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295" w:rsidP="002C4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ICPPRN421 Set up for complex gravure printing</w:t>
      </w:r>
      <w:r>
        <w:fldChar w:fldCharType="end"/>
      </w:r>
    </w:p>
    <w:p w:rsidR="002C4295" w:rsidP="002C4295">
      <w:pPr>
        <w:pStyle w:val="Version"/>
        <w:sectPr w:rsidSect="00C52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F5F" w:rsidP="00C52F5F">
      <w:pPr>
        <w:pStyle w:val="SuperHeading"/>
      </w:pPr>
      <w:r w:rsidRPr="00C52F5F">
        <w:t>ICPPRN421 Set up for complex gravure printing</w:t>
      </w:r>
    </w:p>
    <w:p w:rsidR="00000000" w:rsidRPr="00C52F5F" w:rsidP="00C52F5F">
      <w:pPr>
        <w:pStyle w:val="Heading1"/>
      </w:pPr>
      <w:bookmarkStart w:id="1" w:name="O_690034"/>
      <w:bookmarkEnd w:id="1"/>
      <w:r w:rsidRPr="00C52F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rPr>
                <w:rStyle w:val="SpecialBold"/>
              </w:rPr>
              <w:t>Comments</w:t>
            </w:r>
          </w:p>
        </w:tc>
      </w:tr>
      <w:tr w:rsidTr="00C5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This version first released with ICP Printing and Graphic Arts Training Package Version 1.0.</w:t>
            </w:r>
          </w:p>
        </w:tc>
      </w:tr>
    </w:tbl>
    <w:p w:rsidR="00000000" w:rsidRPr="00C52F5F" w:rsidP="00C52F5F">
      <w:pPr>
        <w:pStyle w:val="BodyText"/>
      </w:pPr>
    </w:p>
    <w:p w:rsidR="00000000" w:rsidRPr="00C52F5F" w:rsidP="00C52F5F">
      <w:pPr>
        <w:pStyle w:val="AllowPageBreak"/>
      </w:pPr>
    </w:p>
    <w:p w:rsidR="00000000" w:rsidRPr="00C52F5F" w:rsidP="00C52F5F">
      <w:pPr>
        <w:pStyle w:val="Heading1"/>
      </w:pPr>
      <w:bookmarkStart w:id="2" w:name="O_690035"/>
      <w:bookmarkEnd w:id="2"/>
      <w:r w:rsidRPr="00C52F5F">
        <w:t>Application</w:t>
      </w:r>
    </w:p>
    <w:p w:rsidR="00000000" w:rsidRPr="00C52F5F" w:rsidP="002C4295">
      <w:pPr>
        <w:pStyle w:val="BodyText"/>
      </w:pPr>
      <w:r w:rsidRPr="00C52F5F">
        <w:t>This unit describes the skills and knowledge required to set up non-routine</w:t>
      </w:r>
      <w:r w:rsidRPr="00C52F5F">
        <w:t xml:space="preserve"> gravure printing machines for non-routine print jobs. It includes the ability to conduct a proof run and adjust settings to ensure production speeds are attained.</w:t>
      </w:r>
    </w:p>
    <w:p w:rsidR="00000000" w:rsidRPr="00C52F5F" w:rsidP="002C4295">
      <w:pPr>
        <w:pStyle w:val="BodyText"/>
      </w:pPr>
      <w:r w:rsidRPr="00C52F5F">
        <w:t>It applies to individuals working as print machinists in the printing and graphic arts indu</w:t>
      </w:r>
      <w:r w:rsidRPr="00C52F5F">
        <w:t>stry. They prepare material, set up, monitor and operate equipment and machinery, apply solutions to a defined range of problems associated with the print medium and analyse and evaluate information from a variety of sources. They may also provide leadersh</w:t>
      </w:r>
      <w:r w:rsidRPr="00C52F5F">
        <w:t>ip and guidance to others with some limited responsibility for the output of others.</w:t>
      </w:r>
    </w:p>
    <w:p w:rsidR="00000000" w:rsidRPr="00C52F5F" w:rsidP="002C4295">
      <w:pPr>
        <w:pStyle w:val="BodyText"/>
      </w:pPr>
      <w:r w:rsidRPr="00C52F5F">
        <w:t>No licensing, legislative or certification requirements apply to this unit at the time of publication.</w:t>
      </w:r>
    </w:p>
    <w:p w:rsidR="00000000" w:rsidRPr="00C52F5F" w:rsidP="00C52F5F">
      <w:pPr>
        <w:pStyle w:val="Heading1"/>
      </w:pPr>
      <w:bookmarkStart w:id="3" w:name="O_690038"/>
      <w:bookmarkEnd w:id="3"/>
      <w:r w:rsidRPr="00C52F5F">
        <w:t>Unit Sector</w:t>
      </w:r>
    </w:p>
    <w:p w:rsidR="00000000" w:rsidRPr="00C52F5F" w:rsidP="002C4295">
      <w:pPr>
        <w:pStyle w:val="BodyText"/>
      </w:pPr>
      <w:r w:rsidRPr="00C52F5F">
        <w:t>Printing</w:t>
      </w:r>
    </w:p>
    <w:p w:rsidR="00000000" w:rsidRPr="00C52F5F" w:rsidP="00C52F5F">
      <w:pPr>
        <w:pStyle w:val="Heading1"/>
      </w:pPr>
      <w:bookmarkStart w:id="4" w:name="O_690039"/>
      <w:bookmarkEnd w:id="4"/>
      <w:r w:rsidRPr="00C52F5F">
        <w:t>Elements and</w:t>
      </w:r>
      <w:r w:rsidRPr="00C52F5F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rPr>
                <w:rStyle w:val="SpecialBold"/>
              </w:rPr>
              <w:t>PERFORMANCE CRITERIA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1.1 Job requirements are read and interpreted from job documentation or production control system</w:t>
            </w:r>
          </w:p>
          <w:p w:rsidR="00000000" w:rsidRPr="00C52F5F" w:rsidP="00C52F5F">
            <w:pPr>
              <w:pStyle w:val="BodyText"/>
            </w:pPr>
            <w:r w:rsidRPr="00C52F5F">
              <w:t>1.2 Set up is planned and carried out correctly in minimum time with minimum wastage</w:t>
            </w:r>
          </w:p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1.3 Availability of all job related components is checked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2. Set up reel</w:t>
            </w:r>
            <w:r w:rsidRPr="00C52F5F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2.1 Unwind and rewind reels are set up and adjusted according to job specifications</w:t>
            </w:r>
          </w:p>
          <w:p w:rsidR="00000000" w:rsidRPr="00C52F5F" w:rsidP="00C52F5F">
            <w:pPr>
              <w:pStyle w:val="BodyText"/>
            </w:pPr>
            <w:r w:rsidRPr="00C52F5F">
              <w:t>2.2 Webbing procedures are carried out according to non-routine job specifications</w:t>
            </w:r>
          </w:p>
          <w:p w:rsidR="00000000" w:rsidRPr="00C52F5F" w:rsidP="00C52F5F">
            <w:pPr>
              <w:pStyle w:val="BodyText"/>
            </w:pPr>
            <w:r w:rsidRPr="00C52F5F">
              <w:t>2.3 Web-control system is set up and adjusted according to job specifications</w:t>
            </w:r>
          </w:p>
          <w:p w:rsidR="00000000" w:rsidRPr="00C52F5F" w:rsidP="00C52F5F">
            <w:pPr>
              <w:pStyle w:val="BodyText"/>
            </w:pPr>
            <w:r w:rsidRPr="00C52F5F">
              <w:t>2.4 Reels are spliced/joined according to job specifications</w:t>
            </w:r>
          </w:p>
          <w:p w:rsidR="00000000" w:rsidRPr="00C52F5F" w:rsidP="00C52F5F">
            <w:pPr>
              <w:pStyle w:val="BodyText"/>
            </w:pPr>
            <w:r w:rsidRPr="00C52F5F">
              <w:t>2.5 Printed web viewing devices are set up and adjusted according to job specifications</w:t>
            </w:r>
          </w:p>
          <w:p w:rsidR="00000000" w:rsidRPr="00C52F5F" w:rsidP="00C52F5F">
            <w:pPr>
              <w:pStyle w:val="BodyText"/>
            </w:pPr>
            <w:r w:rsidRPr="00C52F5F">
              <w:t>2.6 Folder and sheeter are set up and adjusted according to job specifications</w:t>
            </w:r>
          </w:p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2.7 Set off / marking preven</w:t>
            </w:r>
            <w:r w:rsidRPr="00C52F5F">
              <w:t>tion devices are set up and adjusted according to job specifications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3.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3.1 Inks, dyes or additives are selected according to job specifications and end-user requirements</w:t>
            </w:r>
          </w:p>
          <w:p w:rsidR="00000000" w:rsidRPr="00C52F5F" w:rsidP="00C52F5F">
            <w:pPr>
              <w:pStyle w:val="BodyText"/>
            </w:pPr>
            <w:r w:rsidRPr="00C52F5F">
              <w:t>3.2 Quality and suitability of inks, dyes or a</w:t>
            </w:r>
            <w:r w:rsidRPr="00C52F5F">
              <w:t>dditives are checked and appropriate action is taken</w:t>
            </w:r>
          </w:p>
          <w:p w:rsidR="00000000" w:rsidRPr="00C52F5F" w:rsidP="00C52F5F">
            <w:pPr>
              <w:pStyle w:val="BodyText"/>
            </w:pPr>
            <w:r w:rsidRPr="00C52F5F">
              <w:t>3.3 Inks, dyes and additives are prepared according to WHS requirements, and manufacturer’s/supplier’s instructions with suitable precautions to minimise waste</w:t>
            </w:r>
          </w:p>
          <w:p w:rsidR="00000000" w:rsidRPr="00C52F5F" w:rsidP="00C52F5F">
            <w:pPr>
              <w:pStyle w:val="BodyText"/>
            </w:pPr>
            <w:r w:rsidRPr="00C52F5F">
              <w:t>3.4 Correct colour and weight/volume of ink</w:t>
            </w:r>
            <w:r w:rsidRPr="00C52F5F">
              <w:t xml:space="preserve"> are mixed and prepared to match requirements of the printing process and job specifications</w:t>
            </w:r>
          </w:p>
          <w:p w:rsidR="00000000" w:rsidRPr="00C52F5F" w:rsidP="00C52F5F">
            <w:pPr>
              <w:pStyle w:val="BodyText"/>
            </w:pPr>
            <w:r w:rsidRPr="00C52F5F">
              <w:t>3.5 Formulation of ink, colour match and approved colour are appropriately recorded</w:t>
            </w:r>
          </w:p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3.6 Inks, dyes and additives are appropriately labelled, handled and stored acc</w:t>
            </w:r>
            <w:r w:rsidRPr="00C52F5F">
              <w:t>ording to manufacturer’s/supplier’s instructions to prevent damage and hazards to personnel, and to prolong shelf life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4. Set up machine for complex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4.1 Gravure cylinders are selected, installed, set up and adjusted according to job speci</w:t>
            </w:r>
            <w:r w:rsidRPr="00C52F5F">
              <w:t>fications</w:t>
            </w:r>
          </w:p>
          <w:p w:rsidR="00000000" w:rsidRPr="00C52F5F" w:rsidP="00C52F5F">
            <w:pPr>
              <w:pStyle w:val="BodyText"/>
            </w:pPr>
            <w:r w:rsidRPr="00C52F5F">
              <w:t>4.2 Impression roller is set up and adjusted according to job specifications</w:t>
            </w:r>
          </w:p>
          <w:p w:rsidR="00000000" w:rsidRPr="00C52F5F" w:rsidP="00C52F5F">
            <w:pPr>
              <w:pStyle w:val="BodyText"/>
            </w:pPr>
            <w:r w:rsidRPr="00C52F5F">
              <w:t>4.3 Inking system / doctor blade is set up and adjusted according to the gravure process and job specifications</w:t>
            </w:r>
          </w:p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4.4 Drying system is set up and adjusted according to job</w:t>
            </w:r>
            <w:r w:rsidRPr="00C52F5F">
              <w:t xml:space="preserve"> specifications</w:t>
            </w:r>
          </w:p>
        </w:tc>
      </w:tr>
      <w:tr w:rsidTr="00C52F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5.1 Material to be used for proof is organised correctly</w:t>
            </w:r>
          </w:p>
          <w:p w:rsidR="00000000" w:rsidRPr="00C52F5F" w:rsidP="00C52F5F">
            <w:pPr>
              <w:pStyle w:val="BodyText"/>
            </w:pPr>
            <w:r w:rsidRPr="00C52F5F">
              <w:t>5.2 Machine is operated according to manufacturer’s and enterprise procedures to produce a specified proof</w:t>
            </w:r>
          </w:p>
          <w:p w:rsidR="00000000" w:rsidRPr="00C52F5F" w:rsidP="00C52F5F">
            <w:pPr>
              <w:pStyle w:val="BodyText"/>
            </w:pPr>
            <w:r w:rsidRPr="00C52F5F">
              <w:t>5.3 Machine is operated according to manufacturer’</w:t>
            </w:r>
            <w:r w:rsidRPr="00C52F5F">
              <w:t>s and enterprise procedures to produce a specified proof</w:t>
            </w:r>
          </w:p>
          <w:p w:rsidR="00000000" w:rsidRPr="00C52F5F" w:rsidP="00C52F5F">
            <w:pPr>
              <w:pStyle w:val="BodyText"/>
            </w:pPr>
            <w:r w:rsidRPr="00C52F5F">
              <w:t>5.4 Production does not commence without client approval or authority where appropriate</w:t>
            </w:r>
          </w:p>
          <w:p w:rsidR="00000000" w:rsidRPr="00C52F5F" w:rsidP="00C52F5F">
            <w:pPr>
              <w:pStyle w:val="BodyText"/>
            </w:pPr>
            <w:r w:rsidRPr="00C52F5F">
              <w:t xml:space="preserve">5.5 Results are interpreted and adjustments are carried out according to product and machine specifications to </w:t>
            </w:r>
            <w:r w:rsidRPr="00C52F5F">
              <w:t>determine adjustment requirements</w:t>
            </w:r>
          </w:p>
        </w:tc>
      </w:tr>
    </w:tbl>
    <w:p w:rsidR="00000000" w:rsidRPr="00C52F5F" w:rsidP="00C52F5F">
      <w:pPr>
        <w:pStyle w:val="BodyText"/>
      </w:pPr>
    </w:p>
    <w:p w:rsidR="00000000" w:rsidRPr="00C52F5F" w:rsidP="00C52F5F">
      <w:pPr>
        <w:pStyle w:val="AllowPageBreak"/>
      </w:pPr>
    </w:p>
    <w:p w:rsidR="00000000" w:rsidRPr="00C52F5F" w:rsidP="00C52F5F">
      <w:pPr>
        <w:pStyle w:val="Heading1"/>
      </w:pPr>
      <w:bookmarkStart w:id="5" w:name="O_690040"/>
      <w:bookmarkEnd w:id="5"/>
      <w:r w:rsidRPr="00C52F5F">
        <w:t>Foundation Skills</w:t>
      </w:r>
    </w:p>
    <w:p w:rsidR="00000000" w:rsidRPr="002C4295" w:rsidP="002C4295">
      <w:pPr>
        <w:pStyle w:val="BodyText"/>
        <w:rPr>
          <w:i/>
        </w:rPr>
      </w:pPr>
      <w:r w:rsidRPr="002C42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Performance Criteri</w:t>
            </w:r>
            <w:r w:rsidRPr="00C52F5F">
              <w:rPr>
                <w:rStyle w:val="SpecialBold"/>
              </w:rPr>
              <w:t>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rPr>
                <w:rStyle w:val="SpecialBold"/>
              </w:rPr>
              <w:t>Description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1.1, 2.1-2.7, 3.1, 3.3, 3.4, 3.6, 4.1-4.4,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ListBullet"/>
              <w:rPr>
                <w:lang w:val="en-NZ"/>
              </w:rPr>
            </w:pPr>
            <w:r w:rsidRPr="00C52F5F">
              <w:t>Recognises and interprets text to establish job requirements from information contained within relevant instructions, procedures and specifications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3.5, 3.6, 5.4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ListBullet"/>
              <w:rPr>
                <w:lang w:val="en-NZ"/>
              </w:rPr>
            </w:pPr>
            <w:r w:rsidRPr="00C52F5F">
              <w:t>Completes records and documents accurately and according to workplace requirements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ListBullet"/>
              <w:rPr>
                <w:lang w:val="en-NZ"/>
              </w:rPr>
            </w:pPr>
            <w:r w:rsidRPr="00C52F5F">
              <w:t>Participates effectively in spoken interactions using appropriate vocabulary, questioning and listening techniques to gain approvals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Navigate the w</w:t>
            </w:r>
            <w:r w:rsidRPr="00C52F5F">
              <w:t>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3.3, 3.5, 3.6, 5.2-5.4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ListBullet"/>
              <w:rPr>
                <w:lang w:val="en-NZ"/>
              </w:rPr>
            </w:pPr>
            <w:r w:rsidRPr="00C52F5F">
              <w:t>Complies with legislative requirements and follows organisational policies and procedures relevant to own role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ListBullet"/>
              <w:rPr>
                <w:lang w:val="en-NZ"/>
              </w:rPr>
            </w:pPr>
            <w:r w:rsidRPr="00C52F5F">
              <w:t xml:space="preserve">Follows accepted communication practices and protocols when seeking approval </w:t>
            </w:r>
            <w:r w:rsidRPr="00C52F5F">
              <w:t>to commence production</w:t>
            </w:r>
          </w:p>
        </w:tc>
      </w:tr>
      <w:tr w:rsidTr="00C52F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1.1-1.3, 2.1-2.7, 3.1-3.4, 3.6, 4.1-4.4, 5.1-5.3,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ListBullet"/>
            </w:pPr>
            <w:r w:rsidRPr="00C52F5F">
              <w:t xml:space="preserve">Takes responsibility for planning and organising own workload using analytical processes to decide on a course of action, and assembles required resources </w:t>
            </w:r>
          </w:p>
          <w:p w:rsidR="00000000" w:rsidRPr="00C52F5F" w:rsidP="00C52F5F">
            <w:pPr>
              <w:pStyle w:val="ListBullet"/>
            </w:pPr>
            <w:r w:rsidRPr="00C52F5F">
              <w:t>Imp</w:t>
            </w:r>
            <w:r w:rsidRPr="00C52F5F">
              <w:t>lements actions as per instructions, making adjustments if necessary</w:t>
            </w:r>
          </w:p>
          <w:p w:rsidR="00000000" w:rsidRPr="00C52F5F" w:rsidP="00C52F5F">
            <w:pPr>
              <w:pStyle w:val="ListBullet"/>
            </w:pPr>
            <w:r w:rsidRPr="00C52F5F">
              <w:t>Responds to predictable problems and implements standard or logical solutions related to role in immediate work environment</w:t>
            </w:r>
          </w:p>
          <w:p w:rsidR="00000000" w:rsidRPr="00C52F5F" w:rsidP="00C52F5F">
            <w:pPr>
              <w:pStyle w:val="ListBullet"/>
            </w:pPr>
            <w:r w:rsidRPr="00C52F5F">
              <w:t>Reads data from electronic monitoring and control systems</w:t>
            </w:r>
          </w:p>
        </w:tc>
      </w:tr>
    </w:tbl>
    <w:p w:rsidR="00000000" w:rsidRPr="00C52F5F" w:rsidP="00C52F5F">
      <w:pPr>
        <w:pStyle w:val="BodyText"/>
      </w:pPr>
    </w:p>
    <w:p w:rsidR="00000000" w:rsidRPr="00C52F5F" w:rsidP="00C52F5F">
      <w:pPr>
        <w:pStyle w:val="AllowPageBreak"/>
      </w:pPr>
    </w:p>
    <w:p w:rsidR="00000000" w:rsidRPr="00C52F5F" w:rsidP="00C52F5F">
      <w:pPr>
        <w:pStyle w:val="Heading1"/>
      </w:pPr>
      <w:bookmarkStart w:id="6" w:name="O_690042"/>
      <w:bookmarkEnd w:id="6"/>
      <w:r w:rsidRPr="00C52F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5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 xml:space="preserve">Code and title </w:t>
            </w:r>
          </w:p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Code and title</w:t>
            </w:r>
          </w:p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rPr>
                <w:rStyle w:val="SpecialBold"/>
              </w:rPr>
              <w:t>Equivalence status</w:t>
            </w:r>
          </w:p>
        </w:tc>
      </w:tr>
      <w:tr w:rsidTr="00C5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ICPPRN421 Set up for complex gravure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ICPPR421C Set up for complex gravure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F5F">
            <w:pPr>
              <w:pStyle w:val="BodyText"/>
              <w:rPr>
                <w:lang w:val="en-NZ"/>
              </w:rPr>
            </w:pPr>
            <w:r w:rsidRPr="00C52F5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F5F" w:rsidP="00C52F5F">
            <w:pPr>
              <w:pStyle w:val="BodyText"/>
            </w:pPr>
            <w:r w:rsidRPr="00C52F5F">
              <w:t>Equivalent unit</w:t>
            </w:r>
          </w:p>
        </w:tc>
      </w:tr>
    </w:tbl>
    <w:p w:rsidR="00000000" w:rsidRPr="00C52F5F" w:rsidP="00C52F5F">
      <w:pPr>
        <w:pStyle w:val="BodyText"/>
      </w:pPr>
    </w:p>
    <w:p w:rsidR="00000000" w:rsidRPr="00C52F5F" w:rsidP="00C52F5F">
      <w:pPr>
        <w:pStyle w:val="AllowPageBreak"/>
      </w:pPr>
    </w:p>
    <w:p w:rsidR="00000000" w:rsidRPr="00C52F5F" w:rsidP="00C52F5F">
      <w:pPr>
        <w:pStyle w:val="Heading1"/>
      </w:pPr>
      <w:bookmarkStart w:id="7" w:name="O_690049"/>
      <w:bookmarkEnd w:id="7"/>
      <w:r w:rsidRPr="00C52F5F">
        <w:t>Links</w:t>
      </w:r>
    </w:p>
    <w:p w:rsidR="00000000" w:rsidRPr="00C52F5F" w:rsidP="002C4295">
      <w:pPr>
        <w:pStyle w:val="BodyText"/>
      </w:pPr>
      <w:r w:rsidRPr="00C52F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0049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52F5F" w:rsidP="00C52F5F"/>
    <w:sectPr w:rsidSect="00C52F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 w:rsidRPr="002C4295" w:rsidP="002C4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95" w:rsidP="00C52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295" w:rsidP="00C52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295" w:rsidP="00C52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F5F" w:rsidRPr="002C4295" w:rsidP="002C4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95" w:rsidRPr="002D2AF8" w:rsidP="00C52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ICPPRN421 Set up for complex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C4295" w:rsidP="00C52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4A2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50A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F5F"/>
  </w:style>
  <w:style w:type="character" w:customStyle="1" w:styleId="Heading1Char">
    <w:name w:val="Heading 1 Char"/>
    <w:basedOn w:val="DefaultParagraphFont"/>
    <w:link w:val="Heading1"/>
    <w:rsid w:val="00C52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F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F5F"/>
    <w:rPr>
      <w:b/>
      <w:spacing w:val="0"/>
    </w:rPr>
  </w:style>
  <w:style w:type="character" w:styleId="Emphasis">
    <w:name w:val="Emphasis"/>
    <w:basedOn w:val="DefaultParagraphFont"/>
    <w:qFormat/>
    <w:rsid w:val="00C52F5F"/>
    <w:rPr>
      <w:i/>
    </w:rPr>
  </w:style>
  <w:style w:type="paragraph" w:customStyle="1" w:styleId="SuperHeading">
    <w:name w:val="SuperHeading"/>
    <w:basedOn w:val="Normal"/>
    <w:rsid w:val="00C52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F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F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F5F"/>
  </w:style>
  <w:style w:type="paragraph" w:styleId="TableofFigures">
    <w:name w:val="table of figures"/>
    <w:basedOn w:val="Normal"/>
    <w:next w:val="Normal"/>
    <w:semiHidden/>
    <w:rsid w:val="00C52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F5F"/>
    <w:pPr>
      <w:numPr>
        <w:numId w:val="10"/>
      </w:numPr>
    </w:pPr>
  </w:style>
  <w:style w:type="character" w:customStyle="1" w:styleId="WingdingSymbols">
    <w:name w:val="Wingding Symbols"/>
    <w:rsid w:val="00C52F5F"/>
    <w:rPr>
      <w:rFonts w:ascii="Wingdings" w:hAnsi="Wingdings"/>
    </w:rPr>
  </w:style>
  <w:style w:type="paragraph" w:customStyle="1" w:styleId="TableHeading">
    <w:name w:val="Table Heading"/>
    <w:basedOn w:val="HeadingBase"/>
    <w:rsid w:val="00C52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F5F"/>
    <w:rPr>
      <w:color w:val="0033CC"/>
      <w:u w:val="none"/>
    </w:rPr>
  </w:style>
  <w:style w:type="paragraph" w:customStyle="1" w:styleId="BodyTextRight">
    <w:name w:val="Body Text Right"/>
    <w:basedOn w:val="BodyText"/>
    <w:rsid w:val="00C52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F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F5F"/>
    <w:rPr>
      <w:sz w:val="32"/>
    </w:rPr>
  </w:style>
  <w:style w:type="paragraph" w:customStyle="1" w:styleId="HeadingProcedure">
    <w:name w:val="Heading Procedure"/>
    <w:basedOn w:val="HeadingBase"/>
    <w:next w:val="Normal"/>
    <w:rsid w:val="00C52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F5F"/>
    <w:pPr>
      <w:spacing w:before="60" w:after="60"/>
    </w:pPr>
  </w:style>
  <w:style w:type="paragraph" w:styleId="ListContinue">
    <w:name w:val="List Continue"/>
    <w:basedOn w:val="List"/>
    <w:rsid w:val="00C52F5F"/>
    <w:pPr>
      <w:ind w:firstLine="0"/>
    </w:pPr>
  </w:style>
  <w:style w:type="paragraph" w:customStyle="1" w:styleId="ListNote">
    <w:name w:val="List Note"/>
    <w:basedOn w:val="List"/>
    <w:rsid w:val="00C52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F5F"/>
    <w:rPr>
      <w:rFonts w:ascii="Courier New" w:hAnsi="Courier New"/>
    </w:rPr>
  </w:style>
  <w:style w:type="paragraph" w:customStyle="1" w:styleId="NoteBullet">
    <w:name w:val="Note Bullet"/>
    <w:basedOn w:val="Note"/>
    <w:rsid w:val="00C52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F5F"/>
    <w:rPr>
      <w:b/>
      <w:smallCaps/>
    </w:rPr>
  </w:style>
  <w:style w:type="paragraph" w:customStyle="1" w:styleId="TableListNumber">
    <w:name w:val="Table List Number"/>
    <w:basedOn w:val="ListNumber"/>
    <w:rsid w:val="00C52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F5F"/>
    <w:pPr>
      <w:numPr>
        <w:numId w:val="8"/>
      </w:numPr>
    </w:pPr>
  </w:style>
  <w:style w:type="paragraph" w:customStyle="1" w:styleId="ListAlpha2">
    <w:name w:val="List Alpha 2"/>
    <w:basedOn w:val="List2"/>
    <w:rsid w:val="00C52F5F"/>
    <w:pPr>
      <w:numPr>
        <w:numId w:val="7"/>
      </w:numPr>
    </w:pPr>
  </w:style>
  <w:style w:type="paragraph" w:styleId="List2">
    <w:name w:val="List 2"/>
    <w:basedOn w:val="BodyText"/>
    <w:rsid w:val="00C52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F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F5F"/>
    <w:pPr>
      <w:numPr>
        <w:numId w:val="3"/>
      </w:numPr>
    </w:pPr>
  </w:style>
  <w:style w:type="paragraph" w:styleId="ListContinue2">
    <w:name w:val="List Continue 2"/>
    <w:basedOn w:val="List2"/>
    <w:rsid w:val="00C52F5F"/>
    <w:pPr>
      <w:ind w:firstLine="0"/>
    </w:pPr>
  </w:style>
  <w:style w:type="paragraph" w:styleId="ListContinue3">
    <w:name w:val="List Continue 3"/>
    <w:basedOn w:val="List3"/>
    <w:rsid w:val="00C52F5F"/>
    <w:pPr>
      <w:ind w:left="1021" w:firstLine="0"/>
    </w:pPr>
  </w:style>
  <w:style w:type="paragraph" w:styleId="ListContinue4">
    <w:name w:val="List Continue 4"/>
    <w:basedOn w:val="List4"/>
    <w:rsid w:val="00C52F5F"/>
    <w:pPr>
      <w:ind w:firstLine="0"/>
    </w:pPr>
  </w:style>
  <w:style w:type="paragraph" w:styleId="ListContinue5">
    <w:name w:val="List Continue 5"/>
    <w:basedOn w:val="List5"/>
    <w:rsid w:val="00C52F5F"/>
    <w:pPr>
      <w:ind w:firstLine="0"/>
    </w:pPr>
  </w:style>
  <w:style w:type="paragraph" w:styleId="ListNumber3">
    <w:name w:val="List Number 3"/>
    <w:basedOn w:val="List3"/>
    <w:rsid w:val="00C52F5F"/>
    <w:pPr>
      <w:numPr>
        <w:numId w:val="4"/>
      </w:numPr>
    </w:pPr>
  </w:style>
  <w:style w:type="paragraph" w:styleId="ListNumber4">
    <w:name w:val="List Number 4"/>
    <w:basedOn w:val="List4"/>
    <w:rsid w:val="00C52F5F"/>
    <w:pPr>
      <w:numPr>
        <w:numId w:val="5"/>
      </w:numPr>
    </w:pPr>
  </w:style>
  <w:style w:type="paragraph" w:styleId="ListNumber5">
    <w:name w:val="List Number 5"/>
    <w:basedOn w:val="List5"/>
    <w:rsid w:val="00C52F5F"/>
    <w:pPr>
      <w:numPr>
        <w:numId w:val="6"/>
      </w:numPr>
    </w:pPr>
  </w:style>
  <w:style w:type="paragraph" w:styleId="BlockText">
    <w:name w:val="Block Text"/>
    <w:basedOn w:val="Normal"/>
    <w:rsid w:val="00C52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F5F"/>
    <w:rPr>
      <w:sz w:val="16"/>
      <w:vertAlign w:val="superscript"/>
    </w:rPr>
  </w:style>
  <w:style w:type="character" w:customStyle="1" w:styleId="Symbols">
    <w:name w:val="Symbols"/>
    <w:basedOn w:val="DefaultParagraphFont"/>
    <w:rsid w:val="00C52F5F"/>
    <w:rPr>
      <w:rFonts w:ascii="Symbol" w:hAnsi="Symbol"/>
    </w:rPr>
  </w:style>
  <w:style w:type="character" w:customStyle="1" w:styleId="MenuOptions">
    <w:name w:val="Menu Options"/>
    <w:basedOn w:val="DefaultParagraphFont"/>
    <w:rsid w:val="00C52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F5F"/>
    <w:rPr>
      <w:b/>
    </w:rPr>
  </w:style>
  <w:style w:type="character" w:customStyle="1" w:styleId="Underlined">
    <w:name w:val="Underlined"/>
    <w:basedOn w:val="DefaultParagraphFont"/>
    <w:rsid w:val="00C52F5F"/>
    <w:rPr>
      <w:u w:val="single"/>
    </w:rPr>
  </w:style>
  <w:style w:type="paragraph" w:customStyle="1" w:styleId="TableBodyTextRight">
    <w:name w:val="Table Body Text Right"/>
    <w:basedOn w:val="TableBodyText"/>
    <w:rsid w:val="00C52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F5F"/>
    <w:rPr>
      <w:sz w:val="18"/>
    </w:rPr>
  </w:style>
  <w:style w:type="paragraph" w:customStyle="1" w:styleId="BodySmallRight">
    <w:name w:val="Body Small Right"/>
    <w:basedOn w:val="BodyTextRight"/>
    <w:rsid w:val="00C52F5F"/>
    <w:rPr>
      <w:sz w:val="18"/>
      <w:szCs w:val="18"/>
    </w:rPr>
  </w:style>
  <w:style w:type="paragraph" w:customStyle="1" w:styleId="MarginEdition">
    <w:name w:val="Margin Edition"/>
    <w:basedOn w:val="MarginNote"/>
    <w:rsid w:val="00C52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F5F"/>
    <w:rPr>
      <w:sz w:val="2"/>
      <w:szCs w:val="2"/>
    </w:rPr>
  </w:style>
  <w:style w:type="character" w:customStyle="1" w:styleId="Small">
    <w:name w:val="Small"/>
    <w:basedOn w:val="DefaultParagraphFont"/>
    <w:rsid w:val="00C52F5F"/>
    <w:rPr>
      <w:sz w:val="16"/>
    </w:rPr>
  </w:style>
  <w:style w:type="paragraph" w:customStyle="1" w:styleId="WideTable">
    <w:name w:val="Wide Table"/>
    <w:basedOn w:val="Normal"/>
    <w:rsid w:val="00C52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F5F"/>
  </w:style>
  <w:style w:type="paragraph" w:styleId="Quote">
    <w:name w:val="Quote"/>
    <w:basedOn w:val="Heading1"/>
    <w:link w:val="QuoteChar"/>
    <w:qFormat/>
    <w:rsid w:val="00C52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F5F"/>
    <w:pPr>
      <w:pageBreakBefore/>
    </w:pPr>
  </w:style>
  <w:style w:type="paragraph" w:customStyle="1" w:styleId="Border">
    <w:name w:val="Border"/>
    <w:basedOn w:val="Normal"/>
    <w:qFormat/>
    <w:rsid w:val="00C52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F5F"/>
    <w:rPr>
      <w:u w:val="single"/>
    </w:rPr>
  </w:style>
  <w:style w:type="character" w:customStyle="1" w:styleId="BoldandItalics">
    <w:name w:val="Bold and Italics"/>
    <w:qFormat/>
    <w:rsid w:val="00C52F5F"/>
    <w:rPr>
      <w:b/>
      <w:i/>
      <w:u w:val="none"/>
    </w:rPr>
  </w:style>
  <w:style w:type="paragraph" w:styleId="BalloonText">
    <w:name w:val="Balloon Text"/>
    <w:basedOn w:val="Normal"/>
    <w:link w:val="BalloonTextChar"/>
    <w:rsid w:val="00C52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F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5118</Characters>
  <Application>Microsoft Office Word</Application>
  <DocSecurity>0</DocSecurity>
  <Lines>182</Lines>
  <Paragraphs>104</Paragraphs>
  <ScaleCrop>false</ScaleCrop>
  <Company>Author-it Software Corporation Ltd.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ICPPRN421 Set up for complex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2018-12-10T06:24:00Z</dcterms:created>
  <dcterms:modified xsi:type="dcterms:W3CDTF">2018-12-10T06:24:00Z</dcterms:modified>
</cp:coreProperties>
</file>