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8D4" w:rsidP="00607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ICPPRN4210 Set up for complex gravure printing</w:t>
      </w:r>
      <w:r>
        <w:fldChar w:fldCharType="end"/>
      </w:r>
    </w:p>
    <w:p w:rsidR="006078D4" w:rsidP="006078D4">
      <w:pPr>
        <w:pStyle w:val="Version"/>
        <w:sectPr w:rsidSect="003D1F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F44" w:rsidP="003D1F44">
      <w:pPr>
        <w:pStyle w:val="SuperHeading"/>
      </w:pPr>
      <w:r w:rsidRPr="003D1F44">
        <w:t>Assessment Requirements for ICPPRN4210 Set up for complex gravure printing</w:t>
      </w:r>
    </w:p>
    <w:p w:rsidR="00000000" w:rsidRPr="003D1F44" w:rsidP="003D1F44">
      <w:pPr>
        <w:pStyle w:val="Heading1"/>
      </w:pPr>
      <w:bookmarkStart w:id="1" w:name="O_1074178"/>
      <w:bookmarkEnd w:id="1"/>
      <w:r w:rsidRPr="003D1F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D1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F44" w:rsidP="003D1F44">
            <w:pPr>
              <w:pStyle w:val="BodyText"/>
            </w:pPr>
            <w:r w:rsidRPr="003D1F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F44">
            <w:pPr>
              <w:pStyle w:val="BodyText"/>
              <w:rPr>
                <w:lang w:val="en-NZ"/>
              </w:rPr>
            </w:pPr>
            <w:r w:rsidRPr="003D1F44">
              <w:rPr>
                <w:rStyle w:val="SpecialBold"/>
              </w:rPr>
              <w:t>Comments</w:t>
            </w:r>
          </w:p>
        </w:tc>
      </w:tr>
      <w:tr w:rsidTr="003D1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F44">
            <w:pPr>
              <w:pStyle w:val="BodyText"/>
              <w:rPr>
                <w:lang w:val="en-NZ"/>
              </w:rPr>
            </w:pPr>
            <w:r w:rsidRPr="003D1F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F44" w:rsidP="003D1F44">
            <w:pPr>
              <w:pStyle w:val="BodyText"/>
            </w:pPr>
            <w:r w:rsidRPr="003D1F44">
              <w:t>This version first released with ICP Printing and Graphic Arts Training Package Version 4.0.</w:t>
            </w:r>
          </w:p>
        </w:tc>
      </w:tr>
    </w:tbl>
    <w:p w:rsidR="00000000" w:rsidRPr="003D1F44" w:rsidP="003D1F44">
      <w:pPr>
        <w:pStyle w:val="BodyText"/>
      </w:pPr>
    </w:p>
    <w:p w:rsidR="00000000" w:rsidRPr="003D1F44" w:rsidP="003D1F44">
      <w:pPr>
        <w:pStyle w:val="AllowPageBreak"/>
      </w:pPr>
    </w:p>
    <w:p w:rsidR="00000000" w:rsidRPr="003D1F44" w:rsidP="003D1F44">
      <w:pPr>
        <w:pStyle w:val="Heading1"/>
      </w:pPr>
      <w:bookmarkStart w:id="2" w:name="O_1074181"/>
      <w:bookmarkEnd w:id="2"/>
      <w:r w:rsidRPr="003D1F44">
        <w:t>Performance Evidence</w:t>
      </w:r>
    </w:p>
    <w:p w:rsidR="00000000" w:rsidRPr="003D1F44" w:rsidP="006078D4">
      <w:pPr>
        <w:pStyle w:val="BodyText"/>
      </w:pPr>
      <w:r w:rsidRPr="003D1F44">
        <w:t>The candidate must demonstrate the ability to complete the tasks outlined in the elements, performance criteria and foundation skills of this unit, including evidence of the ability to:</w:t>
      </w:r>
    </w:p>
    <w:p w:rsidR="00000000" w:rsidRPr="003D1F44" w:rsidP="003D1F44">
      <w:pPr>
        <w:pStyle w:val="ListBullet"/>
      </w:pPr>
      <w:r w:rsidRPr="003D1F44">
        <w:t>set up a gravure printing machine for a</w:t>
      </w:r>
      <w:r w:rsidRPr="003D1F44">
        <w:t xml:space="preserve"> complex job on two occasions according to manufacturer specifications and enterprise procedures.</w:t>
      </w:r>
    </w:p>
    <w:p w:rsidR="00000000" w:rsidRPr="003D1F44" w:rsidP="006078D4">
      <w:pPr>
        <w:pStyle w:val="BodyText"/>
      </w:pPr>
      <w:r w:rsidRPr="003D1F44">
        <w:t>In the course of the above the candidate must:</w:t>
      </w:r>
    </w:p>
    <w:p w:rsidR="00000000" w:rsidRPr="003D1F44" w:rsidP="003D1F44">
      <w:pPr>
        <w:pStyle w:val="ListBullet"/>
      </w:pPr>
      <w:r w:rsidRPr="003D1F44">
        <w:t xml:space="preserve">demonstrate use of control, monitoring and data entry systems. </w:t>
      </w:r>
    </w:p>
    <w:p w:rsidR="00000000" w:rsidRPr="003D1F44" w:rsidP="003D1F44">
      <w:pPr>
        <w:pStyle w:val="AllowPageBreak"/>
      </w:pPr>
    </w:p>
    <w:p w:rsidR="00000000" w:rsidRPr="003D1F44" w:rsidP="003D1F44">
      <w:pPr>
        <w:pStyle w:val="Heading1"/>
      </w:pPr>
      <w:bookmarkStart w:id="3" w:name="O_1074180"/>
      <w:bookmarkEnd w:id="3"/>
      <w:r w:rsidRPr="003D1F44">
        <w:t>Knowledge Evidence</w:t>
      </w:r>
    </w:p>
    <w:p w:rsidR="00000000" w:rsidRPr="003D1F44" w:rsidP="006078D4">
      <w:pPr>
        <w:pStyle w:val="BodyText"/>
      </w:pPr>
      <w:r w:rsidRPr="003D1F44">
        <w:t>The candidate must be able to demonstrate knowledge to complete the tasks outlined in the elements, performance criteria and foundation skills of this unit, including knowledge of:</w:t>
      </w:r>
    </w:p>
    <w:p w:rsidR="00000000" w:rsidRPr="003D1F44" w:rsidP="003D1F44">
      <w:pPr>
        <w:pStyle w:val="ListBullet"/>
      </w:pPr>
      <w:r w:rsidRPr="003D1F44">
        <w:t>enterprise procedures, manufacturer specifications and work health and saf</w:t>
      </w:r>
      <w:r w:rsidRPr="003D1F44">
        <w:t>ety (WHS) risks and requirements for:</w:t>
      </w:r>
    </w:p>
    <w:p w:rsidR="00000000" w:rsidRPr="003D1F44" w:rsidP="003D1F44">
      <w:pPr>
        <w:pStyle w:val="ListBullet2"/>
      </w:pPr>
      <w:r w:rsidRPr="003D1F44">
        <w:t>installing printing cylinders on the machine</w:t>
      </w:r>
    </w:p>
    <w:p w:rsidR="00000000" w:rsidRPr="003D1F44" w:rsidP="003D1F44">
      <w:pPr>
        <w:pStyle w:val="ListBullet2"/>
      </w:pPr>
      <w:r w:rsidRPr="003D1F44">
        <w:t>setting up and operating the machine and delivery section</w:t>
      </w:r>
    </w:p>
    <w:p w:rsidR="00000000" w:rsidRPr="003D1F44" w:rsidP="003D1F44">
      <w:pPr>
        <w:pStyle w:val="ListBullet2"/>
      </w:pPr>
      <w:r w:rsidRPr="003D1F44">
        <w:t>webbing up the machine</w:t>
      </w:r>
    </w:p>
    <w:p w:rsidR="00000000" w:rsidRPr="003D1F44" w:rsidP="003D1F44">
      <w:pPr>
        <w:pStyle w:val="ListBullet2"/>
      </w:pPr>
      <w:r w:rsidRPr="003D1F44">
        <w:t>slitting on the machine</w:t>
      </w:r>
    </w:p>
    <w:p w:rsidR="00000000" w:rsidRPr="003D1F44" w:rsidP="003D1F44">
      <w:pPr>
        <w:pStyle w:val="ListBullet2"/>
      </w:pPr>
      <w:r w:rsidRPr="003D1F44">
        <w:t>preparing inks and additives</w:t>
      </w:r>
    </w:p>
    <w:p w:rsidR="00000000" w:rsidRPr="003D1F44" w:rsidP="003D1F44">
      <w:pPr>
        <w:pStyle w:val="ListBullet"/>
      </w:pPr>
      <w:r w:rsidRPr="003D1F44">
        <w:t xml:space="preserve">enterprise escalation procedures and </w:t>
      </w:r>
      <w:r w:rsidRPr="003D1F44">
        <w:t>required personnel</w:t>
      </w:r>
    </w:p>
    <w:p w:rsidR="00000000" w:rsidRPr="003D1F44" w:rsidP="003D1F44">
      <w:pPr>
        <w:pStyle w:val="ListBullet"/>
      </w:pPr>
      <w:r w:rsidRPr="003D1F44">
        <w:t>required print sequence</w:t>
      </w:r>
    </w:p>
    <w:p w:rsidR="00000000" w:rsidRPr="003D1F44" w:rsidP="003D1F44">
      <w:pPr>
        <w:pStyle w:val="ListBullet"/>
      </w:pPr>
      <w:r w:rsidRPr="003D1F44">
        <w:t>the visual aid on the cylinder that identifies ink colour to be used</w:t>
      </w:r>
    </w:p>
    <w:p w:rsidR="00000000" w:rsidRPr="003D1F44" w:rsidP="003D1F44">
      <w:pPr>
        <w:pStyle w:val="ListBullet"/>
      </w:pPr>
      <w:r w:rsidRPr="003D1F44">
        <w:t>precautions required to ensure cylinders are not damaged during installation</w:t>
      </w:r>
    </w:p>
    <w:p w:rsidR="00000000" w:rsidRPr="003D1F44" w:rsidP="003D1F44">
      <w:pPr>
        <w:pStyle w:val="ListBullet"/>
      </w:pPr>
      <w:r w:rsidRPr="003D1F44">
        <w:t>inks required in the printing process, their attributes, functions,</w:t>
      </w:r>
      <w:r w:rsidRPr="003D1F44">
        <w:t xml:space="preserve"> tests and common issues</w:t>
      </w:r>
    </w:p>
    <w:p w:rsidR="00000000" w:rsidRPr="003D1F44" w:rsidP="003D1F44">
      <w:pPr>
        <w:pStyle w:val="ListBullet"/>
      </w:pPr>
      <w:r w:rsidRPr="003D1F44">
        <w:t>ink and additive labelling and storage procedures, and ink shelf life</w:t>
      </w:r>
    </w:p>
    <w:p w:rsidR="00000000" w:rsidRPr="003D1F44" w:rsidP="003D1F44">
      <w:pPr>
        <w:pStyle w:val="ListBullet"/>
      </w:pPr>
      <w:r w:rsidRPr="003D1F44">
        <w:t>doctor blades, their application, and correction methods for any issues that may arise</w:t>
      </w:r>
    </w:p>
    <w:p w:rsidR="00000000" w:rsidRPr="003D1F44" w:rsidP="003D1F44">
      <w:pPr>
        <w:pStyle w:val="ListBullet"/>
      </w:pPr>
      <w:r w:rsidRPr="003D1F44">
        <w:t>components of the web-fed system, their function, common issues and adjustment parameters</w:t>
      </w:r>
    </w:p>
    <w:p w:rsidR="00000000" w:rsidRPr="003D1F44" w:rsidP="003D1F44">
      <w:pPr>
        <w:pStyle w:val="ListBullet"/>
      </w:pPr>
      <w:r w:rsidRPr="003D1F44">
        <w:t>techniques and procedures for:</w:t>
      </w:r>
    </w:p>
    <w:p w:rsidR="00000000" w:rsidRPr="003D1F44" w:rsidP="003D1F44">
      <w:pPr>
        <w:pStyle w:val="ListBullet2"/>
      </w:pPr>
      <w:r w:rsidRPr="003D1F44">
        <w:t>controlling the ratio of print to in-line speed</w:t>
      </w:r>
    </w:p>
    <w:p w:rsidR="00000000" w:rsidRPr="003D1F44" w:rsidP="003D1F44">
      <w:pPr>
        <w:pStyle w:val="ListBullet2"/>
      </w:pPr>
      <w:r w:rsidRPr="003D1F44">
        <w:t>determining make ready speed for job and communicating steps to team members</w:t>
      </w:r>
    </w:p>
    <w:p w:rsidR="00000000" w:rsidRPr="003D1F44" w:rsidP="003D1F44">
      <w:pPr>
        <w:pStyle w:val="ListBullet2"/>
      </w:pPr>
      <w:r w:rsidRPr="003D1F44">
        <w:t>metallisi</w:t>
      </w:r>
      <w:r w:rsidRPr="003D1F44">
        <w:t>ng substrates and testing metallised surface for coating thickness and printing side</w:t>
      </w:r>
    </w:p>
    <w:p w:rsidR="00000000" w:rsidRPr="003D1F44" w:rsidP="003D1F44">
      <w:pPr>
        <w:pStyle w:val="ListBullet"/>
      </w:pPr>
      <w:r w:rsidRPr="003D1F44">
        <w:t>problems arising from:</w:t>
      </w:r>
    </w:p>
    <w:p w:rsidR="00000000" w:rsidRPr="003D1F44" w:rsidP="003D1F44">
      <w:pPr>
        <w:pStyle w:val="ListBullet2"/>
      </w:pPr>
      <w:r w:rsidRPr="003D1F44">
        <w:t xml:space="preserve">incorrect brake or rewind tension </w:t>
      </w:r>
    </w:p>
    <w:p w:rsidR="00000000" w:rsidRPr="003D1F44" w:rsidP="003D1F44">
      <w:pPr>
        <w:pStyle w:val="ListBullet2"/>
      </w:pPr>
      <w:r w:rsidRPr="003D1F44">
        <w:t>excess printing and slitter pressure</w:t>
      </w:r>
    </w:p>
    <w:p w:rsidR="00000000" w:rsidRPr="003D1F44" w:rsidP="003D1F44">
      <w:pPr>
        <w:pStyle w:val="ListBullet2"/>
      </w:pPr>
      <w:r w:rsidRPr="003D1F44">
        <w:t>using an over-reduced ink</w:t>
      </w:r>
    </w:p>
    <w:p w:rsidR="00000000" w:rsidRPr="003D1F44" w:rsidP="003D1F44">
      <w:pPr>
        <w:pStyle w:val="ListBullet2"/>
      </w:pPr>
      <w:r w:rsidRPr="003D1F44">
        <w:t>excessive use of slow solvents</w:t>
      </w:r>
    </w:p>
    <w:p w:rsidR="00000000" w:rsidRPr="003D1F44" w:rsidP="003D1F44">
      <w:pPr>
        <w:pStyle w:val="ListBullet2"/>
      </w:pPr>
      <w:r w:rsidRPr="003D1F44">
        <w:t>cold seals in pri</w:t>
      </w:r>
      <w:r w:rsidRPr="003D1F44">
        <w:t>nting</w:t>
      </w:r>
    </w:p>
    <w:p w:rsidR="00000000" w:rsidRPr="003D1F44" w:rsidP="003D1F44">
      <w:pPr>
        <w:pStyle w:val="ListBullet"/>
      </w:pPr>
      <w:r w:rsidRPr="003D1F44">
        <w:t>purpose and functions of:</w:t>
      </w:r>
    </w:p>
    <w:p w:rsidR="00000000" w:rsidRPr="003D1F44" w:rsidP="003D1F44">
      <w:pPr>
        <w:pStyle w:val="ListBullet2"/>
      </w:pPr>
      <w:r w:rsidRPr="003D1F44">
        <w:t>air blast in sheet delivery</w:t>
      </w:r>
    </w:p>
    <w:p w:rsidR="00000000" w:rsidRPr="003D1F44" w:rsidP="003D1F44">
      <w:pPr>
        <w:pStyle w:val="ListBullet2"/>
      </w:pPr>
      <w:r w:rsidRPr="003D1F44">
        <w:t>additives in gravure inks</w:t>
      </w:r>
    </w:p>
    <w:p w:rsidR="00000000" w:rsidRPr="003D1F44" w:rsidP="003D1F44">
      <w:pPr>
        <w:pStyle w:val="ListBullet2"/>
      </w:pPr>
      <w:r w:rsidRPr="003D1F44">
        <w:t>punching a printed product</w:t>
      </w:r>
    </w:p>
    <w:p w:rsidR="00000000" w:rsidRPr="003D1F44" w:rsidP="003D1F44">
      <w:pPr>
        <w:pStyle w:val="ListBullet2"/>
      </w:pPr>
      <w:r w:rsidRPr="003D1F44">
        <w:t>dwell when cutting or creasing in-line</w:t>
      </w:r>
    </w:p>
    <w:p w:rsidR="00000000" w:rsidRPr="003D1F44" w:rsidP="003D1F44">
      <w:pPr>
        <w:pStyle w:val="ListBullet2"/>
      </w:pPr>
      <w:r w:rsidRPr="003D1F44">
        <w:t>grading drying speeds of each progressive colour</w:t>
      </w:r>
    </w:p>
    <w:p w:rsidR="00000000" w:rsidRPr="003D1F44" w:rsidP="003D1F44">
      <w:pPr>
        <w:pStyle w:val="ListBullet2"/>
      </w:pPr>
      <w:r w:rsidRPr="003D1F44">
        <w:t>using thermal imaging face stocks</w:t>
      </w:r>
    </w:p>
    <w:p w:rsidR="00000000" w:rsidRPr="003D1F44" w:rsidP="003D1F44">
      <w:pPr>
        <w:pStyle w:val="ListBullet"/>
      </w:pPr>
      <w:r w:rsidRPr="003D1F44">
        <w:t>the causes of various errors and faults, and correction methods, such as:</w:t>
      </w:r>
    </w:p>
    <w:p w:rsidR="00000000" w:rsidRPr="003D1F44" w:rsidP="003D1F44">
      <w:pPr>
        <w:pStyle w:val="ListBullet2"/>
      </w:pPr>
      <w:r w:rsidRPr="003D1F44">
        <w:t>deviations in required web or print area tension</w:t>
      </w:r>
    </w:p>
    <w:p w:rsidR="00000000" w:rsidRPr="003D1F44" w:rsidP="003D1F44">
      <w:pPr>
        <w:pStyle w:val="ListBullet2"/>
      </w:pPr>
      <w:r w:rsidRPr="003D1F44">
        <w:t>a telescopic roll</w:t>
      </w:r>
    </w:p>
    <w:p w:rsidR="00000000" w:rsidRPr="003D1F44" w:rsidP="003D1F44">
      <w:pPr>
        <w:pStyle w:val="ListBullet2"/>
      </w:pPr>
      <w:r w:rsidRPr="003D1F44">
        <w:t>picking in printing multi-coloured work</w:t>
      </w:r>
    </w:p>
    <w:p w:rsidR="00000000" w:rsidRPr="003D1F44" w:rsidP="003D1F44">
      <w:pPr>
        <w:pStyle w:val="ListBullet"/>
      </w:pPr>
      <w:r w:rsidRPr="003D1F44">
        <w:t>special end-use requirements</w:t>
      </w:r>
    </w:p>
    <w:p w:rsidR="00000000" w:rsidRPr="003D1F44" w:rsidP="003D1F44">
      <w:pPr>
        <w:pStyle w:val="ListBullet"/>
      </w:pPr>
      <w:r w:rsidRPr="003D1F44">
        <w:t xml:space="preserve">viscosity checks, automatic controllers and </w:t>
      </w:r>
      <w:r w:rsidRPr="003D1F44">
        <w:t>correction procedures</w:t>
      </w:r>
    </w:p>
    <w:p w:rsidR="00000000" w:rsidRPr="003D1F44" w:rsidP="003D1F44">
      <w:pPr>
        <w:pStyle w:val="ListBullet"/>
      </w:pPr>
      <w:r w:rsidRPr="003D1F44">
        <w:t>precautions required to minimise waste when preparing ink</w:t>
      </w:r>
    </w:p>
    <w:p w:rsidR="00000000" w:rsidRPr="003D1F44" w:rsidP="003D1F44">
      <w:pPr>
        <w:pStyle w:val="ListBullet"/>
      </w:pPr>
      <w:r w:rsidRPr="003D1F44">
        <w:t>drying procedures required for a job and key precautions</w:t>
      </w:r>
    </w:p>
    <w:p w:rsidR="00000000" w:rsidRPr="003D1F44" w:rsidP="003D1F44">
      <w:pPr>
        <w:pStyle w:val="ListBullet"/>
      </w:pPr>
      <w:r w:rsidRPr="003D1F44">
        <w:t>pre-heat web temperature required for lamination</w:t>
      </w:r>
    </w:p>
    <w:p w:rsidR="00000000" w:rsidRPr="003D1F44" w:rsidP="003D1F44">
      <w:pPr>
        <w:pStyle w:val="ListBullet"/>
      </w:pPr>
      <w:r w:rsidRPr="003D1F44">
        <w:t>effect of annealing on aluminium foil</w:t>
      </w:r>
    </w:p>
    <w:p w:rsidR="00000000" w:rsidRPr="003D1F44" w:rsidP="003D1F44">
      <w:pPr>
        <w:pStyle w:val="ListBullet"/>
      </w:pPr>
      <w:r w:rsidRPr="003D1F44">
        <w:t>client requirements for bar codes</w:t>
      </w:r>
    </w:p>
    <w:p w:rsidR="00000000" w:rsidRPr="003D1F44" w:rsidP="003D1F44">
      <w:pPr>
        <w:pStyle w:val="ListBullet"/>
      </w:pPr>
      <w:r w:rsidRPr="003D1F44">
        <w:t>instrument used to identify retained solvent trapped in the print</w:t>
      </w:r>
    </w:p>
    <w:p w:rsidR="00000000" w:rsidRPr="003D1F44" w:rsidP="003D1F44">
      <w:pPr>
        <w:pStyle w:val="ListBullet"/>
      </w:pPr>
      <w:r w:rsidRPr="003D1F44">
        <w:t xml:space="preserve">enterprise personnel with responsibility for final say regarding job approval </w:t>
      </w:r>
    </w:p>
    <w:p w:rsidR="00000000" w:rsidRPr="003D1F44" w:rsidP="003D1F44">
      <w:pPr>
        <w:pStyle w:val="ListBullet"/>
      </w:pPr>
      <w:r w:rsidRPr="003D1F44">
        <w:t>manufacturer manuals, enterprise procedures and work health and safety docume</w:t>
      </w:r>
      <w:r w:rsidRPr="003D1F44">
        <w:t>ntation, including their location and purpose.</w:t>
      </w:r>
    </w:p>
    <w:p w:rsidR="00000000" w:rsidRPr="003D1F44" w:rsidP="003D1F44">
      <w:pPr>
        <w:pStyle w:val="AllowPageBreak"/>
      </w:pPr>
    </w:p>
    <w:p w:rsidR="00000000" w:rsidRPr="003D1F44" w:rsidP="003D1F44">
      <w:pPr>
        <w:pStyle w:val="Heading1"/>
      </w:pPr>
      <w:bookmarkStart w:id="4" w:name="O_1074179"/>
      <w:bookmarkEnd w:id="4"/>
      <w:r w:rsidRPr="003D1F44">
        <w:t>Assessment Conditions</w:t>
      </w:r>
    </w:p>
    <w:p w:rsidR="00000000" w:rsidRPr="003D1F44" w:rsidP="006078D4">
      <w:pPr>
        <w:pStyle w:val="BodyText"/>
      </w:pPr>
      <w:r w:rsidRPr="003D1F44">
        <w:t>Gather evidence to demonstrate consistent performance in conditions that are safe and replicate the workplace. Noise levels, production flow, interruptions and time var</w:t>
      </w:r>
      <w:r w:rsidRPr="003D1F44">
        <w:t>iances must be typical of those experienced in the printing field of work and include access to:</w:t>
      </w:r>
    </w:p>
    <w:p w:rsidR="00000000" w:rsidRPr="003D1F44" w:rsidP="003D1F44">
      <w:pPr>
        <w:pStyle w:val="ListBullet2"/>
      </w:pPr>
      <w:r w:rsidRPr="003D1F44">
        <w:t xml:space="preserve">special purpose tools, equipment and materials </w:t>
      </w:r>
    </w:p>
    <w:p w:rsidR="00000000" w:rsidRPr="003D1F44" w:rsidP="003D1F44">
      <w:pPr>
        <w:pStyle w:val="ListBullet2"/>
      </w:pPr>
      <w:r w:rsidRPr="003D1F44">
        <w:t>gravure printing machinery.</w:t>
      </w:r>
    </w:p>
    <w:p w:rsidR="00000000" w:rsidRPr="003D1F44" w:rsidP="006078D4">
      <w:pPr>
        <w:pStyle w:val="BodyText"/>
      </w:pPr>
      <w:r w:rsidRPr="003D1F44">
        <w:t>Assessors of this unit must satisfy the requirements for assessors in applicable v</w:t>
      </w:r>
      <w:r w:rsidRPr="003D1F44">
        <w:t>ocational education and training legislation, frameworks and/or standards.</w:t>
      </w:r>
    </w:p>
    <w:p w:rsidR="00000000" w:rsidRPr="003D1F44" w:rsidP="003D1F44">
      <w:pPr>
        <w:pStyle w:val="Heading1"/>
      </w:pPr>
      <w:bookmarkStart w:id="5" w:name="O_1074177"/>
      <w:bookmarkEnd w:id="5"/>
      <w:r w:rsidRPr="003D1F44">
        <w:t>Links</w:t>
      </w:r>
    </w:p>
    <w:p w:rsidR="00000000" w:rsidRPr="003D1F44" w:rsidP="006078D4">
      <w:pPr>
        <w:pStyle w:val="BodyText"/>
      </w:pPr>
      <w:r w:rsidRPr="003D1F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07CB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D1F44" w:rsidP="003D1F44"/>
    <w:sectPr w:rsidSect="003D1F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F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F44" w:rsidRPr="006078D4" w:rsidP="00607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F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D4" w:rsidP="003D1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78D4" w:rsidP="003D1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78D4" w:rsidP="003D1F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F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F44" w:rsidRPr="006078D4" w:rsidP="00607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F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D4" w:rsidRPr="002D2AF8" w:rsidP="003D1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ICPPRN4210 Set up for complex gravure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078D4" w:rsidP="003D1F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3832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EAA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2A4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F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F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F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F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F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F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F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F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F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F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F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F44"/>
  </w:style>
  <w:style w:type="character" w:customStyle="1" w:styleId="Heading1Char">
    <w:name w:val="Heading 1 Char"/>
    <w:basedOn w:val="DefaultParagraphFont"/>
    <w:link w:val="Heading1"/>
    <w:rsid w:val="003D1F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F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F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F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F44"/>
    <w:rPr>
      <w:b/>
      <w:spacing w:val="0"/>
    </w:rPr>
  </w:style>
  <w:style w:type="paragraph" w:styleId="ListBullet2">
    <w:name w:val="List Bullet 2"/>
    <w:basedOn w:val="List2"/>
    <w:rsid w:val="003D1F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1F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F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F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F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F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F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F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F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F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F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F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F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F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F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F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F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F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F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F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F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F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1F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F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F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F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F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F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F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F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F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F44"/>
    <w:rPr>
      <w:i/>
    </w:rPr>
  </w:style>
  <w:style w:type="paragraph" w:styleId="Caption">
    <w:name w:val="caption"/>
    <w:basedOn w:val="BodyText"/>
    <w:next w:val="Normal"/>
    <w:qFormat/>
    <w:rsid w:val="003D1F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F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F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F44"/>
  </w:style>
  <w:style w:type="paragraph" w:styleId="TableofFigures">
    <w:name w:val="table of figures"/>
    <w:basedOn w:val="Normal"/>
    <w:next w:val="Normal"/>
    <w:semiHidden/>
    <w:rsid w:val="003D1F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F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1F44"/>
    <w:rPr>
      <w:rFonts w:ascii="Wingdings" w:hAnsi="Wingdings"/>
    </w:rPr>
  </w:style>
  <w:style w:type="paragraph" w:customStyle="1" w:styleId="TableHeading">
    <w:name w:val="Table Heading"/>
    <w:basedOn w:val="HeadingBase"/>
    <w:rsid w:val="003D1F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F44"/>
    <w:rPr>
      <w:color w:val="0033CC"/>
      <w:u w:val="none"/>
    </w:rPr>
  </w:style>
  <w:style w:type="paragraph" w:customStyle="1" w:styleId="BodyTextRight">
    <w:name w:val="Body Text Right"/>
    <w:basedOn w:val="BodyText"/>
    <w:rsid w:val="003D1F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F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F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F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F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F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F44"/>
    <w:rPr>
      <w:sz w:val="32"/>
    </w:rPr>
  </w:style>
  <w:style w:type="paragraph" w:customStyle="1" w:styleId="HeadingProcedure">
    <w:name w:val="Heading Procedure"/>
    <w:basedOn w:val="HeadingBase"/>
    <w:next w:val="Normal"/>
    <w:rsid w:val="003D1F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F44"/>
    <w:pPr>
      <w:spacing w:before="60" w:after="60"/>
    </w:pPr>
  </w:style>
  <w:style w:type="paragraph" w:styleId="ListContinue">
    <w:name w:val="List Continue"/>
    <w:basedOn w:val="List"/>
    <w:rsid w:val="003D1F44"/>
    <w:pPr>
      <w:ind w:firstLine="0"/>
    </w:pPr>
  </w:style>
  <w:style w:type="paragraph" w:customStyle="1" w:styleId="ListNote">
    <w:name w:val="List Note"/>
    <w:basedOn w:val="List"/>
    <w:rsid w:val="003D1F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F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F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F44"/>
    <w:rPr>
      <w:rFonts w:ascii="Courier New" w:hAnsi="Courier New"/>
    </w:rPr>
  </w:style>
  <w:style w:type="paragraph" w:customStyle="1" w:styleId="NoteBullet">
    <w:name w:val="Note Bullet"/>
    <w:basedOn w:val="Note"/>
    <w:rsid w:val="003D1F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F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F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F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F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1F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F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F44"/>
    <w:rPr>
      <w:b/>
      <w:smallCaps/>
    </w:rPr>
  </w:style>
  <w:style w:type="paragraph" w:customStyle="1" w:styleId="TableListNumber">
    <w:name w:val="Table List Number"/>
    <w:basedOn w:val="ListNumber"/>
    <w:rsid w:val="003D1F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F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F44"/>
    <w:pPr>
      <w:numPr>
        <w:numId w:val="9"/>
      </w:numPr>
    </w:pPr>
  </w:style>
  <w:style w:type="paragraph" w:customStyle="1" w:styleId="ListAlpha2">
    <w:name w:val="List Alpha 2"/>
    <w:basedOn w:val="List2"/>
    <w:rsid w:val="003D1F44"/>
    <w:pPr>
      <w:numPr>
        <w:numId w:val="8"/>
      </w:numPr>
    </w:pPr>
  </w:style>
  <w:style w:type="paragraph" w:styleId="List2">
    <w:name w:val="List 2"/>
    <w:basedOn w:val="BodyText"/>
    <w:rsid w:val="003D1F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F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F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F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F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F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1F44"/>
    <w:pPr>
      <w:numPr>
        <w:numId w:val="4"/>
      </w:numPr>
    </w:pPr>
  </w:style>
  <w:style w:type="paragraph" w:styleId="ListContinue2">
    <w:name w:val="List Continue 2"/>
    <w:basedOn w:val="List2"/>
    <w:rsid w:val="003D1F44"/>
    <w:pPr>
      <w:ind w:firstLine="0"/>
    </w:pPr>
  </w:style>
  <w:style w:type="paragraph" w:styleId="ListContinue3">
    <w:name w:val="List Continue 3"/>
    <w:basedOn w:val="List3"/>
    <w:rsid w:val="003D1F44"/>
    <w:pPr>
      <w:ind w:left="1021" w:firstLine="0"/>
    </w:pPr>
  </w:style>
  <w:style w:type="paragraph" w:styleId="ListContinue4">
    <w:name w:val="List Continue 4"/>
    <w:basedOn w:val="List4"/>
    <w:rsid w:val="003D1F44"/>
    <w:pPr>
      <w:ind w:firstLine="0"/>
    </w:pPr>
  </w:style>
  <w:style w:type="paragraph" w:styleId="ListContinue5">
    <w:name w:val="List Continue 5"/>
    <w:basedOn w:val="List5"/>
    <w:rsid w:val="003D1F44"/>
    <w:pPr>
      <w:ind w:firstLine="0"/>
    </w:pPr>
  </w:style>
  <w:style w:type="paragraph" w:styleId="ListNumber3">
    <w:name w:val="List Number 3"/>
    <w:basedOn w:val="List3"/>
    <w:rsid w:val="003D1F44"/>
    <w:pPr>
      <w:numPr>
        <w:numId w:val="5"/>
      </w:numPr>
    </w:pPr>
  </w:style>
  <w:style w:type="paragraph" w:styleId="ListNumber4">
    <w:name w:val="List Number 4"/>
    <w:basedOn w:val="List4"/>
    <w:rsid w:val="003D1F44"/>
    <w:pPr>
      <w:numPr>
        <w:numId w:val="6"/>
      </w:numPr>
    </w:pPr>
  </w:style>
  <w:style w:type="paragraph" w:styleId="ListNumber5">
    <w:name w:val="List Number 5"/>
    <w:basedOn w:val="List5"/>
    <w:rsid w:val="003D1F44"/>
    <w:pPr>
      <w:numPr>
        <w:numId w:val="7"/>
      </w:numPr>
    </w:pPr>
  </w:style>
  <w:style w:type="paragraph" w:styleId="BlockText">
    <w:name w:val="Block Text"/>
    <w:basedOn w:val="Normal"/>
    <w:rsid w:val="003D1F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F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F44"/>
    <w:rPr>
      <w:sz w:val="16"/>
      <w:vertAlign w:val="superscript"/>
    </w:rPr>
  </w:style>
  <w:style w:type="character" w:customStyle="1" w:styleId="Symbols">
    <w:name w:val="Symbols"/>
    <w:basedOn w:val="DefaultParagraphFont"/>
    <w:rsid w:val="003D1F44"/>
    <w:rPr>
      <w:rFonts w:ascii="Symbol" w:hAnsi="Symbol"/>
    </w:rPr>
  </w:style>
  <w:style w:type="character" w:customStyle="1" w:styleId="MenuOptions">
    <w:name w:val="Menu Options"/>
    <w:basedOn w:val="DefaultParagraphFont"/>
    <w:rsid w:val="003D1F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F44"/>
    <w:rPr>
      <w:b/>
    </w:rPr>
  </w:style>
  <w:style w:type="character" w:customStyle="1" w:styleId="Underlined">
    <w:name w:val="Underlined"/>
    <w:basedOn w:val="DefaultParagraphFont"/>
    <w:rsid w:val="003D1F44"/>
    <w:rPr>
      <w:u w:val="single"/>
    </w:rPr>
  </w:style>
  <w:style w:type="paragraph" w:customStyle="1" w:styleId="TableBodyTextRight">
    <w:name w:val="Table Body Text Right"/>
    <w:basedOn w:val="TableBodyText"/>
    <w:rsid w:val="003D1F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F44"/>
    <w:rPr>
      <w:sz w:val="18"/>
    </w:rPr>
  </w:style>
  <w:style w:type="paragraph" w:customStyle="1" w:styleId="BodySmallRight">
    <w:name w:val="Body Small Right"/>
    <w:basedOn w:val="BodyTextRight"/>
    <w:rsid w:val="003D1F44"/>
    <w:rPr>
      <w:sz w:val="18"/>
      <w:szCs w:val="18"/>
    </w:rPr>
  </w:style>
  <w:style w:type="paragraph" w:customStyle="1" w:styleId="MarginEdition">
    <w:name w:val="Margin Edition"/>
    <w:basedOn w:val="MarginNote"/>
    <w:rsid w:val="003D1F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F44"/>
    <w:rPr>
      <w:sz w:val="2"/>
      <w:szCs w:val="2"/>
    </w:rPr>
  </w:style>
  <w:style w:type="character" w:customStyle="1" w:styleId="Small">
    <w:name w:val="Small"/>
    <w:basedOn w:val="DefaultParagraphFont"/>
    <w:rsid w:val="003D1F44"/>
    <w:rPr>
      <w:sz w:val="16"/>
    </w:rPr>
  </w:style>
  <w:style w:type="paragraph" w:customStyle="1" w:styleId="WideTable">
    <w:name w:val="Wide Table"/>
    <w:basedOn w:val="Normal"/>
    <w:rsid w:val="003D1F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F44"/>
  </w:style>
  <w:style w:type="paragraph" w:styleId="Quote">
    <w:name w:val="Quote"/>
    <w:basedOn w:val="Heading1"/>
    <w:link w:val="QuoteChar"/>
    <w:qFormat/>
    <w:rsid w:val="003D1F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F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F44"/>
    <w:pPr>
      <w:pageBreakBefore/>
    </w:pPr>
  </w:style>
  <w:style w:type="paragraph" w:customStyle="1" w:styleId="Border">
    <w:name w:val="Border"/>
    <w:basedOn w:val="Normal"/>
    <w:qFormat/>
    <w:rsid w:val="003D1F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F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F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F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F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F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F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F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F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F44"/>
    <w:rPr>
      <w:u w:val="single"/>
    </w:rPr>
  </w:style>
  <w:style w:type="character" w:customStyle="1" w:styleId="BoldandItalics">
    <w:name w:val="Bold and Italics"/>
    <w:qFormat/>
    <w:rsid w:val="003D1F44"/>
    <w:rPr>
      <w:b/>
      <w:i/>
      <w:u w:val="none"/>
    </w:rPr>
  </w:style>
  <w:style w:type="paragraph" w:styleId="BalloonText">
    <w:name w:val="Balloon Text"/>
    <w:basedOn w:val="Normal"/>
    <w:link w:val="BalloonTextChar"/>
    <w:rsid w:val="003D1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F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F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F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F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F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F44"/>
    <w:pPr>
      <w:spacing w:before="0" w:after="0"/>
    </w:pPr>
  </w:style>
  <w:style w:type="paragraph" w:customStyle="1" w:styleId="BodyTextBold">
    <w:name w:val="Body Text Bold"/>
    <w:basedOn w:val="BodyText"/>
    <w:qFormat/>
    <w:rsid w:val="003D1F44"/>
    <w:rPr>
      <w:b/>
    </w:rPr>
  </w:style>
  <w:style w:type="character" w:styleId="Hyperlink">
    <w:name w:val="Hyperlink"/>
    <w:basedOn w:val="DefaultParagraphFont"/>
    <w:uiPriority w:val="99"/>
    <w:unhideWhenUsed/>
    <w:rsid w:val="00607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3531</Characters>
  <Application>Microsoft Office Word</Application>
  <DocSecurity>0</DocSecurity>
  <Lines>90</Lines>
  <Paragraphs>78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ICPPRN4210 Set up for complex gravure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2021-07-20T05:54:00Z</dcterms:created>
  <dcterms:modified xsi:type="dcterms:W3CDTF">2021-07-20T05:54:00Z</dcterms:modified>
</cp:coreProperties>
</file>