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57EC4" w:rsidP="00C57EC4">
      <w:pPr>
        <w:pStyle w:val="Title"/>
      </w:pPr>
      <w:r>
        <w:fldChar w:fldCharType="begin"/>
      </w:r>
      <w:r>
        <w:instrText xml:space="preserve"> TITLE   \* MERGEFORMAT </w:instrText>
      </w:r>
      <w:r>
        <w:fldChar w:fldCharType="separate"/>
      </w:r>
      <w:r>
        <w:t>Assessment Requirements for ICPPRN4140 Produce specialised flexographic printed product</w:t>
      </w:r>
      <w:r>
        <w:fldChar w:fldCharType="end"/>
      </w:r>
    </w:p>
    <w:p w:rsidR="00C57EC4" w:rsidP="00C57EC4">
      <w:pPr>
        <w:pStyle w:val="Version"/>
        <w:sectPr w:rsidSect="00F512F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512F8" w:rsidP="00F512F8">
      <w:pPr>
        <w:pStyle w:val="SuperHeading"/>
      </w:pPr>
      <w:r w:rsidRPr="00F512F8">
        <w:t>Assessment Requirements for ICPPRN4140 Produce specialised flexographic printed product</w:t>
      </w:r>
    </w:p>
    <w:p w:rsidR="00000000" w:rsidRPr="00F512F8" w:rsidP="00F512F8">
      <w:pPr>
        <w:pStyle w:val="Heading1"/>
      </w:pPr>
      <w:bookmarkStart w:id="1" w:name="O_1073801"/>
      <w:bookmarkEnd w:id="1"/>
      <w:r w:rsidRPr="00F512F8">
        <w:t>Modification History</w:t>
      </w:r>
    </w:p>
    <w:tbl>
      <w:tblPr>
        <w:tblW w:w="0" w:type="auto"/>
        <w:tblLayout w:type="fixed"/>
        <w:tblCellMar>
          <w:left w:w="62" w:type="dxa"/>
          <w:right w:w="62" w:type="dxa"/>
        </w:tblCellMar>
        <w:tblLook w:val="0000"/>
      </w:tblPr>
      <w:tblGrid>
        <w:gridCol w:w="2493"/>
        <w:gridCol w:w="6337"/>
      </w:tblGrid>
      <w:tr w:rsidTr="00F512F8">
        <w:tblPrEx>
          <w:tblW w:w="0" w:type="auto"/>
          <w:tblLayout w:type="fixed"/>
          <w:tblCellMar>
            <w:left w:w="62" w:type="dxa"/>
            <w:right w:w="62" w:type="dxa"/>
          </w:tblCellMar>
          <w:tblLook w:val="0000"/>
        </w:tblPrEx>
        <w:trPr>
          <w:trHeight w:val="499"/>
        </w:trPr>
        <w:tc>
          <w:tcPr>
            <w:tcW w:w="24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512F8" w:rsidP="00F512F8">
            <w:pPr>
              <w:pStyle w:val="BodyText"/>
            </w:pPr>
            <w:r w:rsidRPr="00F512F8">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2F8">
            <w:pPr>
              <w:pStyle w:val="BodyText"/>
              <w:rPr>
                <w:lang w:val="en-NZ"/>
              </w:rPr>
            </w:pPr>
            <w:r w:rsidRPr="00F512F8">
              <w:rPr>
                <w:rStyle w:val="SpecialBold"/>
              </w:rPr>
              <w:t>Comments</w:t>
            </w:r>
          </w:p>
        </w:tc>
      </w:tr>
      <w:tr w:rsidTr="00F512F8">
        <w:tblPrEx>
          <w:tblW w:w="0" w:type="auto"/>
          <w:tblLayout w:type="fixed"/>
          <w:tblCellMar>
            <w:left w:w="62" w:type="dxa"/>
            <w:right w:w="62" w:type="dxa"/>
          </w:tblCellMar>
          <w:tblLook w:val="0000"/>
        </w:tblPrEx>
        <w:trPr>
          <w:trHeight w:val="499"/>
        </w:trPr>
        <w:tc>
          <w:tcPr>
            <w:tcW w:w="24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2F8">
            <w:pPr>
              <w:pStyle w:val="BodyText"/>
              <w:rPr>
                <w:lang w:val="en-NZ"/>
              </w:rPr>
            </w:pPr>
            <w:r w:rsidRPr="00F512F8">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512F8" w:rsidP="00F512F8">
            <w:pPr>
              <w:pStyle w:val="BodyText"/>
            </w:pPr>
            <w:r w:rsidRPr="00F512F8">
              <w:t>This version first released with ICP Printing and Graphic Arts Training Package Version 4.0.</w:t>
            </w:r>
          </w:p>
        </w:tc>
      </w:tr>
    </w:tbl>
    <w:p w:rsidR="00000000" w:rsidRPr="00F512F8" w:rsidP="00F512F8">
      <w:pPr>
        <w:pStyle w:val="BodyText"/>
      </w:pPr>
    </w:p>
    <w:p w:rsidR="00000000" w:rsidRPr="00F512F8" w:rsidP="00F512F8">
      <w:pPr>
        <w:pStyle w:val="AllowPageBreak"/>
      </w:pPr>
    </w:p>
    <w:p w:rsidR="00000000" w:rsidRPr="00F512F8" w:rsidP="00F512F8">
      <w:pPr>
        <w:pStyle w:val="Heading1"/>
      </w:pPr>
      <w:bookmarkStart w:id="2" w:name="O_1073804"/>
      <w:bookmarkEnd w:id="2"/>
      <w:r w:rsidRPr="00F512F8">
        <w:t>Performance Evidence</w:t>
      </w:r>
    </w:p>
    <w:p w:rsidR="00000000" w:rsidRPr="00F512F8" w:rsidP="00C57EC4">
      <w:pPr>
        <w:pStyle w:val="BodyText"/>
      </w:pPr>
      <w:r w:rsidRPr="00F512F8">
        <w:t>The candidate must demonstrate the ability to complete the tasks outlined in the elements, performance criteria and foundation skills of this unit, including evidence of the ability to:</w:t>
      </w:r>
    </w:p>
    <w:p w:rsidR="00000000" w:rsidRPr="00F512F8" w:rsidP="00F512F8">
      <w:pPr>
        <w:pStyle w:val="ListBullet"/>
      </w:pPr>
      <w:r w:rsidRPr="00F512F8">
        <w:t>produce specialised flexograph</w:t>
      </w:r>
      <w:r w:rsidRPr="00F512F8">
        <w:t xml:space="preserve">ic printed products for two jobs. </w:t>
      </w:r>
    </w:p>
    <w:p w:rsidR="00000000" w:rsidRPr="00F512F8" w:rsidP="00C57EC4">
      <w:pPr>
        <w:pStyle w:val="BodyText"/>
      </w:pPr>
      <w:r w:rsidRPr="00F512F8">
        <w:t xml:space="preserve">In the course of the above the candidate must: </w:t>
      </w:r>
    </w:p>
    <w:p w:rsidR="00000000" w:rsidRPr="00F512F8" w:rsidP="00F512F8">
      <w:pPr>
        <w:pStyle w:val="ListBullet"/>
      </w:pPr>
      <w:r w:rsidRPr="00F512F8">
        <w:t>operate production process in association with fellow workers and according to enterprise procedures and planned daily schedule</w:t>
      </w:r>
    </w:p>
    <w:p w:rsidR="00000000" w:rsidRPr="00F512F8" w:rsidP="00F512F8">
      <w:pPr>
        <w:pStyle w:val="ListBullet"/>
      </w:pPr>
      <w:r w:rsidRPr="00F512F8">
        <w:t>follow work health and safety (WHS) requirements, manufacturer specifications and enterprise procedures</w:t>
      </w:r>
    </w:p>
    <w:p w:rsidR="00000000" w:rsidRPr="00F512F8" w:rsidP="00F512F8">
      <w:pPr>
        <w:pStyle w:val="ListBullet"/>
      </w:pPr>
      <w:r w:rsidRPr="00F512F8">
        <w:t>anticipate production difficulties and take preventive action to prevent occurrence.</w:t>
      </w:r>
    </w:p>
    <w:p w:rsidR="00000000" w:rsidRPr="00F512F8" w:rsidP="00F512F8">
      <w:pPr>
        <w:pStyle w:val="AllowPageBreak"/>
      </w:pPr>
    </w:p>
    <w:p w:rsidR="00000000" w:rsidRPr="00F512F8" w:rsidP="00F512F8">
      <w:pPr>
        <w:pStyle w:val="Heading1"/>
      </w:pPr>
      <w:bookmarkStart w:id="3" w:name="O_1073803"/>
      <w:bookmarkEnd w:id="3"/>
      <w:r w:rsidRPr="00F512F8">
        <w:t>Knowledge Evidence</w:t>
      </w:r>
    </w:p>
    <w:p w:rsidR="00000000" w:rsidRPr="00F512F8" w:rsidP="00C57EC4">
      <w:pPr>
        <w:pStyle w:val="BodyText"/>
      </w:pPr>
      <w:r w:rsidRPr="00F512F8">
        <w:t>The candidate must be able to</w:t>
      </w:r>
      <w:r w:rsidRPr="00F512F8">
        <w:t xml:space="preserve"> demonstrate knowledge to complete the tasks outlined in the elements, performance criteria and foundation skills of this unit, including knowledge of:</w:t>
      </w:r>
    </w:p>
    <w:p w:rsidR="00000000" w:rsidRPr="00F512F8" w:rsidP="00F512F8">
      <w:pPr>
        <w:pStyle w:val="ListBullet"/>
      </w:pPr>
      <w:r w:rsidRPr="00F512F8">
        <w:t>enterprise and manufacturer procedures, and WHS requirements for:</w:t>
      </w:r>
    </w:p>
    <w:p w:rsidR="00000000" w:rsidRPr="00F512F8" w:rsidP="00F512F8">
      <w:pPr>
        <w:pStyle w:val="ListBullet2"/>
      </w:pPr>
      <w:r w:rsidRPr="00F512F8">
        <w:t>operating the delivery system, rewin</w:t>
      </w:r>
      <w:r w:rsidRPr="00F512F8">
        <w:t>ding and sheeting</w:t>
      </w:r>
    </w:p>
    <w:p w:rsidR="00000000" w:rsidRPr="00F512F8" w:rsidP="00F512F8">
      <w:pPr>
        <w:pStyle w:val="ListBullet2"/>
      </w:pPr>
      <w:r w:rsidRPr="00F512F8">
        <w:t>machine shutdown</w:t>
      </w:r>
    </w:p>
    <w:p w:rsidR="00000000" w:rsidRPr="00F512F8" w:rsidP="00F512F8">
      <w:pPr>
        <w:pStyle w:val="ListBullet"/>
      </w:pPr>
      <w:r w:rsidRPr="00F512F8">
        <w:t>causes and correction methods of various machine issues such as:</w:t>
      </w:r>
    </w:p>
    <w:p w:rsidR="00000000" w:rsidRPr="00F512F8" w:rsidP="00F512F8">
      <w:pPr>
        <w:pStyle w:val="ListBullet2"/>
      </w:pPr>
      <w:r w:rsidRPr="00F512F8">
        <w:t>reel wander and an out of centre reel</w:t>
      </w:r>
    </w:p>
    <w:p w:rsidR="00000000" w:rsidRPr="00F512F8" w:rsidP="00F512F8">
      <w:pPr>
        <w:pStyle w:val="ListBullet2"/>
      </w:pPr>
      <w:r w:rsidRPr="00F512F8">
        <w:t>web breaks at the unwind unit</w:t>
      </w:r>
    </w:p>
    <w:p w:rsidR="00000000" w:rsidRPr="00F512F8" w:rsidP="00F512F8">
      <w:pPr>
        <w:pStyle w:val="ListBullet2"/>
      </w:pPr>
      <w:r w:rsidRPr="00F512F8">
        <w:t>sheet cut-off wander</w:t>
      </w:r>
    </w:p>
    <w:p w:rsidR="00000000" w:rsidRPr="00F512F8" w:rsidP="00F512F8">
      <w:pPr>
        <w:pStyle w:val="ListBullet2"/>
      </w:pPr>
      <w:r w:rsidRPr="00F512F8">
        <w:t>substrate distortion</w:t>
      </w:r>
    </w:p>
    <w:p w:rsidR="00000000" w:rsidRPr="00F512F8" w:rsidP="00F512F8">
      <w:pPr>
        <w:pStyle w:val="ListBullet"/>
      </w:pPr>
      <w:r w:rsidRPr="00F512F8">
        <w:t>difference between a ‘flying paster’ and ‘z</w:t>
      </w:r>
      <w:r w:rsidRPr="00F512F8">
        <w:t>ero speed’ type reel-stand</w:t>
      </w:r>
    </w:p>
    <w:p w:rsidR="00000000" w:rsidRPr="00F512F8" w:rsidP="00F512F8">
      <w:pPr>
        <w:pStyle w:val="ListBullet"/>
      </w:pPr>
      <w:r w:rsidRPr="00F512F8">
        <w:t>safety feature in the delivery system for web jams</w:t>
      </w:r>
    </w:p>
    <w:p w:rsidR="00000000" w:rsidRPr="00F512F8" w:rsidP="00F512F8">
      <w:pPr>
        <w:pStyle w:val="ListBullet"/>
      </w:pPr>
      <w:r w:rsidRPr="00F512F8">
        <w:t>effect of:</w:t>
      </w:r>
    </w:p>
    <w:p w:rsidR="00000000" w:rsidRPr="00F512F8" w:rsidP="00F512F8">
      <w:pPr>
        <w:pStyle w:val="ListBullet2"/>
      </w:pPr>
      <w:r w:rsidRPr="00F512F8">
        <w:t>poorly adjusted nip rollers in rewinding and sheeting</w:t>
      </w:r>
    </w:p>
    <w:p w:rsidR="00000000" w:rsidRPr="00F512F8" w:rsidP="00F512F8">
      <w:pPr>
        <w:pStyle w:val="ListBullet2"/>
      </w:pPr>
      <w:r w:rsidRPr="00F512F8">
        <w:t>plate lifts on the leading edge during a print run</w:t>
      </w:r>
    </w:p>
    <w:p w:rsidR="00000000" w:rsidRPr="00F512F8" w:rsidP="00F512F8">
      <w:pPr>
        <w:pStyle w:val="ListBullet2"/>
      </w:pPr>
      <w:r w:rsidRPr="00F512F8">
        <w:t>too much reducer in the ink</w:t>
      </w:r>
    </w:p>
    <w:p w:rsidR="00000000" w:rsidRPr="00F512F8" w:rsidP="00F512F8">
      <w:pPr>
        <w:pStyle w:val="ListBullet2"/>
      </w:pPr>
      <w:r w:rsidRPr="00F512F8">
        <w:t>an incorrect drying temperature in the chillers or on finished product</w:t>
      </w:r>
    </w:p>
    <w:p w:rsidR="00000000" w:rsidRPr="00F512F8" w:rsidP="00F512F8">
      <w:pPr>
        <w:pStyle w:val="ListBullet2"/>
      </w:pPr>
      <w:r w:rsidRPr="00F512F8">
        <w:t>eating or drinking near the machine while using UV inks</w:t>
      </w:r>
    </w:p>
    <w:p w:rsidR="00000000" w:rsidRPr="00F512F8" w:rsidP="00F512F8">
      <w:pPr>
        <w:pStyle w:val="ListBullet2"/>
      </w:pPr>
      <w:r w:rsidRPr="00F512F8">
        <w:t>excessive pressure on the slitters</w:t>
      </w:r>
    </w:p>
    <w:p w:rsidR="00000000" w:rsidRPr="00F512F8" w:rsidP="00F512F8">
      <w:pPr>
        <w:pStyle w:val="ListBullet2"/>
      </w:pPr>
      <w:r w:rsidRPr="00F512F8">
        <w:t>inadequate work communication on the flexographic machine</w:t>
      </w:r>
    </w:p>
    <w:p w:rsidR="00000000" w:rsidRPr="00F512F8" w:rsidP="00F512F8">
      <w:pPr>
        <w:pStyle w:val="ListBullet2"/>
      </w:pPr>
      <w:r w:rsidRPr="00F512F8">
        <w:t>increases in relative humidity in th</w:t>
      </w:r>
      <w:r w:rsidRPr="00F512F8">
        <w:t>e press room on the substrate</w:t>
      </w:r>
    </w:p>
    <w:p w:rsidR="00000000" w:rsidRPr="00F512F8" w:rsidP="00F512F8">
      <w:pPr>
        <w:pStyle w:val="ListBullet"/>
      </w:pPr>
      <w:r w:rsidRPr="00F512F8">
        <w:t>procedures for:</w:t>
      </w:r>
    </w:p>
    <w:p w:rsidR="00000000" w:rsidRPr="00F512F8" w:rsidP="00F512F8">
      <w:pPr>
        <w:pStyle w:val="ListBullet2"/>
      </w:pPr>
      <w:r w:rsidRPr="00F512F8">
        <w:t>handling newly delivered substrates to the press room</w:t>
      </w:r>
    </w:p>
    <w:p w:rsidR="00000000" w:rsidRPr="00F512F8" w:rsidP="00F512F8">
      <w:pPr>
        <w:pStyle w:val="ListBullet2"/>
      </w:pPr>
      <w:r w:rsidRPr="00F512F8">
        <w:t>reporting machine operating problems and calling service personnel to resolve them</w:t>
      </w:r>
    </w:p>
    <w:p w:rsidR="00000000" w:rsidRPr="00F512F8" w:rsidP="00F512F8">
      <w:pPr>
        <w:pStyle w:val="ListBullet2"/>
      </w:pPr>
      <w:r w:rsidRPr="00F512F8">
        <w:t>sorting waste</w:t>
      </w:r>
    </w:p>
    <w:p w:rsidR="00000000" w:rsidRPr="00F512F8" w:rsidP="00F512F8">
      <w:pPr>
        <w:pStyle w:val="ListBullet2"/>
      </w:pPr>
      <w:r w:rsidRPr="00F512F8">
        <w:t>labelling and storage of inks, materials, and printed job</w:t>
      </w:r>
      <w:r w:rsidRPr="00F512F8">
        <w:t>s</w:t>
      </w:r>
    </w:p>
    <w:p w:rsidR="00000000" w:rsidRPr="00F512F8" w:rsidP="00F512F8">
      <w:pPr>
        <w:pStyle w:val="ListBullet2"/>
      </w:pPr>
      <w:r w:rsidRPr="00F512F8">
        <w:t>labelling of printed product prior to removal from the press room</w:t>
      </w:r>
    </w:p>
    <w:p w:rsidR="00000000" w:rsidRPr="00F512F8" w:rsidP="00F512F8">
      <w:pPr>
        <w:pStyle w:val="ListBullet"/>
      </w:pPr>
      <w:r w:rsidRPr="00F512F8">
        <w:t>cause of ink foaming in the ink tray and UV ink drying</w:t>
      </w:r>
    </w:p>
    <w:p w:rsidR="00000000" w:rsidRPr="00F512F8" w:rsidP="00F512F8">
      <w:pPr>
        <w:pStyle w:val="ListBullet"/>
      </w:pPr>
      <w:r w:rsidRPr="00F512F8">
        <w:t xml:space="preserve">actions reducing doctor blade wear </w:t>
      </w:r>
    </w:p>
    <w:p w:rsidR="00000000" w:rsidRPr="00F512F8" w:rsidP="00F512F8">
      <w:pPr>
        <w:pStyle w:val="ListBullet"/>
      </w:pPr>
      <w:r w:rsidRPr="00F512F8">
        <w:t>purpose of removing solvents from the final ink film</w:t>
      </w:r>
    </w:p>
    <w:p w:rsidR="00000000" w:rsidRPr="00F512F8" w:rsidP="00F512F8">
      <w:pPr>
        <w:pStyle w:val="ListBullet"/>
      </w:pPr>
      <w:r w:rsidRPr="00F512F8">
        <w:t xml:space="preserve">relationship between driers and set off and marking </w:t>
      </w:r>
    </w:p>
    <w:p w:rsidR="00000000" w:rsidRPr="00F512F8" w:rsidP="00F512F8">
      <w:pPr>
        <w:pStyle w:val="ListBullet"/>
      </w:pPr>
      <w:r w:rsidRPr="00F512F8">
        <w:t>purpose of frequently examining job in-line components</w:t>
      </w:r>
    </w:p>
    <w:p w:rsidR="00000000" w:rsidRPr="00F512F8" w:rsidP="00F512F8">
      <w:pPr>
        <w:pStyle w:val="ListBullet"/>
      </w:pPr>
      <w:r w:rsidRPr="00F512F8">
        <w:t xml:space="preserve">consistency checks for the punching unit </w:t>
      </w:r>
    </w:p>
    <w:p w:rsidR="00000000" w:rsidRPr="00F512F8" w:rsidP="00F512F8">
      <w:pPr>
        <w:pStyle w:val="ListBullet"/>
      </w:pPr>
      <w:r w:rsidRPr="00F512F8">
        <w:t>safety features in the organisation that maintain effective production</w:t>
      </w:r>
    </w:p>
    <w:p w:rsidR="00000000" w:rsidRPr="00F512F8" w:rsidP="00F512F8">
      <w:pPr>
        <w:pStyle w:val="ListBullet"/>
      </w:pPr>
      <w:r w:rsidRPr="00F512F8">
        <w:t>enterprise personnel responsible an</w:t>
      </w:r>
      <w:r w:rsidRPr="00F512F8">
        <w:t>d ramifications for removal of machine guards and disconnection of micro switches</w:t>
      </w:r>
    </w:p>
    <w:p w:rsidR="00000000" w:rsidRPr="00F512F8" w:rsidP="00F512F8">
      <w:pPr>
        <w:pStyle w:val="ListBullet"/>
      </w:pPr>
      <w:r w:rsidRPr="00F512F8">
        <w:t>measurements besides optimum solid ink density for assessing print quality</w:t>
      </w:r>
    </w:p>
    <w:p w:rsidR="00000000" w:rsidRPr="00F512F8" w:rsidP="00F512F8">
      <w:pPr>
        <w:pStyle w:val="ListBullet"/>
      </w:pPr>
      <w:r w:rsidRPr="00F512F8">
        <w:t>required method of checking register during a production run</w:t>
      </w:r>
    </w:p>
    <w:p w:rsidR="00000000" w:rsidRPr="00F512F8" w:rsidP="00F512F8">
      <w:pPr>
        <w:pStyle w:val="ListBullet"/>
      </w:pPr>
      <w:r w:rsidRPr="00F512F8">
        <w:t>immediate action required when product</w:t>
      </w:r>
      <w:r w:rsidRPr="00F512F8">
        <w:t>ion problems are anticipated, and to eliminate further processing of unacceptable printed product</w:t>
      </w:r>
    </w:p>
    <w:p w:rsidR="00000000" w:rsidRPr="00F512F8" w:rsidP="00F512F8">
      <w:pPr>
        <w:pStyle w:val="ListBullet"/>
      </w:pPr>
      <w:r w:rsidRPr="00F512F8">
        <w:t>advantages of keeping reusable waste and labelling and storing excess materials</w:t>
      </w:r>
    </w:p>
    <w:p w:rsidR="00000000" w:rsidRPr="00F512F8" w:rsidP="00F512F8">
      <w:pPr>
        <w:pStyle w:val="ListBullet"/>
      </w:pPr>
      <w:r w:rsidRPr="00F512F8">
        <w:t>industry communication standards for clients, and procedures clients should fo</w:t>
      </w:r>
      <w:r w:rsidRPr="00F512F8">
        <w:t>llow to approve a printed product</w:t>
      </w:r>
    </w:p>
    <w:p w:rsidR="00000000" w:rsidRPr="00F512F8" w:rsidP="00F512F8">
      <w:pPr>
        <w:pStyle w:val="ListBullet"/>
      </w:pPr>
      <w:r w:rsidRPr="00F512F8">
        <w:t>labelling and storage procedures of excess inks and materials</w:t>
      </w:r>
    </w:p>
    <w:p w:rsidR="00000000" w:rsidRPr="00F512F8" w:rsidP="00F512F8">
      <w:pPr>
        <w:pStyle w:val="ListBullet"/>
      </w:pPr>
      <w:r w:rsidRPr="00F512F8">
        <w:t>operations required for printed reels after removal from the printing machine</w:t>
      </w:r>
    </w:p>
    <w:p w:rsidR="00000000" w:rsidRPr="00F512F8" w:rsidP="00F512F8">
      <w:pPr>
        <w:pStyle w:val="ListBullet"/>
      </w:pPr>
      <w:r w:rsidRPr="00F512F8">
        <w:t>use of com</w:t>
      </w:r>
      <w:r w:rsidRPr="00F512F8">
        <w:t>pleted records in the final job analysis, and their benefits in considering production of future jobs</w:t>
      </w:r>
    </w:p>
    <w:p w:rsidR="00000000" w:rsidRPr="00F512F8" w:rsidP="00F512F8">
      <w:pPr>
        <w:pStyle w:val="ListBullet"/>
      </w:pPr>
      <w:r w:rsidRPr="00F512F8">
        <w:t>manufacturer manuals, enterprise procedures and work health and safety documentation, including their location and purpose.</w:t>
      </w:r>
    </w:p>
    <w:p w:rsidR="00000000" w:rsidRPr="00F512F8" w:rsidP="00F512F8">
      <w:pPr>
        <w:pStyle w:val="AllowPageBreak"/>
      </w:pPr>
    </w:p>
    <w:p w:rsidR="00000000" w:rsidRPr="00F512F8" w:rsidP="00F512F8">
      <w:pPr>
        <w:pStyle w:val="Heading1"/>
      </w:pPr>
      <w:bookmarkStart w:id="4" w:name="O_1073802"/>
      <w:bookmarkEnd w:id="4"/>
      <w:r w:rsidRPr="00F512F8">
        <w:t xml:space="preserve">Assessment </w:t>
      </w:r>
      <w:r w:rsidRPr="00F512F8">
        <w:t>Conditions</w:t>
      </w:r>
    </w:p>
    <w:p w:rsidR="00000000" w:rsidRPr="00F512F8" w:rsidP="00C57EC4">
      <w:pPr>
        <w:pStyle w:val="BodyText"/>
      </w:pPr>
      <w:r w:rsidRPr="00F512F8">
        <w:t>Gather evidence to demonstrate consistent performance in conditions that are safe and replicate the workplace. Noise levels, production flow, interruptions and time variances must be typical of those experienced in the printing field of work and</w:t>
      </w:r>
      <w:r w:rsidRPr="00F512F8">
        <w:t xml:space="preserve"> include access to:</w:t>
      </w:r>
    </w:p>
    <w:p w:rsidR="00000000" w:rsidRPr="00F512F8" w:rsidP="00F512F8">
      <w:pPr>
        <w:pStyle w:val="ListBullet"/>
      </w:pPr>
      <w:r w:rsidRPr="00F512F8">
        <w:t xml:space="preserve">special purpose tools, equipment and materials </w:t>
      </w:r>
    </w:p>
    <w:p w:rsidR="00000000" w:rsidRPr="00F512F8" w:rsidP="00F512F8">
      <w:pPr>
        <w:pStyle w:val="ListBullet"/>
      </w:pPr>
      <w:r w:rsidRPr="00F512F8">
        <w:t>flexographic press.</w:t>
      </w:r>
    </w:p>
    <w:p w:rsidR="00000000" w:rsidRPr="00F512F8" w:rsidP="00C57EC4">
      <w:pPr>
        <w:pStyle w:val="BodyText"/>
      </w:pPr>
      <w:r w:rsidRPr="00F512F8">
        <w:t>Assessors of this unit must satisfy the requirements for assessors in applicable vocational education and training legislation, frameworks and/or standards.</w:t>
      </w:r>
    </w:p>
    <w:p w:rsidR="00000000" w:rsidRPr="00F512F8" w:rsidP="00F512F8">
      <w:pPr>
        <w:pStyle w:val="Heading1"/>
      </w:pPr>
      <w:bookmarkStart w:id="5" w:name="O_1073800"/>
      <w:bookmarkEnd w:id="5"/>
      <w:r w:rsidRPr="00F512F8">
        <w:t>Links</w:t>
      </w:r>
    </w:p>
    <w:p w:rsidR="00000000" w:rsidRPr="00F512F8" w:rsidP="00C57EC4">
      <w:pPr>
        <w:pStyle w:val="BodyText"/>
      </w:pPr>
      <w:r w:rsidRPr="00F512F8">
        <w:t xml:space="preserve">Companion Volume Implementation Guide is found on VETNet - </w:t>
      </w:r>
      <w:r>
        <w:fldChar w:fldCharType="begin"/>
      </w:r>
      <w:r>
        <w:instrText xml:space="preserve"> HYPERLINK "https://vetnet.gov.au/Pages/TrainingDocs.aspx?q=a74b7a0f-a253-47e3-8be0-5d426e24131d" </w:instrText>
      </w:r>
      <w:r>
        <w:fldChar w:fldCharType="separate"/>
      </w:r>
      <w:r w:rsidRPr="00A17876">
        <w:rPr>
          <w:rStyle w:val="Hyperlink"/>
        </w:rPr>
        <w:t>https://vetnet.gov.au/Pages/TrainingDocs.aspx?q=a74b7a0f-a253-47e3-8be0-5d426e24131d</w:t>
      </w:r>
      <w:r>
        <w:fldChar w:fldCharType="end"/>
      </w:r>
    </w:p>
    <w:p w:rsidR="00000000" w:rsidRPr="00F512F8" w:rsidP="00F512F8"/>
    <w:sectPr w:rsidSect="00F512F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12F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12F8" w:rsidRPr="00C57EC4" w:rsidP="00C57EC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12F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7EC4" w:rsidP="00F512F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57EC4" w:rsidP="00F512F8">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PwC’s Skills for Australia</w:t>
    </w:r>
    <w:r>
      <w:fldChar w:fldCharType="end"/>
    </w:r>
  </w:p>
  <w:p w:rsidR="00C57EC4" w:rsidP="00F512F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12F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7EC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512F8" w:rsidRPr="00C57EC4" w:rsidP="00C57EC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12F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7EC4" w:rsidRPr="002D2AF8" w:rsidP="00F512F8">
    <w:pPr>
      <w:pStyle w:val="Header"/>
      <w:framePr w:wrap="around"/>
    </w:pPr>
    <w:r>
      <w:fldChar w:fldCharType="begin"/>
    </w:r>
    <w:r>
      <w:instrText xml:space="preserve"> TITLE   \* MERGEFORMAT </w:instrText>
    </w:r>
    <w:r>
      <w:fldChar w:fldCharType="separate"/>
    </w:r>
    <w:r>
      <w:t>Assessment Requirements for ICPPRN4140 Produce specialised flexographic printed product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July 2021</w:t>
    </w:r>
    <w:r>
      <w:fldChar w:fldCharType="end"/>
    </w:r>
  </w:p>
  <w:p w:rsidR="00C57EC4" w:rsidP="00F512F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1CECA2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068F7E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B588FD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512F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512F8"/>
    <w:pPr>
      <w:spacing w:before="360" w:after="60"/>
      <w:outlineLvl w:val="0"/>
    </w:pPr>
    <w:rPr>
      <w:sz w:val="32"/>
    </w:rPr>
  </w:style>
  <w:style w:type="paragraph" w:styleId="Heading2">
    <w:name w:val="heading 2"/>
    <w:basedOn w:val="HeadingBase"/>
    <w:next w:val="BodyText"/>
    <w:link w:val="Heading2Char"/>
    <w:qFormat/>
    <w:rsid w:val="00F512F8"/>
    <w:pPr>
      <w:keepLines/>
      <w:spacing w:before="240" w:after="120"/>
      <w:outlineLvl w:val="1"/>
    </w:pPr>
    <w:rPr>
      <w:sz w:val="28"/>
      <w:szCs w:val="40"/>
    </w:rPr>
  </w:style>
  <w:style w:type="paragraph" w:styleId="Heading3">
    <w:name w:val="heading 3"/>
    <w:basedOn w:val="HeadingBase"/>
    <w:next w:val="BodyText"/>
    <w:link w:val="Heading3Char"/>
    <w:qFormat/>
    <w:rsid w:val="00F512F8"/>
    <w:pPr>
      <w:spacing w:before="180" w:after="120"/>
      <w:outlineLvl w:val="2"/>
    </w:pPr>
    <w:rPr>
      <w:spacing w:val="-10"/>
      <w:kern w:val="32"/>
    </w:rPr>
  </w:style>
  <w:style w:type="paragraph" w:styleId="Heading4">
    <w:name w:val="heading 4"/>
    <w:basedOn w:val="HeadingBase"/>
    <w:next w:val="BodyText"/>
    <w:link w:val="Heading4Char"/>
    <w:qFormat/>
    <w:rsid w:val="00F512F8"/>
    <w:pPr>
      <w:spacing w:before="160" w:after="120"/>
      <w:outlineLvl w:val="3"/>
    </w:pPr>
    <w:rPr>
      <w:sz w:val="22"/>
    </w:rPr>
  </w:style>
  <w:style w:type="paragraph" w:styleId="Heading5">
    <w:name w:val="heading 5"/>
    <w:basedOn w:val="HeadingBase"/>
    <w:next w:val="Normal"/>
    <w:link w:val="Heading5Char"/>
    <w:qFormat/>
    <w:rsid w:val="00F512F8"/>
    <w:pPr>
      <w:spacing w:before="80"/>
      <w:outlineLvl w:val="4"/>
    </w:pPr>
    <w:rPr>
      <w:color w:val="918585"/>
      <w:sz w:val="20"/>
    </w:rPr>
  </w:style>
  <w:style w:type="paragraph" w:styleId="Heading6">
    <w:name w:val="heading 6"/>
    <w:basedOn w:val="HeadingBase"/>
    <w:next w:val="Normal"/>
    <w:link w:val="Heading6Char"/>
    <w:qFormat/>
    <w:rsid w:val="00F512F8"/>
    <w:pPr>
      <w:spacing w:before="60"/>
      <w:outlineLvl w:val="5"/>
    </w:pPr>
    <w:rPr>
      <w:color w:val="918585"/>
      <w:sz w:val="20"/>
    </w:rPr>
  </w:style>
  <w:style w:type="paragraph" w:styleId="Heading7">
    <w:name w:val="heading 7"/>
    <w:basedOn w:val="Normal"/>
    <w:next w:val="Normal"/>
    <w:link w:val="Heading7Char"/>
    <w:qFormat/>
    <w:rsid w:val="00F512F8"/>
    <w:pPr>
      <w:ind w:left="720"/>
      <w:outlineLvl w:val="6"/>
    </w:pPr>
    <w:rPr>
      <w:i/>
    </w:rPr>
  </w:style>
  <w:style w:type="paragraph" w:styleId="Heading8">
    <w:name w:val="heading 8"/>
    <w:basedOn w:val="Normal"/>
    <w:next w:val="Normal"/>
    <w:link w:val="Heading8Char"/>
    <w:qFormat/>
    <w:rsid w:val="00F512F8"/>
    <w:pPr>
      <w:ind w:left="720"/>
      <w:outlineLvl w:val="7"/>
    </w:pPr>
    <w:rPr>
      <w:i/>
    </w:rPr>
  </w:style>
  <w:style w:type="paragraph" w:styleId="Heading9">
    <w:name w:val="heading 9"/>
    <w:basedOn w:val="Normal"/>
    <w:next w:val="Normal"/>
    <w:link w:val="Heading9Char"/>
    <w:qFormat/>
    <w:rsid w:val="00F512F8"/>
    <w:pPr>
      <w:ind w:left="720"/>
      <w:outlineLvl w:val="8"/>
    </w:pPr>
    <w:rPr>
      <w:i/>
    </w:rPr>
  </w:style>
  <w:style w:type="character" w:default="1" w:styleId="DefaultParagraphFont">
    <w:name w:val="Default Paragraph Font"/>
    <w:uiPriority w:val="1"/>
    <w:unhideWhenUsed/>
    <w:rsid w:val="00F512F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512F8"/>
  </w:style>
  <w:style w:type="character" w:customStyle="1" w:styleId="Heading1Char">
    <w:name w:val="Heading 1 Char"/>
    <w:basedOn w:val="DefaultParagraphFont"/>
    <w:link w:val="Heading1"/>
    <w:rsid w:val="00F512F8"/>
    <w:rPr>
      <w:rFonts w:ascii="Times New Roman" w:eastAsia="Times New Roman" w:hAnsi="Times New Roman" w:cs="Times New Roman"/>
      <w:b/>
      <w:sz w:val="32"/>
      <w:szCs w:val="20"/>
      <w:lang w:eastAsia="en-US"/>
    </w:rPr>
  </w:style>
  <w:style w:type="paragraph" w:styleId="BodyText">
    <w:name w:val="Body Text"/>
    <w:basedOn w:val="Normal"/>
    <w:link w:val="BodyTextChar"/>
    <w:rsid w:val="00F512F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512F8"/>
    <w:rPr>
      <w:rFonts w:ascii="Times New Roman" w:eastAsia="Times New Roman" w:hAnsi="Times New Roman" w:cs="Times New Roman"/>
      <w:sz w:val="24"/>
      <w:lang w:eastAsia="en-US"/>
    </w:rPr>
  </w:style>
  <w:style w:type="paragraph" w:styleId="ListBullet">
    <w:name w:val="List Bullet"/>
    <w:basedOn w:val="List"/>
    <w:rsid w:val="00F512F8"/>
    <w:pPr>
      <w:numPr>
        <w:numId w:val="12"/>
      </w:numPr>
      <w:tabs>
        <w:tab w:val="clear" w:pos="340"/>
      </w:tabs>
      <w:spacing w:before="40" w:after="40"/>
    </w:pPr>
  </w:style>
  <w:style w:type="character" w:customStyle="1" w:styleId="SpecialBold">
    <w:name w:val="Special Bold"/>
    <w:basedOn w:val="DefaultParagraphFont"/>
    <w:rsid w:val="00F512F8"/>
    <w:rPr>
      <w:b/>
      <w:spacing w:val="0"/>
    </w:rPr>
  </w:style>
  <w:style w:type="paragraph" w:styleId="ListBullet2">
    <w:name w:val="List Bullet 2"/>
    <w:basedOn w:val="List2"/>
    <w:rsid w:val="00F512F8"/>
    <w:pPr>
      <w:numPr>
        <w:numId w:val="13"/>
      </w:numPr>
      <w:tabs>
        <w:tab w:val="clear" w:pos="680"/>
      </w:tabs>
    </w:pPr>
  </w:style>
  <w:style w:type="paragraph" w:customStyle="1" w:styleId="SuperHeading">
    <w:name w:val="SuperHeading"/>
    <w:basedOn w:val="Normal"/>
    <w:rsid w:val="00F512F8"/>
    <w:pPr>
      <w:spacing w:before="240" w:after="120"/>
      <w:outlineLvl w:val="0"/>
    </w:pPr>
    <w:rPr>
      <w:rFonts w:ascii="Times New Roman" w:hAnsi="Times New Roman"/>
      <w:b/>
      <w:sz w:val="32"/>
    </w:rPr>
  </w:style>
  <w:style w:type="paragraph" w:customStyle="1" w:styleId="AllowPageBreak">
    <w:name w:val="AllowPageBreak"/>
    <w:rsid w:val="00F512F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512F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512F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512F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512F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512F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512F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512F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512F8"/>
    <w:rPr>
      <w:rFonts w:ascii="Courier New" w:eastAsia="Times New Roman" w:hAnsi="Courier New" w:cs="Times New Roman"/>
      <w:i/>
      <w:szCs w:val="20"/>
      <w:lang w:eastAsia="en-US"/>
    </w:rPr>
  </w:style>
  <w:style w:type="paragraph" w:customStyle="1" w:styleId="HeadingBase">
    <w:name w:val="Heading Base"/>
    <w:rsid w:val="00F512F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512F8"/>
    <w:pPr>
      <w:tabs>
        <w:tab w:val="right" w:leader="dot" w:pos="9072"/>
      </w:tabs>
      <w:ind w:left="567"/>
    </w:pPr>
    <w:rPr>
      <w:szCs w:val="22"/>
    </w:rPr>
  </w:style>
  <w:style w:type="paragraph" w:customStyle="1" w:styleId="TOCBase">
    <w:name w:val="TOC Base"/>
    <w:rsid w:val="00F512F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512F8"/>
    <w:pPr>
      <w:tabs>
        <w:tab w:val="right" w:leader="dot" w:pos="9072"/>
      </w:tabs>
      <w:spacing w:before="40" w:after="40"/>
      <w:ind w:left="284"/>
    </w:pPr>
    <w:rPr>
      <w:rFonts w:ascii="Times New Roman" w:hAnsi="Times New Roman"/>
    </w:rPr>
  </w:style>
  <w:style w:type="paragraph" w:styleId="TOC1">
    <w:name w:val="toc 1"/>
    <w:basedOn w:val="TOCBase"/>
    <w:next w:val="Normal"/>
    <w:rsid w:val="00F512F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512F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512F8"/>
    <w:rPr>
      <w:rFonts w:ascii="Times New Roman" w:eastAsia="Times New Roman" w:hAnsi="Times New Roman" w:cs="Times New Roman"/>
      <w:sz w:val="16"/>
      <w:lang w:eastAsia="en-US"/>
    </w:rPr>
  </w:style>
  <w:style w:type="paragraph" w:styleId="Title">
    <w:name w:val="Title"/>
    <w:basedOn w:val="HeadingBase"/>
    <w:link w:val="TitleChar"/>
    <w:qFormat/>
    <w:rsid w:val="00F512F8"/>
    <w:pPr>
      <w:spacing w:before="5040"/>
      <w:jc w:val="center"/>
    </w:pPr>
    <w:rPr>
      <w:sz w:val="48"/>
      <w:szCs w:val="72"/>
      <w:lang w:val="en-US"/>
    </w:rPr>
  </w:style>
  <w:style w:type="character" w:customStyle="1" w:styleId="TitleChar">
    <w:name w:val="Title Char"/>
    <w:basedOn w:val="DefaultParagraphFont"/>
    <w:link w:val="Title"/>
    <w:rsid w:val="00F512F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512F8"/>
    <w:pPr>
      <w:tabs>
        <w:tab w:val="left" w:pos="3600"/>
        <w:tab w:val="left" w:pos="3958"/>
      </w:tabs>
    </w:pPr>
  </w:style>
  <w:style w:type="paragraph" w:styleId="List">
    <w:name w:val="List"/>
    <w:basedOn w:val="BodyText"/>
    <w:next w:val="BodyText"/>
    <w:rsid w:val="00F512F8"/>
    <w:pPr>
      <w:tabs>
        <w:tab w:val="left" w:pos="340"/>
      </w:tabs>
      <w:spacing w:before="60" w:after="60"/>
      <w:ind w:left="340" w:hanging="340"/>
    </w:pPr>
  </w:style>
  <w:style w:type="paragraph" w:customStyle="1" w:styleId="Note">
    <w:name w:val="Note"/>
    <w:basedOn w:val="BodyText"/>
    <w:rsid w:val="00F512F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512F8"/>
    <w:pPr>
      <w:framePr w:wrap="auto" w:hAnchor="text" w:y="6049"/>
    </w:pPr>
    <w:rPr>
      <w:color w:val="000000"/>
      <w:sz w:val="40"/>
    </w:rPr>
  </w:style>
  <w:style w:type="paragraph" w:customStyle="1" w:styleId="TOCTitle">
    <w:name w:val="TOCTitle"/>
    <w:basedOn w:val="Heading1"/>
    <w:rsid w:val="00F512F8"/>
    <w:pPr>
      <w:spacing w:after="240"/>
      <w:jc w:val="center"/>
      <w:outlineLvl w:val="9"/>
    </w:pPr>
    <w:rPr>
      <w:caps/>
    </w:rPr>
  </w:style>
  <w:style w:type="paragraph" w:customStyle="1" w:styleId="Version">
    <w:name w:val="Version"/>
    <w:rsid w:val="00F512F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512F8"/>
    <w:pPr>
      <w:keepNext w:val="0"/>
      <w:tabs>
        <w:tab w:val="right" w:pos="4176"/>
      </w:tabs>
      <w:ind w:left="198" w:hanging="198"/>
    </w:pPr>
    <w:rPr>
      <w:rFonts w:ascii="Garamond" w:hAnsi="Garamond"/>
    </w:rPr>
  </w:style>
  <w:style w:type="paragraph" w:styleId="IndexHeading">
    <w:name w:val="index heading"/>
    <w:basedOn w:val="Normal"/>
    <w:next w:val="Index1"/>
    <w:semiHidden/>
    <w:rsid w:val="00F512F8"/>
    <w:pPr>
      <w:spacing w:before="120" w:after="120"/>
    </w:pPr>
    <w:rPr>
      <w:rFonts w:ascii="Arial" w:hAnsi="Arial"/>
      <w:b/>
      <w:color w:val="918585"/>
      <w:sz w:val="24"/>
    </w:rPr>
  </w:style>
  <w:style w:type="paragraph" w:styleId="Header">
    <w:name w:val="header"/>
    <w:basedOn w:val="Normal"/>
    <w:link w:val="HeaderChar"/>
    <w:rsid w:val="00F512F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512F8"/>
    <w:rPr>
      <w:rFonts w:ascii="Times New Roman" w:eastAsia="Times New Roman" w:hAnsi="Times New Roman" w:cs="Times New Roman"/>
      <w:sz w:val="16"/>
      <w:szCs w:val="20"/>
      <w:lang w:val="en-GB" w:eastAsia="en-US"/>
    </w:rPr>
  </w:style>
  <w:style w:type="paragraph" w:customStyle="1" w:styleId="Chapter">
    <w:name w:val="Chapter"/>
    <w:basedOn w:val="Normal"/>
    <w:rsid w:val="00F512F8"/>
    <w:pPr>
      <w:spacing w:before="240"/>
    </w:pPr>
    <w:rPr>
      <w:rFonts w:ascii="Times New Roman" w:hAnsi="Times New Roman"/>
      <w:smallCaps/>
      <w:spacing w:val="80"/>
      <w:sz w:val="28"/>
    </w:rPr>
  </w:style>
  <w:style w:type="paragraph" w:customStyle="1" w:styleId="InChapter">
    <w:name w:val="InChapter"/>
    <w:basedOn w:val="Heading3"/>
    <w:rsid w:val="00F512F8"/>
    <w:pPr>
      <w:spacing w:after="240"/>
      <w:outlineLvl w:val="9"/>
    </w:pPr>
    <w:rPr>
      <w:noProof/>
    </w:rPr>
  </w:style>
  <w:style w:type="paragraph" w:styleId="Index2">
    <w:name w:val="index 2"/>
    <w:basedOn w:val="Normal"/>
    <w:next w:val="Normal"/>
    <w:semiHidden/>
    <w:rsid w:val="00F512F8"/>
    <w:pPr>
      <w:tabs>
        <w:tab w:val="right" w:pos="4176"/>
      </w:tabs>
      <w:ind w:left="568" w:hanging="284"/>
    </w:pPr>
    <w:rPr>
      <w:rFonts w:ascii="Garamond" w:hAnsi="Garamond"/>
    </w:rPr>
  </w:style>
  <w:style w:type="paragraph" w:customStyle="1" w:styleId="Byline">
    <w:name w:val="Byline"/>
    <w:rsid w:val="00F512F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512F8"/>
    <w:pPr>
      <w:tabs>
        <w:tab w:val="clear" w:pos="3600"/>
        <w:tab w:val="clear" w:pos="3958"/>
      </w:tabs>
      <w:jc w:val="right"/>
    </w:pPr>
  </w:style>
  <w:style w:type="character" w:styleId="Emphasis">
    <w:name w:val="Emphasis"/>
    <w:basedOn w:val="DefaultParagraphFont"/>
    <w:qFormat/>
    <w:rsid w:val="00F512F8"/>
    <w:rPr>
      <w:i/>
    </w:rPr>
  </w:style>
  <w:style w:type="paragraph" w:styleId="Caption">
    <w:name w:val="caption"/>
    <w:basedOn w:val="BodyText"/>
    <w:next w:val="Normal"/>
    <w:qFormat/>
    <w:rsid w:val="00F512F8"/>
    <w:pPr>
      <w:framePr w:w="2268" w:hSpace="181" w:vSpace="181" w:wrap="around" w:vAnchor="text" w:hAnchor="page" w:x="1135" w:y="285" w:anchorLock="1"/>
    </w:pPr>
    <w:rPr>
      <w:i/>
    </w:rPr>
  </w:style>
  <w:style w:type="paragraph" w:customStyle="1" w:styleId="MiniTOCTitle">
    <w:name w:val="MiniTOCTitle"/>
    <w:basedOn w:val="Heading4"/>
    <w:rsid w:val="00F512F8"/>
    <w:pPr>
      <w:spacing w:before="240"/>
      <w:outlineLvl w:val="9"/>
    </w:pPr>
    <w:rPr>
      <w:noProof/>
      <w:sz w:val="24"/>
    </w:rPr>
  </w:style>
  <w:style w:type="paragraph" w:customStyle="1" w:styleId="MiniTOCItem">
    <w:name w:val="MiniTOCItem"/>
    <w:basedOn w:val="ListBullet"/>
    <w:rsid w:val="00F512F8"/>
    <w:pPr>
      <w:numPr>
        <w:numId w:val="0"/>
      </w:numPr>
      <w:tabs>
        <w:tab w:val="right" w:leader="dot" w:pos="6521"/>
      </w:tabs>
      <w:spacing w:before="0" w:after="0"/>
    </w:pPr>
  </w:style>
  <w:style w:type="paragraph" w:customStyle="1" w:styleId="TOFTitle">
    <w:name w:val="TOFTitle"/>
    <w:basedOn w:val="TOCTitle"/>
    <w:rsid w:val="00F512F8"/>
  </w:style>
  <w:style w:type="paragraph" w:styleId="TableofFigures">
    <w:name w:val="table of figures"/>
    <w:basedOn w:val="Normal"/>
    <w:next w:val="Normal"/>
    <w:semiHidden/>
    <w:rsid w:val="00F512F8"/>
    <w:pPr>
      <w:tabs>
        <w:tab w:val="right" w:leader="dot" w:pos="9072"/>
      </w:tabs>
      <w:ind w:left="970" w:hanging="403"/>
    </w:pPr>
    <w:rPr>
      <w:rFonts w:ascii="Times New Roman" w:hAnsi="Times New Roman"/>
      <w:b/>
    </w:rPr>
  </w:style>
  <w:style w:type="paragraph" w:styleId="ListNumber">
    <w:name w:val="List Number"/>
    <w:basedOn w:val="List"/>
    <w:rsid w:val="00F512F8"/>
    <w:pPr>
      <w:numPr>
        <w:numId w:val="15"/>
      </w:numPr>
      <w:tabs>
        <w:tab w:val="clear" w:pos="340"/>
      </w:tabs>
    </w:pPr>
  </w:style>
  <w:style w:type="character" w:customStyle="1" w:styleId="WingdingSymbols">
    <w:name w:val="Wingding Symbols"/>
    <w:rsid w:val="00F512F8"/>
    <w:rPr>
      <w:rFonts w:ascii="Wingdings" w:hAnsi="Wingdings"/>
    </w:rPr>
  </w:style>
  <w:style w:type="paragraph" w:customStyle="1" w:styleId="TableHeading">
    <w:name w:val="Table Heading"/>
    <w:basedOn w:val="HeadingBase"/>
    <w:rsid w:val="00F512F8"/>
    <w:pPr>
      <w:keepLines/>
      <w:pBdr>
        <w:bottom w:val="single" w:sz="6" w:space="1" w:color="918585"/>
      </w:pBdr>
      <w:spacing w:before="240"/>
    </w:pPr>
  </w:style>
  <w:style w:type="character" w:customStyle="1" w:styleId="HotSpot">
    <w:name w:val="HotSpot"/>
    <w:rsid w:val="00F512F8"/>
    <w:rPr>
      <w:color w:val="0033CC"/>
      <w:u w:val="none"/>
    </w:rPr>
  </w:style>
  <w:style w:type="paragraph" w:customStyle="1" w:styleId="BodyTextRight">
    <w:name w:val="Body Text Right"/>
    <w:basedOn w:val="BodyText"/>
    <w:rsid w:val="00F512F8"/>
    <w:pPr>
      <w:spacing w:before="0" w:after="0"/>
      <w:jc w:val="right"/>
    </w:pPr>
  </w:style>
  <w:style w:type="paragraph" w:styleId="Index3">
    <w:name w:val="index 3"/>
    <w:basedOn w:val="ListNumber2"/>
    <w:next w:val="Normal"/>
    <w:semiHidden/>
    <w:rsid w:val="00F512F8"/>
    <w:pPr>
      <w:numPr>
        <w:numId w:val="0"/>
      </w:numPr>
      <w:tabs>
        <w:tab w:val="right" w:leader="dot" w:pos="4176"/>
      </w:tabs>
    </w:pPr>
  </w:style>
  <w:style w:type="paragraph" w:styleId="ListNumber2">
    <w:name w:val="List Number 2"/>
    <w:basedOn w:val="List2"/>
    <w:rsid w:val="00F512F8"/>
    <w:pPr>
      <w:numPr>
        <w:numId w:val="10"/>
      </w:numPr>
      <w:tabs>
        <w:tab w:val="clear" w:pos="1060"/>
      </w:tabs>
    </w:pPr>
  </w:style>
  <w:style w:type="paragraph" w:customStyle="1" w:styleId="MarginNote">
    <w:name w:val="Margin Note"/>
    <w:basedOn w:val="BodyText"/>
    <w:rsid w:val="00F512F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512F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512F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512F8"/>
    <w:rPr>
      <w:sz w:val="32"/>
    </w:rPr>
  </w:style>
  <w:style w:type="paragraph" w:customStyle="1" w:styleId="HeadingProcedure">
    <w:name w:val="Heading Procedure"/>
    <w:basedOn w:val="HeadingBase"/>
    <w:next w:val="Normal"/>
    <w:rsid w:val="00F512F8"/>
    <w:pPr>
      <w:tabs>
        <w:tab w:val="left" w:pos="0"/>
      </w:tabs>
      <w:spacing w:before="120" w:after="60"/>
    </w:pPr>
    <w:rPr>
      <w:i/>
      <w:color w:val="918585"/>
      <w:sz w:val="22"/>
    </w:rPr>
  </w:style>
  <w:style w:type="paragraph" w:customStyle="1" w:styleId="TableBodyText">
    <w:name w:val="Table Body Text"/>
    <w:basedOn w:val="BodyText"/>
    <w:rsid w:val="00F512F8"/>
    <w:pPr>
      <w:spacing w:before="60" w:after="60"/>
    </w:pPr>
  </w:style>
  <w:style w:type="paragraph" w:styleId="ListContinue">
    <w:name w:val="List Continue"/>
    <w:basedOn w:val="List"/>
    <w:rsid w:val="00F512F8"/>
    <w:pPr>
      <w:ind w:firstLine="0"/>
    </w:pPr>
  </w:style>
  <w:style w:type="paragraph" w:customStyle="1" w:styleId="ListNote">
    <w:name w:val="List Note"/>
    <w:basedOn w:val="List"/>
    <w:rsid w:val="00F512F8"/>
    <w:pPr>
      <w:pBdr>
        <w:top w:val="single" w:sz="6" w:space="2" w:color="918585"/>
        <w:bottom w:val="single" w:sz="6" w:space="2" w:color="918585"/>
      </w:pBdr>
      <w:tabs>
        <w:tab w:val="left" w:pos="1021"/>
      </w:tabs>
      <w:ind w:firstLine="0"/>
    </w:pPr>
  </w:style>
  <w:style w:type="paragraph" w:customStyle="1" w:styleId="Warning">
    <w:name w:val="Warning"/>
    <w:basedOn w:val="BodyText"/>
    <w:rsid w:val="00F512F8"/>
    <w:pPr>
      <w:shd w:val="clear" w:color="auto" w:fill="D9D9D9"/>
      <w:tabs>
        <w:tab w:val="left" w:pos="992"/>
      </w:tabs>
      <w:ind w:left="119" w:right="119"/>
    </w:pPr>
    <w:rPr>
      <w:sz w:val="20"/>
    </w:rPr>
  </w:style>
  <w:style w:type="paragraph" w:customStyle="1" w:styleId="MarginIcons">
    <w:name w:val="Margin Icons"/>
    <w:basedOn w:val="BodyText"/>
    <w:rsid w:val="00F512F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512F8"/>
    <w:rPr>
      <w:rFonts w:ascii="Courier New" w:hAnsi="Courier New"/>
    </w:rPr>
  </w:style>
  <w:style w:type="paragraph" w:customStyle="1" w:styleId="NoteBullet">
    <w:name w:val="Note Bullet"/>
    <w:basedOn w:val="Note"/>
    <w:rsid w:val="00F512F8"/>
    <w:pPr>
      <w:tabs>
        <w:tab w:val="clear" w:pos="680"/>
      </w:tabs>
      <w:spacing w:before="60" w:after="60"/>
    </w:pPr>
  </w:style>
  <w:style w:type="paragraph" w:customStyle="1" w:styleId="SubHeading2">
    <w:name w:val="SubHeading2"/>
    <w:basedOn w:val="HeadingBase"/>
    <w:rsid w:val="00F512F8"/>
    <w:pPr>
      <w:spacing w:before="240" w:after="60"/>
    </w:pPr>
    <w:rPr>
      <w:sz w:val="20"/>
    </w:rPr>
  </w:style>
  <w:style w:type="paragraph" w:customStyle="1" w:styleId="SubHeading1">
    <w:name w:val="SubHeading1"/>
    <w:basedOn w:val="HeadingBase"/>
    <w:rsid w:val="00F512F8"/>
    <w:pPr>
      <w:spacing w:before="240" w:after="60"/>
    </w:pPr>
    <w:rPr>
      <w:color w:val="918585"/>
      <w:sz w:val="22"/>
    </w:rPr>
  </w:style>
  <w:style w:type="paragraph" w:customStyle="1" w:styleId="SideHeading">
    <w:name w:val="Side Heading"/>
    <w:basedOn w:val="HeadingBase"/>
    <w:rsid w:val="00F512F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512F8"/>
    <w:pPr>
      <w:tabs>
        <w:tab w:val="num" w:pos="360"/>
      </w:tabs>
    </w:pPr>
  </w:style>
  <w:style w:type="paragraph" w:styleId="PlainText">
    <w:name w:val="Plain Text"/>
    <w:basedOn w:val="Normal"/>
    <w:link w:val="PlainTextChar"/>
    <w:rsid w:val="00F512F8"/>
    <w:rPr>
      <w:sz w:val="20"/>
    </w:rPr>
  </w:style>
  <w:style w:type="character" w:customStyle="1" w:styleId="PlainTextChar">
    <w:name w:val="Plain Text Char"/>
    <w:basedOn w:val="DefaultParagraphFont"/>
    <w:link w:val="PlainText"/>
    <w:rsid w:val="00F512F8"/>
    <w:rPr>
      <w:rFonts w:ascii="Courier New" w:eastAsia="Times New Roman" w:hAnsi="Courier New" w:cs="Times New Roman"/>
      <w:sz w:val="20"/>
      <w:szCs w:val="20"/>
      <w:lang w:eastAsia="en-US"/>
    </w:rPr>
  </w:style>
  <w:style w:type="character" w:customStyle="1" w:styleId="MenuOption">
    <w:name w:val="Menu Option"/>
    <w:basedOn w:val="DefaultParagraphFont"/>
    <w:rsid w:val="00F512F8"/>
    <w:rPr>
      <w:b/>
      <w:smallCaps/>
    </w:rPr>
  </w:style>
  <w:style w:type="paragraph" w:customStyle="1" w:styleId="TableListNumber">
    <w:name w:val="Table List Number"/>
    <w:basedOn w:val="ListNumber"/>
    <w:rsid w:val="00F512F8"/>
    <w:pPr>
      <w:numPr>
        <w:numId w:val="0"/>
      </w:numPr>
    </w:pPr>
  </w:style>
  <w:style w:type="paragraph" w:styleId="TOC4">
    <w:name w:val="toc 4"/>
    <w:basedOn w:val="TOCBase"/>
    <w:next w:val="Normal"/>
    <w:semiHidden/>
    <w:rsid w:val="00F512F8"/>
    <w:pPr>
      <w:tabs>
        <w:tab w:val="right" w:leader="dot" w:pos="9071"/>
      </w:tabs>
      <w:ind w:left="1701"/>
    </w:pPr>
  </w:style>
  <w:style w:type="paragraph" w:customStyle="1" w:styleId="ListAlpha">
    <w:name w:val="List Alpha"/>
    <w:basedOn w:val="List"/>
    <w:rsid w:val="00F512F8"/>
    <w:pPr>
      <w:numPr>
        <w:numId w:val="9"/>
      </w:numPr>
    </w:pPr>
  </w:style>
  <w:style w:type="paragraph" w:customStyle="1" w:styleId="ListAlpha2">
    <w:name w:val="List Alpha 2"/>
    <w:basedOn w:val="List2"/>
    <w:rsid w:val="00F512F8"/>
    <w:pPr>
      <w:numPr>
        <w:numId w:val="8"/>
      </w:numPr>
    </w:pPr>
  </w:style>
  <w:style w:type="paragraph" w:styleId="List2">
    <w:name w:val="List 2"/>
    <w:basedOn w:val="BodyText"/>
    <w:rsid w:val="00F512F8"/>
    <w:pPr>
      <w:tabs>
        <w:tab w:val="left" w:pos="680"/>
      </w:tabs>
      <w:spacing w:before="60" w:after="60"/>
      <w:ind w:left="680" w:hanging="340"/>
    </w:pPr>
  </w:style>
  <w:style w:type="paragraph" w:styleId="List3">
    <w:name w:val="List 3"/>
    <w:basedOn w:val="BodyText"/>
    <w:rsid w:val="00F512F8"/>
    <w:pPr>
      <w:tabs>
        <w:tab w:val="left" w:pos="1021"/>
      </w:tabs>
      <w:spacing w:before="60" w:after="60"/>
      <w:ind w:left="1020" w:hanging="340"/>
    </w:pPr>
  </w:style>
  <w:style w:type="paragraph" w:styleId="List4">
    <w:name w:val="List 4"/>
    <w:basedOn w:val="BodyText"/>
    <w:rsid w:val="00F512F8"/>
    <w:pPr>
      <w:tabs>
        <w:tab w:val="left" w:pos="1361"/>
      </w:tabs>
      <w:spacing w:before="60" w:after="60"/>
      <w:ind w:left="1361" w:hanging="340"/>
    </w:pPr>
  </w:style>
  <w:style w:type="paragraph" w:styleId="List5">
    <w:name w:val="List 5"/>
    <w:basedOn w:val="BodyText"/>
    <w:rsid w:val="00F512F8"/>
    <w:pPr>
      <w:tabs>
        <w:tab w:val="left" w:pos="1701"/>
      </w:tabs>
      <w:spacing w:before="60" w:after="60"/>
      <w:ind w:left="1701" w:hanging="340"/>
    </w:pPr>
  </w:style>
  <w:style w:type="paragraph" w:styleId="ListBullet3">
    <w:name w:val="List Bullet 3"/>
    <w:basedOn w:val="List3"/>
    <w:rsid w:val="00F512F8"/>
    <w:pPr>
      <w:numPr>
        <w:numId w:val="14"/>
      </w:numPr>
      <w:tabs>
        <w:tab w:val="clear" w:pos="1021"/>
      </w:tabs>
      <w:ind w:left="1037" w:hanging="357"/>
    </w:pPr>
  </w:style>
  <w:style w:type="paragraph" w:styleId="ListBullet4">
    <w:name w:val="List Bullet 4"/>
    <w:basedOn w:val="List4"/>
    <w:rsid w:val="00F512F8"/>
    <w:pPr>
      <w:numPr>
        <w:numId w:val="3"/>
      </w:numPr>
      <w:tabs>
        <w:tab w:val="clear" w:pos="1361"/>
      </w:tabs>
    </w:pPr>
  </w:style>
  <w:style w:type="paragraph" w:styleId="ListBullet5">
    <w:name w:val="List Bullet 5"/>
    <w:basedOn w:val="List5"/>
    <w:rsid w:val="00F512F8"/>
    <w:pPr>
      <w:numPr>
        <w:numId w:val="4"/>
      </w:numPr>
    </w:pPr>
  </w:style>
  <w:style w:type="paragraph" w:styleId="ListContinue2">
    <w:name w:val="List Continue 2"/>
    <w:basedOn w:val="List2"/>
    <w:rsid w:val="00F512F8"/>
    <w:pPr>
      <w:ind w:firstLine="0"/>
    </w:pPr>
  </w:style>
  <w:style w:type="paragraph" w:styleId="ListContinue3">
    <w:name w:val="List Continue 3"/>
    <w:basedOn w:val="List3"/>
    <w:rsid w:val="00F512F8"/>
    <w:pPr>
      <w:ind w:left="1021" w:firstLine="0"/>
    </w:pPr>
  </w:style>
  <w:style w:type="paragraph" w:styleId="ListContinue4">
    <w:name w:val="List Continue 4"/>
    <w:basedOn w:val="List4"/>
    <w:rsid w:val="00F512F8"/>
    <w:pPr>
      <w:ind w:firstLine="0"/>
    </w:pPr>
  </w:style>
  <w:style w:type="paragraph" w:styleId="ListContinue5">
    <w:name w:val="List Continue 5"/>
    <w:basedOn w:val="List5"/>
    <w:rsid w:val="00F512F8"/>
    <w:pPr>
      <w:ind w:firstLine="0"/>
    </w:pPr>
  </w:style>
  <w:style w:type="paragraph" w:styleId="ListNumber3">
    <w:name w:val="List Number 3"/>
    <w:basedOn w:val="List3"/>
    <w:rsid w:val="00F512F8"/>
    <w:pPr>
      <w:numPr>
        <w:numId w:val="5"/>
      </w:numPr>
    </w:pPr>
  </w:style>
  <w:style w:type="paragraph" w:styleId="ListNumber4">
    <w:name w:val="List Number 4"/>
    <w:basedOn w:val="List4"/>
    <w:rsid w:val="00F512F8"/>
    <w:pPr>
      <w:numPr>
        <w:numId w:val="6"/>
      </w:numPr>
    </w:pPr>
  </w:style>
  <w:style w:type="paragraph" w:styleId="ListNumber5">
    <w:name w:val="List Number 5"/>
    <w:basedOn w:val="List5"/>
    <w:rsid w:val="00F512F8"/>
    <w:pPr>
      <w:numPr>
        <w:numId w:val="7"/>
      </w:numPr>
    </w:pPr>
  </w:style>
  <w:style w:type="paragraph" w:styleId="BlockText">
    <w:name w:val="Block Text"/>
    <w:basedOn w:val="Normal"/>
    <w:rsid w:val="00F512F8"/>
    <w:pPr>
      <w:spacing w:after="120"/>
      <w:ind w:left="1440" w:right="1440"/>
    </w:pPr>
  </w:style>
  <w:style w:type="character" w:customStyle="1" w:styleId="Subscript">
    <w:name w:val="Subscript"/>
    <w:basedOn w:val="DefaultParagraphFont"/>
    <w:rsid w:val="00F512F8"/>
    <w:rPr>
      <w:sz w:val="16"/>
      <w:vertAlign w:val="subscript"/>
    </w:rPr>
  </w:style>
  <w:style w:type="character" w:customStyle="1" w:styleId="Superscript">
    <w:name w:val="Superscript"/>
    <w:basedOn w:val="DefaultParagraphFont"/>
    <w:rsid w:val="00F512F8"/>
    <w:rPr>
      <w:sz w:val="16"/>
      <w:vertAlign w:val="superscript"/>
    </w:rPr>
  </w:style>
  <w:style w:type="character" w:customStyle="1" w:styleId="Symbols">
    <w:name w:val="Symbols"/>
    <w:basedOn w:val="DefaultParagraphFont"/>
    <w:rsid w:val="00F512F8"/>
    <w:rPr>
      <w:rFonts w:ascii="Symbol" w:hAnsi="Symbol"/>
    </w:rPr>
  </w:style>
  <w:style w:type="character" w:customStyle="1" w:styleId="MenuOptions">
    <w:name w:val="Menu Options"/>
    <w:basedOn w:val="DefaultParagraphFont"/>
    <w:rsid w:val="00F512F8"/>
    <w:rPr>
      <w:rFonts w:ascii="Arial Narrow" w:hAnsi="Arial Narrow"/>
      <w:smallCaps/>
    </w:rPr>
  </w:style>
  <w:style w:type="character" w:customStyle="1" w:styleId="Buttons">
    <w:name w:val="Buttons"/>
    <w:basedOn w:val="DefaultParagraphFont"/>
    <w:rsid w:val="00F512F8"/>
    <w:rPr>
      <w:b/>
    </w:rPr>
  </w:style>
  <w:style w:type="character" w:customStyle="1" w:styleId="Underlined">
    <w:name w:val="Underlined"/>
    <w:basedOn w:val="DefaultParagraphFont"/>
    <w:rsid w:val="00F512F8"/>
    <w:rPr>
      <w:u w:val="single"/>
    </w:rPr>
  </w:style>
  <w:style w:type="paragraph" w:customStyle="1" w:styleId="TableBodyTextRight">
    <w:name w:val="Table Body Text Right"/>
    <w:basedOn w:val="TableBodyText"/>
    <w:rsid w:val="00F512F8"/>
    <w:pPr>
      <w:widowControl w:val="0"/>
      <w:autoSpaceDE w:val="0"/>
      <w:autoSpaceDN w:val="0"/>
      <w:adjustRightInd w:val="0"/>
      <w:jc w:val="right"/>
    </w:pPr>
    <w:rPr>
      <w:rFonts w:cs="Arial"/>
      <w:szCs w:val="18"/>
    </w:rPr>
  </w:style>
  <w:style w:type="paragraph" w:customStyle="1" w:styleId="CopyrightText">
    <w:name w:val="Copyright Text"/>
    <w:basedOn w:val="BodyText"/>
    <w:rsid w:val="00F512F8"/>
    <w:rPr>
      <w:sz w:val="18"/>
    </w:rPr>
  </w:style>
  <w:style w:type="paragraph" w:customStyle="1" w:styleId="BodySmallRight">
    <w:name w:val="Body Small Right"/>
    <w:basedOn w:val="BodyTextRight"/>
    <w:rsid w:val="00F512F8"/>
    <w:rPr>
      <w:sz w:val="18"/>
      <w:szCs w:val="18"/>
    </w:rPr>
  </w:style>
  <w:style w:type="paragraph" w:customStyle="1" w:styleId="MarginEdition">
    <w:name w:val="Margin Edition"/>
    <w:basedOn w:val="MarginNote"/>
    <w:rsid w:val="00F512F8"/>
    <w:pPr>
      <w:spacing w:before="0" w:after="0"/>
    </w:pPr>
    <w:rPr>
      <w:rFonts w:ascii="Times New Roman" w:hAnsi="Times New Roman"/>
      <w:color w:val="999999"/>
    </w:rPr>
  </w:style>
  <w:style w:type="paragraph" w:customStyle="1" w:styleId="Spacer">
    <w:name w:val="Spacer"/>
    <w:basedOn w:val="Normal"/>
    <w:rsid w:val="00F512F8"/>
    <w:rPr>
      <w:sz w:val="2"/>
      <w:szCs w:val="2"/>
    </w:rPr>
  </w:style>
  <w:style w:type="character" w:customStyle="1" w:styleId="Small">
    <w:name w:val="Small"/>
    <w:basedOn w:val="DefaultParagraphFont"/>
    <w:rsid w:val="00F512F8"/>
    <w:rPr>
      <w:sz w:val="16"/>
    </w:rPr>
  </w:style>
  <w:style w:type="paragraph" w:customStyle="1" w:styleId="WideTable">
    <w:name w:val="Wide Table"/>
    <w:basedOn w:val="Normal"/>
    <w:rsid w:val="00F512F8"/>
    <w:pPr>
      <w:ind w:left="-1418"/>
    </w:pPr>
    <w:rPr>
      <w:sz w:val="2"/>
      <w:szCs w:val="2"/>
    </w:rPr>
  </w:style>
  <w:style w:type="character" w:styleId="PageNumber">
    <w:name w:val="page number"/>
    <w:basedOn w:val="DefaultParagraphFont"/>
    <w:rsid w:val="00F512F8"/>
  </w:style>
  <w:style w:type="paragraph" w:styleId="Quote">
    <w:name w:val="Quote"/>
    <w:basedOn w:val="Heading1"/>
    <w:link w:val="QuoteChar"/>
    <w:qFormat/>
    <w:rsid w:val="00F512F8"/>
    <w:rPr>
      <w:b w:val="0"/>
      <w:sz w:val="72"/>
      <w:szCs w:val="72"/>
      <w:lang w:val="en-NZ"/>
    </w:rPr>
  </w:style>
  <w:style w:type="character" w:customStyle="1" w:styleId="QuoteChar">
    <w:name w:val="Quote Char"/>
    <w:basedOn w:val="DefaultParagraphFont"/>
    <w:link w:val="Quote"/>
    <w:rsid w:val="00F512F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512F8"/>
    <w:pPr>
      <w:pageBreakBefore/>
    </w:pPr>
  </w:style>
  <w:style w:type="paragraph" w:customStyle="1" w:styleId="Border">
    <w:name w:val="Border"/>
    <w:basedOn w:val="Normal"/>
    <w:qFormat/>
    <w:rsid w:val="00F512F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512F8"/>
    <w:rPr>
      <w:b/>
      <w:bCs/>
      <w:i/>
      <w:iCs/>
      <w:color w:val="auto"/>
    </w:rPr>
  </w:style>
  <w:style w:type="paragraph" w:styleId="IntenseQuote">
    <w:name w:val="Intense Quote"/>
    <w:basedOn w:val="Normal"/>
    <w:next w:val="Normal"/>
    <w:link w:val="IntenseQuoteChar"/>
    <w:uiPriority w:val="30"/>
    <w:qFormat/>
    <w:rsid w:val="00F512F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512F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512F8"/>
    <w:rPr>
      <w:smallCaps/>
      <w:color w:val="auto"/>
      <w:u w:val="single"/>
    </w:rPr>
  </w:style>
  <w:style w:type="character" w:styleId="IntenseReference">
    <w:name w:val="Intense Reference"/>
    <w:basedOn w:val="DefaultParagraphFont"/>
    <w:uiPriority w:val="32"/>
    <w:qFormat/>
    <w:rsid w:val="00F512F8"/>
    <w:rPr>
      <w:b/>
      <w:bCs/>
      <w:smallCaps/>
      <w:color w:val="auto"/>
      <w:spacing w:val="5"/>
      <w:u w:val="single"/>
    </w:rPr>
  </w:style>
  <w:style w:type="paragraph" w:customStyle="1" w:styleId="2ColumnHeading">
    <w:name w:val="2Column Heading"/>
    <w:basedOn w:val="BodyText"/>
    <w:qFormat/>
    <w:rsid w:val="00F512F8"/>
    <w:pPr>
      <w:spacing w:after="60"/>
      <w:ind w:left="-2268"/>
    </w:pPr>
    <w:rPr>
      <w:b/>
    </w:rPr>
  </w:style>
  <w:style w:type="paragraph" w:customStyle="1" w:styleId="Heading1TOC">
    <w:name w:val="Heading1 TOC"/>
    <w:basedOn w:val="Normal"/>
    <w:qFormat/>
    <w:rsid w:val="00F512F8"/>
    <w:pPr>
      <w:spacing w:before="240" w:after="120"/>
    </w:pPr>
    <w:rPr>
      <w:rFonts w:ascii="Times New Roman" w:hAnsi="Times New Roman"/>
      <w:b/>
      <w:sz w:val="32"/>
    </w:rPr>
  </w:style>
  <w:style w:type="paragraph" w:customStyle="1" w:styleId="Heading2TOC">
    <w:name w:val="Heading2 TOC"/>
    <w:basedOn w:val="Normal"/>
    <w:qFormat/>
    <w:rsid w:val="00F512F8"/>
    <w:pPr>
      <w:spacing w:before="240" w:after="60"/>
    </w:pPr>
    <w:rPr>
      <w:rFonts w:ascii="Times New Roman" w:hAnsi="Times New Roman"/>
      <w:b/>
      <w:sz w:val="28"/>
    </w:rPr>
  </w:style>
  <w:style w:type="character" w:customStyle="1" w:styleId="Underline">
    <w:name w:val="Underline"/>
    <w:basedOn w:val="DefaultParagraphFont"/>
    <w:qFormat/>
    <w:rsid w:val="00F512F8"/>
    <w:rPr>
      <w:u w:val="single"/>
    </w:rPr>
  </w:style>
  <w:style w:type="character" w:customStyle="1" w:styleId="BoldandItalics">
    <w:name w:val="Bold and Italics"/>
    <w:qFormat/>
    <w:rsid w:val="00F512F8"/>
    <w:rPr>
      <w:b/>
      <w:i/>
      <w:u w:val="none"/>
    </w:rPr>
  </w:style>
  <w:style w:type="paragraph" w:styleId="BalloonText">
    <w:name w:val="Balloon Text"/>
    <w:basedOn w:val="Normal"/>
    <w:link w:val="BalloonTextChar"/>
    <w:rsid w:val="00F512F8"/>
    <w:rPr>
      <w:rFonts w:ascii="Tahoma" w:hAnsi="Tahoma" w:cs="Tahoma"/>
      <w:sz w:val="16"/>
      <w:szCs w:val="16"/>
    </w:rPr>
  </w:style>
  <w:style w:type="character" w:customStyle="1" w:styleId="BalloonTextChar">
    <w:name w:val="Balloon Text Char"/>
    <w:basedOn w:val="DefaultParagraphFont"/>
    <w:link w:val="BalloonText"/>
    <w:rsid w:val="00F512F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512F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512F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512F8"/>
    <w:rPr>
      <w:b/>
      <w:color w:val="660033"/>
      <w:spacing w:val="0"/>
    </w:rPr>
  </w:style>
  <w:style w:type="paragraph" w:customStyle="1" w:styleId="Nameditemlist">
    <w:name w:val="Named item list"/>
    <w:basedOn w:val="BodyText"/>
    <w:qFormat/>
    <w:rsid w:val="00F512F8"/>
    <w:pPr>
      <w:tabs>
        <w:tab w:val="left" w:pos="2835"/>
      </w:tabs>
      <w:ind w:left="2835" w:hanging="2835"/>
    </w:pPr>
  </w:style>
  <w:style w:type="paragraph" w:customStyle="1" w:styleId="BodyTextnopadding">
    <w:name w:val="Body Text no padding"/>
    <w:basedOn w:val="BodyText"/>
    <w:qFormat/>
    <w:rsid w:val="00F512F8"/>
    <w:pPr>
      <w:spacing w:before="0" w:after="0"/>
    </w:pPr>
  </w:style>
  <w:style w:type="paragraph" w:customStyle="1" w:styleId="BodyTextBold">
    <w:name w:val="Body Text Bold"/>
    <w:basedOn w:val="BodyText"/>
    <w:qFormat/>
    <w:rsid w:val="00F512F8"/>
    <w:rPr>
      <w:b/>
    </w:rPr>
  </w:style>
  <w:style w:type="character" w:styleId="Hyperlink">
    <w:name w:val="Hyperlink"/>
    <w:basedOn w:val="DefaultParagraphFont"/>
    <w:uiPriority w:val="99"/>
    <w:unhideWhenUsed/>
    <w:rsid w:val="00C57EC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618</Words>
  <Characters>3863</Characters>
  <Application>Microsoft Office Word</Application>
  <DocSecurity>0</DocSecurity>
  <Lines>91</Lines>
  <Paragraphs>78</Paragraphs>
  <ScaleCrop>false</ScaleCrop>
  <Company>Author-it Software Corporation Ltd.</Company>
  <LinksUpToDate>false</LinksUpToDate>
  <CharactersWithSpaces>4403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ICPPRN4140 Produce specialised flexographic printed product</dc:title>
  <dc:subject>Approved</dc:subject>
  <dc:creator>PwC’s Skills for Australia</dc:creator>
  <cp:keywords>Release: 1</cp:keywords>
  <dc:description>Review Date: 12 April 2008</dc:description>
  <cp:lastModifiedBy>HSD_TPCMSd.prod</cp:lastModifiedBy>
  <cp:revision>3</cp:revision>
  <dcterms:created xsi:type="dcterms:W3CDTF">2021-07-20T05:42:00Z</dcterms:created>
  <dcterms:modified xsi:type="dcterms:W3CDTF">2021-07-20T05:42:00Z</dcterms:modified>
</cp:coreProperties>
</file>