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6270" w:rsidP="00C36270">
      <w:pPr>
        <w:pStyle w:val="Title"/>
      </w:pPr>
      <w:r>
        <w:fldChar w:fldCharType="begin"/>
      </w:r>
      <w:r>
        <w:instrText xml:space="preserve"> TITLE   \* MERGEFORMAT </w:instrText>
      </w:r>
      <w:r>
        <w:fldChar w:fldCharType="separate"/>
      </w:r>
      <w:r>
        <w:t>Assessment Requirements for ICPPRN413 Set up for complex flexographic printing</w:t>
      </w:r>
      <w:r>
        <w:fldChar w:fldCharType="end"/>
      </w:r>
    </w:p>
    <w:p w:rsidR="00C36270" w:rsidP="00C36270">
      <w:pPr>
        <w:pStyle w:val="Version"/>
        <w:sectPr w:rsidSect="00E4124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124D" w:rsidP="00E4124D">
      <w:pPr>
        <w:pStyle w:val="SuperHeading"/>
      </w:pPr>
      <w:r w:rsidRPr="00E4124D">
        <w:t>Assessment Requirements for ICPPRN413 Set up for complex flexographic printing</w:t>
      </w:r>
    </w:p>
    <w:p w:rsidR="00000000" w:rsidRPr="00E4124D" w:rsidP="00E4124D">
      <w:pPr>
        <w:pStyle w:val="Heading1"/>
      </w:pPr>
      <w:bookmarkStart w:id="1" w:name="O_689572"/>
      <w:bookmarkEnd w:id="1"/>
      <w:r w:rsidRPr="00E4124D">
        <w:t>Modification History</w:t>
      </w:r>
    </w:p>
    <w:tbl>
      <w:tblPr>
        <w:tblW w:w="0" w:type="auto"/>
        <w:tblLayout w:type="fixed"/>
        <w:tblCellMar>
          <w:left w:w="62" w:type="dxa"/>
          <w:right w:w="62" w:type="dxa"/>
        </w:tblCellMar>
        <w:tblLook w:val="0000"/>
      </w:tblPr>
      <w:tblGrid>
        <w:gridCol w:w="2627"/>
        <w:gridCol w:w="6337"/>
      </w:tblGrid>
      <w:tr w:rsidTr="00E412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D" w:rsidP="00E4124D">
            <w:pPr>
              <w:pStyle w:val="BodyText"/>
            </w:pPr>
            <w:r w:rsidRPr="00E4124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D">
            <w:pPr>
              <w:pStyle w:val="BodyText"/>
              <w:rPr>
                <w:lang w:val="en-NZ"/>
              </w:rPr>
            </w:pPr>
            <w:r w:rsidRPr="00E4124D">
              <w:rPr>
                <w:rStyle w:val="SpecialBold"/>
              </w:rPr>
              <w:t>Comments</w:t>
            </w:r>
          </w:p>
        </w:tc>
      </w:tr>
      <w:tr w:rsidTr="00E4124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124D">
            <w:pPr>
              <w:pStyle w:val="BodyText"/>
              <w:rPr>
                <w:lang w:val="en-NZ"/>
              </w:rPr>
            </w:pPr>
            <w:r w:rsidRPr="00E4124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124D" w:rsidP="00E4124D">
            <w:pPr>
              <w:pStyle w:val="BodyText"/>
            </w:pPr>
            <w:r w:rsidRPr="00E4124D">
              <w:t>This version first released with ICP Printing and Graphic Arts Training Package Version 1.0.</w:t>
            </w:r>
          </w:p>
        </w:tc>
      </w:tr>
    </w:tbl>
    <w:p w:rsidR="00000000" w:rsidRPr="00E4124D" w:rsidP="00E4124D">
      <w:pPr>
        <w:pStyle w:val="BodyText"/>
      </w:pPr>
    </w:p>
    <w:p w:rsidR="00000000" w:rsidRPr="00E4124D" w:rsidP="00E4124D">
      <w:pPr>
        <w:pStyle w:val="AllowPageBreak"/>
      </w:pPr>
    </w:p>
    <w:p w:rsidR="00000000" w:rsidRPr="00E4124D" w:rsidP="00E4124D">
      <w:pPr>
        <w:pStyle w:val="Heading1"/>
      </w:pPr>
      <w:bookmarkStart w:id="2" w:name="O_689573"/>
      <w:bookmarkEnd w:id="2"/>
      <w:r w:rsidRPr="00E4124D">
        <w:t>Performance Evidence</w:t>
      </w:r>
    </w:p>
    <w:p w:rsidR="00000000" w:rsidRPr="00E4124D" w:rsidP="00C36270">
      <w:pPr>
        <w:pStyle w:val="BodyText"/>
      </w:pPr>
      <w:r w:rsidRPr="00E4124D">
        <w:t>Evidence of the ability to:</w:t>
      </w:r>
    </w:p>
    <w:p w:rsidR="00000000" w:rsidRPr="00E4124D" w:rsidP="00E4124D">
      <w:pPr>
        <w:pStyle w:val="ListBullet"/>
      </w:pPr>
      <w:r w:rsidRPr="00E4124D">
        <w:t>set up flexographic printing machines for non-routine print jobs, conduct a proof run and adjust settings to ensure production speeds are attained</w:t>
      </w:r>
    </w:p>
    <w:p w:rsidR="00000000" w:rsidRPr="00E4124D" w:rsidP="00E4124D">
      <w:pPr>
        <w:pStyle w:val="ListBullet"/>
      </w:pPr>
      <w:r w:rsidRPr="00E4124D">
        <w:t>demonstrate use of computerised control, monitoring</w:t>
      </w:r>
      <w:r w:rsidRPr="00E4124D">
        <w:t xml:space="preserve"> and data entry systems if available and appropriate</w:t>
      </w:r>
    </w:p>
    <w:p w:rsidR="00000000" w:rsidRPr="00E4124D" w:rsidP="00E4124D">
      <w:pPr>
        <w:pStyle w:val="ListBullet"/>
      </w:pPr>
      <w:r w:rsidRPr="00E4124D">
        <w:t>set up a flexographic printing machine for a complex job on TWO occasions (if possible using different substrates and if possible including at least two in-line processes) according to manufacturer’s and</w:t>
      </w:r>
      <w:r w:rsidRPr="00E4124D">
        <w:t xml:space="preserve"> job specifications, and enterprise procedures.</w:t>
      </w:r>
    </w:p>
    <w:p w:rsidR="00000000" w:rsidRPr="00E4124D" w:rsidP="00E4124D">
      <w:pPr>
        <w:pStyle w:val="BodyText"/>
      </w:pPr>
    </w:p>
    <w:p w:rsidR="00000000" w:rsidRPr="00E4124D" w:rsidP="00C36270">
      <w:pPr>
        <w:pStyle w:val="BodyText"/>
      </w:pPr>
      <w:r w:rsidRPr="00E4124D">
        <w:t>Note: If a specific volume or frequency is not stated, then evidence must be provided at least once.</w:t>
      </w:r>
    </w:p>
    <w:p w:rsidR="00000000" w:rsidRPr="00E4124D" w:rsidP="00E4124D">
      <w:pPr>
        <w:pStyle w:val="Heading1"/>
      </w:pPr>
      <w:bookmarkStart w:id="3" w:name="O_689574"/>
      <w:bookmarkEnd w:id="3"/>
      <w:r w:rsidRPr="00E4124D">
        <w:t>Knowledge Evidence</w:t>
      </w:r>
    </w:p>
    <w:p w:rsidR="00000000" w:rsidRPr="00E4124D" w:rsidP="00C36270">
      <w:pPr>
        <w:pStyle w:val="BodyText"/>
      </w:pPr>
      <w:r w:rsidRPr="00E4124D">
        <w:t>To complete the unit requirements safely and effectively, the individual must:</w:t>
      </w:r>
    </w:p>
    <w:p w:rsidR="00000000" w:rsidRPr="00E4124D" w:rsidP="00E4124D">
      <w:pPr>
        <w:pStyle w:val="ListBullet"/>
      </w:pPr>
      <w:r w:rsidRPr="00E4124D">
        <w:t>describe production problems that could be created by not reading or understanding the job specifications</w:t>
      </w:r>
    </w:p>
    <w:p w:rsidR="00000000" w:rsidRPr="00E4124D" w:rsidP="00E4124D">
      <w:pPr>
        <w:pStyle w:val="ListBullet"/>
      </w:pPr>
      <w:r w:rsidRPr="00E4124D">
        <w:t>list work health and safety (WHS) factors to consider when mounting an</w:t>
      </w:r>
      <w:r w:rsidRPr="00E4124D">
        <w:t>d proofing flexographic plates</w:t>
      </w:r>
    </w:p>
    <w:p w:rsidR="00000000" w:rsidRPr="00E4124D" w:rsidP="00E4124D">
      <w:pPr>
        <w:pStyle w:val="ListBullet"/>
      </w:pPr>
      <w:r w:rsidRPr="00E4124D">
        <w:t>describe the most common cause of photopolymer plates crazing on the image side</w:t>
      </w:r>
    </w:p>
    <w:p w:rsidR="00000000" w:rsidRPr="00E4124D" w:rsidP="00E4124D">
      <w:pPr>
        <w:pStyle w:val="ListBullet"/>
      </w:pPr>
      <w:r w:rsidRPr="00E4124D">
        <w:t xml:space="preserve">explain the importance of printing plate resiliency </w:t>
      </w:r>
    </w:p>
    <w:p w:rsidR="00000000" w:rsidRPr="00E4124D" w:rsidP="00E4124D">
      <w:pPr>
        <w:pStyle w:val="ListBullet"/>
      </w:pPr>
      <w:r w:rsidRPr="00E4124D">
        <w:t>list main advantages of using thin photopolymer plates in process printing</w:t>
      </w:r>
    </w:p>
    <w:p w:rsidR="00000000" w:rsidRPr="00E4124D" w:rsidP="00E4124D">
      <w:pPr>
        <w:pStyle w:val="ListBullet"/>
      </w:pPr>
      <w:r w:rsidRPr="00E4124D">
        <w:t>outline faults th</w:t>
      </w:r>
      <w:r w:rsidRPr="00E4124D">
        <w:t>at may be detected on new plates</w:t>
      </w:r>
    </w:p>
    <w:p w:rsidR="00000000" w:rsidRPr="00E4124D" w:rsidP="00E4124D">
      <w:pPr>
        <w:pStyle w:val="ListBullet"/>
      </w:pPr>
      <w:r w:rsidRPr="00E4124D">
        <w:t>identify types of solvents used on photopolymer plates</w:t>
      </w:r>
    </w:p>
    <w:p w:rsidR="00000000" w:rsidRPr="00E4124D" w:rsidP="00E4124D">
      <w:pPr>
        <w:pStyle w:val="ListBullet"/>
      </w:pPr>
      <w:r w:rsidRPr="00E4124D">
        <w:t>describe benefits of optical mounting</w:t>
      </w:r>
    </w:p>
    <w:p w:rsidR="00000000" w:rsidRPr="00E4124D" w:rsidP="00E4124D">
      <w:pPr>
        <w:pStyle w:val="ListBullet"/>
      </w:pPr>
      <w:r w:rsidRPr="00E4124D">
        <w:t>explain the purpose of binding plates after mounting</w:t>
      </w:r>
    </w:p>
    <w:p w:rsidR="00000000" w:rsidRPr="00E4124D" w:rsidP="00E4124D">
      <w:pPr>
        <w:pStyle w:val="ListBullet"/>
      </w:pPr>
      <w:r w:rsidRPr="00E4124D">
        <w:t>outline possible print faults that could be eliminated by using a cushion mou</w:t>
      </w:r>
      <w:r w:rsidRPr="00E4124D">
        <w:t>nt</w:t>
      </w:r>
    </w:p>
    <w:p w:rsidR="00000000" w:rsidRPr="00E4124D" w:rsidP="00E4124D">
      <w:pPr>
        <w:pStyle w:val="ListBullet"/>
      </w:pPr>
      <w:r w:rsidRPr="00E4124D">
        <w:t>list WHS factors to consider when installing printing cylinders or sleeves</w:t>
      </w:r>
    </w:p>
    <w:p w:rsidR="00000000" w:rsidRPr="00E4124D" w:rsidP="00E4124D">
      <w:pPr>
        <w:pStyle w:val="ListBullet"/>
      </w:pPr>
      <w:r w:rsidRPr="00E4124D">
        <w:t>describe precautions to ensure the plates and cylinders or sleeves are not damaged during installation</w:t>
      </w:r>
    </w:p>
    <w:p w:rsidR="00000000" w:rsidRPr="00E4124D" w:rsidP="00E4124D">
      <w:pPr>
        <w:pStyle w:val="ListBullet"/>
      </w:pPr>
      <w:r w:rsidRPr="00E4124D">
        <w:t>explain what to check to ensure plates and cylinders or sleeves have been i</w:t>
      </w:r>
      <w:r w:rsidRPr="00E4124D">
        <w:t>nstalled correctly</w:t>
      </w:r>
    </w:p>
    <w:p w:rsidR="00000000" w:rsidRPr="00E4124D" w:rsidP="00E4124D">
      <w:pPr>
        <w:pStyle w:val="ListBullet"/>
      </w:pPr>
      <w:r w:rsidRPr="00E4124D">
        <w:t>list WHS precautions to be observed when webbing up the machine</w:t>
      </w:r>
    </w:p>
    <w:p w:rsidR="00000000" w:rsidRPr="00E4124D" w:rsidP="00E4124D">
      <w:pPr>
        <w:pStyle w:val="ListBullet"/>
      </w:pPr>
      <w:r w:rsidRPr="00E4124D">
        <w:t>explain how to determine position of the reel</w:t>
      </w:r>
    </w:p>
    <w:p w:rsidR="00000000" w:rsidRPr="00E4124D" w:rsidP="00E4124D">
      <w:pPr>
        <w:pStyle w:val="ListBullet"/>
      </w:pPr>
      <w:r w:rsidRPr="00E4124D">
        <w:t>demonstrate how the substrate is pulled into the machine</w:t>
      </w:r>
    </w:p>
    <w:p w:rsidR="00000000" w:rsidRPr="00E4124D" w:rsidP="00E4124D">
      <w:pPr>
        <w:pStyle w:val="ListBullet"/>
      </w:pPr>
      <w:r w:rsidRPr="00E4124D">
        <w:t>outline consequences of insufficient unwind tension</w:t>
      </w:r>
    </w:p>
    <w:p w:rsidR="00000000" w:rsidRPr="00E4124D" w:rsidP="00E4124D">
      <w:pPr>
        <w:pStyle w:val="ListBullet"/>
      </w:pPr>
      <w:r w:rsidRPr="00E4124D">
        <w:t>describe consequences of excessive unwind tens</w:t>
      </w:r>
    </w:p>
    <w:p w:rsidR="00000000" w:rsidRPr="00E4124D" w:rsidP="00E4124D">
      <w:pPr>
        <w:pStyle w:val="ListBullet"/>
      </w:pPr>
      <w:r w:rsidRPr="00E4124D">
        <w:t>outline the function of the ‘Dancer’ roller on a web machine</w:t>
      </w:r>
    </w:p>
    <w:p w:rsidR="00000000" w:rsidRPr="00E4124D" w:rsidP="00E4124D">
      <w:pPr>
        <w:pStyle w:val="ListBullet"/>
      </w:pPr>
      <w:r w:rsidRPr="00E4124D">
        <w:t>explain the function of the PIV unit</w:t>
      </w:r>
    </w:p>
    <w:p w:rsidR="00000000" w:rsidRPr="00E4124D" w:rsidP="00E4124D">
      <w:pPr>
        <w:pStyle w:val="ListBullet"/>
      </w:pPr>
      <w:r w:rsidRPr="00E4124D">
        <w:t>demonstrate knowledge of how to make adjustments to the PIV</w:t>
      </w:r>
    </w:p>
    <w:p w:rsidR="00000000" w:rsidRPr="00E4124D" w:rsidP="00E4124D">
      <w:pPr>
        <w:pStyle w:val="ListBullet"/>
      </w:pPr>
      <w:r w:rsidRPr="00E4124D">
        <w:t>describe the function of the lay-on roller</w:t>
      </w:r>
    </w:p>
    <w:p w:rsidR="00000000" w:rsidRPr="00E4124D" w:rsidP="00E4124D">
      <w:pPr>
        <w:pStyle w:val="ListBullet"/>
      </w:pPr>
      <w:r w:rsidRPr="00E4124D">
        <w:t xml:space="preserve">outline </w:t>
      </w:r>
      <w:r w:rsidRPr="00E4124D">
        <w:t>effects of excessive lay-on roller pressure</w:t>
      </w:r>
    </w:p>
    <w:p w:rsidR="00000000" w:rsidRPr="00E4124D" w:rsidP="00E4124D">
      <w:pPr>
        <w:pStyle w:val="ListBullet"/>
      </w:pPr>
      <w:r w:rsidRPr="00E4124D">
        <w:t>describe what can happen if the web is not spliced correctly</w:t>
      </w:r>
    </w:p>
    <w:p w:rsidR="00000000" w:rsidRPr="00E4124D" w:rsidP="00E4124D">
      <w:pPr>
        <w:pStyle w:val="ListBullet"/>
      </w:pPr>
      <w:r w:rsidRPr="00E4124D">
        <w:t>explain how the particular web viewing device works</w:t>
      </w:r>
    </w:p>
    <w:p w:rsidR="00000000" w:rsidRPr="00E4124D" w:rsidP="00E4124D">
      <w:pPr>
        <w:pStyle w:val="ListBullet"/>
      </w:pPr>
      <w:r w:rsidRPr="00E4124D">
        <w:t>list WHS precautions for setting up the delivery</w:t>
      </w:r>
    </w:p>
    <w:p w:rsidR="00000000" w:rsidRPr="00E4124D" w:rsidP="00E4124D">
      <w:pPr>
        <w:pStyle w:val="ListBullet"/>
      </w:pPr>
      <w:r w:rsidRPr="00E4124D">
        <w:t>explain how the web is controlled in the rewind un</w:t>
      </w:r>
      <w:r w:rsidRPr="00E4124D">
        <w:t>it</w:t>
      </w:r>
    </w:p>
    <w:p w:rsidR="00000000" w:rsidRPr="00E4124D" w:rsidP="00E4124D">
      <w:pPr>
        <w:pStyle w:val="ListBullet"/>
      </w:pPr>
      <w:r w:rsidRPr="00E4124D">
        <w:t>describe the result of incorrect rewind tension</w:t>
      </w:r>
    </w:p>
    <w:p w:rsidR="00000000" w:rsidRPr="00E4124D" w:rsidP="00E4124D">
      <w:pPr>
        <w:pStyle w:val="ListBullet"/>
      </w:pPr>
      <w:r w:rsidRPr="00E4124D">
        <w:t>outline remedial steps if there is a possibility of ink marking in the rewind</w:t>
      </w:r>
    </w:p>
    <w:p w:rsidR="00000000" w:rsidRPr="00E4124D" w:rsidP="00E4124D">
      <w:pPr>
        <w:pStyle w:val="ListBullet"/>
      </w:pPr>
      <w:r w:rsidRPr="00E4124D">
        <w:t>explain the function the air blast plays in the delivery of sheets</w:t>
      </w:r>
    </w:p>
    <w:p w:rsidR="00000000" w:rsidRPr="00E4124D" w:rsidP="00E4124D">
      <w:pPr>
        <w:pStyle w:val="ListBullet"/>
      </w:pPr>
      <w:r w:rsidRPr="00E4124D">
        <w:t>list WHS precautions for preparing inks and additives</w:t>
      </w:r>
    </w:p>
    <w:p w:rsidR="00000000" w:rsidRPr="00E4124D" w:rsidP="00E4124D">
      <w:pPr>
        <w:pStyle w:val="ListBullet"/>
      </w:pPr>
      <w:r w:rsidRPr="00E4124D">
        <w:t>identi</w:t>
      </w:r>
      <w:r w:rsidRPr="00E4124D">
        <w:t>fy details to check an ink’s suitability for the printing process</w:t>
      </w:r>
    </w:p>
    <w:p w:rsidR="00000000" w:rsidRPr="00E4124D" w:rsidP="00E4124D">
      <w:pPr>
        <w:pStyle w:val="ListBullet"/>
      </w:pPr>
      <w:r w:rsidRPr="00E4124D">
        <w:t>outline special end-use requirements that may be necessary</w:t>
      </w:r>
    </w:p>
    <w:p w:rsidR="00000000" w:rsidRPr="00E4124D" w:rsidP="00E4124D">
      <w:pPr>
        <w:pStyle w:val="ListBullet"/>
      </w:pPr>
      <w:r w:rsidRPr="00E4124D">
        <w:t>describe the main functions of a pigmented extender used in flexographic printing</w:t>
      </w:r>
    </w:p>
    <w:p w:rsidR="00000000" w:rsidRPr="00E4124D" w:rsidP="00E4124D">
      <w:pPr>
        <w:pStyle w:val="ListBullet"/>
      </w:pPr>
      <w:r w:rsidRPr="00E4124D">
        <w:t>explain the purpose of adding plasticisers to fle</w:t>
      </w:r>
      <w:r w:rsidRPr="00E4124D">
        <w:t>xographic inks</w:t>
      </w:r>
    </w:p>
    <w:p w:rsidR="00000000" w:rsidRPr="00E4124D" w:rsidP="00E4124D">
      <w:pPr>
        <w:pStyle w:val="ListBullet"/>
      </w:pPr>
      <w:r w:rsidRPr="00E4124D">
        <w:t>list additives used in flexographic inks</w:t>
      </w:r>
    </w:p>
    <w:p w:rsidR="00000000" w:rsidRPr="00E4124D" w:rsidP="00E4124D">
      <w:pPr>
        <w:pStyle w:val="ListBullet"/>
      </w:pPr>
      <w:r w:rsidRPr="00E4124D">
        <w:t>outline the range, in seconds, for zahn cup measurements</w:t>
      </w:r>
    </w:p>
    <w:p w:rsidR="00000000" w:rsidRPr="00E4124D" w:rsidP="00E4124D">
      <w:pPr>
        <w:pStyle w:val="ListBullet"/>
      </w:pPr>
      <w:r w:rsidRPr="00E4124D">
        <w:t>describe the effect foaming has in a zahn cup when measuring ink viscosity</w:t>
      </w:r>
    </w:p>
    <w:p w:rsidR="00000000" w:rsidRPr="00E4124D" w:rsidP="00E4124D">
      <w:pPr>
        <w:pStyle w:val="ListBullet"/>
      </w:pPr>
      <w:r w:rsidRPr="00E4124D">
        <w:t>identify recommended pH range when printing with aqueous inks</w:t>
      </w:r>
    </w:p>
    <w:p w:rsidR="00000000" w:rsidRPr="00E4124D" w:rsidP="00E4124D">
      <w:pPr>
        <w:pStyle w:val="ListBullet"/>
      </w:pPr>
      <w:r w:rsidRPr="00E4124D">
        <w:t>list precautions to observe to minimise waste when preparing ink</w:t>
      </w:r>
    </w:p>
    <w:p w:rsidR="00000000" w:rsidRPr="00E4124D" w:rsidP="00E4124D">
      <w:pPr>
        <w:pStyle w:val="ListBullet"/>
      </w:pPr>
      <w:r w:rsidRPr="00E4124D">
        <w:t>describe how to determine shelf life of most inks</w:t>
      </w:r>
    </w:p>
    <w:p w:rsidR="00000000" w:rsidRPr="00E4124D" w:rsidP="00E4124D">
      <w:pPr>
        <w:pStyle w:val="ListBullet"/>
      </w:pPr>
      <w:r w:rsidRPr="00E4124D">
        <w:t>outline conditions relevant to storing inks and additives</w:t>
      </w:r>
    </w:p>
    <w:p w:rsidR="00000000" w:rsidRPr="00E4124D" w:rsidP="00E4124D">
      <w:pPr>
        <w:pStyle w:val="ListBullet"/>
      </w:pPr>
      <w:r w:rsidRPr="00E4124D">
        <w:t>list conventions for labelling mixed ink</w:t>
      </w:r>
    </w:p>
    <w:p w:rsidR="00000000" w:rsidRPr="00E4124D" w:rsidP="00E4124D">
      <w:pPr>
        <w:pStyle w:val="ListBullet"/>
      </w:pPr>
      <w:r w:rsidRPr="00E4124D">
        <w:t xml:space="preserve">list WHS factors to consider when setting </w:t>
      </w:r>
      <w:r w:rsidRPr="00E4124D">
        <w:t>up the machine</w:t>
      </w:r>
    </w:p>
    <w:p w:rsidR="00000000" w:rsidRPr="00E4124D" w:rsidP="00E4124D">
      <w:pPr>
        <w:pStyle w:val="ListBullet"/>
      </w:pPr>
      <w:r w:rsidRPr="00E4124D">
        <w:t>identify advantages of centring all machine controls</w:t>
      </w:r>
    </w:p>
    <w:p w:rsidR="00000000" w:rsidRPr="00E4124D" w:rsidP="00E4124D">
      <w:pPr>
        <w:pStyle w:val="ListBullet"/>
      </w:pPr>
      <w:r w:rsidRPr="00E4124D">
        <w:t>describe checks to be made on cylinders and gears</w:t>
      </w:r>
    </w:p>
    <w:p w:rsidR="00000000" w:rsidRPr="00E4124D" w:rsidP="00E4124D">
      <w:pPr>
        <w:pStyle w:val="ListBullet"/>
      </w:pPr>
      <w:r w:rsidRPr="00E4124D">
        <w:t>outline checks to do prior to cylinder or sleeve installation</w:t>
      </w:r>
    </w:p>
    <w:p w:rsidR="00000000" w:rsidRPr="00E4124D" w:rsidP="00E4124D">
      <w:pPr>
        <w:pStyle w:val="ListBullet"/>
      </w:pPr>
      <w:r w:rsidRPr="00E4124D">
        <w:t>identify the angle chamber blades should be set at</w:t>
      </w:r>
    </w:p>
    <w:p w:rsidR="00000000" w:rsidRPr="00E4124D" w:rsidP="00E4124D">
      <w:pPr>
        <w:pStyle w:val="ListBullet"/>
      </w:pPr>
      <w:r w:rsidRPr="00E4124D">
        <w:t>outline the main advantag</w:t>
      </w:r>
      <w:r w:rsidRPr="00E4124D">
        <w:t>e of gauging up and dry register prior to printing a job</w:t>
      </w:r>
    </w:p>
    <w:p w:rsidR="00000000" w:rsidRPr="00E4124D" w:rsidP="00E4124D">
      <w:pPr>
        <w:pStyle w:val="ListBullet"/>
      </w:pPr>
      <w:r w:rsidRPr="00E4124D">
        <w:t>describe the cell count of the anilox roller used when printing solids</w:t>
      </w:r>
    </w:p>
    <w:p w:rsidR="00000000" w:rsidRPr="00E4124D" w:rsidP="00E4124D">
      <w:pPr>
        <w:pStyle w:val="ListBullet"/>
      </w:pPr>
      <w:r w:rsidRPr="00E4124D">
        <w:t>explain why water treatment additives should be used in a central impression drum and chill roller coolant system</w:t>
      </w:r>
    </w:p>
    <w:p w:rsidR="00000000" w:rsidRPr="00E4124D" w:rsidP="00E4124D">
      <w:pPr>
        <w:pStyle w:val="ListBullet"/>
      </w:pPr>
      <w:r w:rsidRPr="00E4124D">
        <w:t>list advantage</w:t>
      </w:r>
      <w:r w:rsidRPr="00E4124D">
        <w:t>s of laser engraved ceramic anilox rollers</w:t>
      </w:r>
    </w:p>
    <w:p w:rsidR="00000000" w:rsidRPr="00E4124D" w:rsidP="00E4124D">
      <w:pPr>
        <w:pStyle w:val="ListBullet"/>
      </w:pPr>
      <w:r w:rsidRPr="00E4124D">
        <w:t>demonstrate knowledge of the anilox roller and what it measures</w:t>
      </w:r>
    </w:p>
    <w:p w:rsidR="00000000" w:rsidRPr="00E4124D" w:rsidP="00E4124D">
      <w:pPr>
        <w:pStyle w:val="ListBullet"/>
      </w:pPr>
      <w:r w:rsidRPr="00E4124D">
        <w:t>list possible reasons for anilox wear</w:t>
      </w:r>
    </w:p>
    <w:p w:rsidR="00000000" w:rsidRPr="00E4124D" w:rsidP="00E4124D">
      <w:pPr>
        <w:pStyle w:val="ListBullet"/>
      </w:pPr>
      <w:r w:rsidRPr="00E4124D">
        <w:t>describe the type of job printed using a hexagonal cell configuration</w:t>
      </w:r>
    </w:p>
    <w:p w:rsidR="00000000" w:rsidRPr="00E4124D" w:rsidP="00E4124D">
      <w:pPr>
        <w:pStyle w:val="ListBullet"/>
      </w:pPr>
      <w:r w:rsidRPr="00E4124D">
        <w:t xml:space="preserve">identify the recommended web temperature </w:t>
      </w:r>
      <w:r w:rsidRPr="00E4124D">
        <w:t>when printing polypropylene film</w:t>
      </w:r>
    </w:p>
    <w:p w:rsidR="00000000" w:rsidRPr="00E4124D" w:rsidP="00E4124D">
      <w:pPr>
        <w:pStyle w:val="ListBullet"/>
      </w:pPr>
      <w:r w:rsidRPr="00E4124D">
        <w:t>explain the method of drying used when printing on polythene by the flexographic process</w:t>
      </w:r>
    </w:p>
    <w:p w:rsidR="00000000" w:rsidRPr="00E4124D" w:rsidP="00E4124D">
      <w:pPr>
        <w:pStyle w:val="ListBullet"/>
      </w:pPr>
      <w:r w:rsidRPr="00E4124D">
        <w:t>list factors affecting drying rate of liquid inks</w:t>
      </w:r>
    </w:p>
    <w:p w:rsidR="00000000" w:rsidRPr="00E4124D" w:rsidP="00E4124D">
      <w:pPr>
        <w:pStyle w:val="ListBullet"/>
      </w:pPr>
      <w:r w:rsidRPr="00E4124D">
        <w:t>list factors affecting drying of aqueous inks</w:t>
      </w:r>
    </w:p>
    <w:p w:rsidR="00000000" w:rsidRPr="00E4124D" w:rsidP="00E4124D">
      <w:pPr>
        <w:pStyle w:val="ListBullet"/>
      </w:pPr>
      <w:r w:rsidRPr="00E4124D">
        <w:t>identify the operating range of UV lam</w:t>
      </w:r>
      <w:r w:rsidRPr="00E4124D">
        <w:t>ps</w:t>
      </w:r>
    </w:p>
    <w:p w:rsidR="00000000" w:rsidRPr="00E4124D" w:rsidP="00E4124D">
      <w:pPr>
        <w:pStyle w:val="ListBullet"/>
      </w:pPr>
      <w:r w:rsidRPr="00E4124D">
        <w:t>list WHS precautions to be observed when slitting on the machine</w:t>
      </w:r>
    </w:p>
    <w:p w:rsidR="00000000" w:rsidRPr="00E4124D" w:rsidP="00E4124D">
      <w:pPr>
        <w:pStyle w:val="ListBullet"/>
      </w:pPr>
      <w:r w:rsidRPr="00E4124D">
        <w:t>explain how a cold seal is formed</w:t>
      </w:r>
    </w:p>
    <w:p w:rsidR="00000000" w:rsidRPr="00E4124D" w:rsidP="00E4124D">
      <w:pPr>
        <w:pStyle w:val="ListBullet"/>
      </w:pPr>
      <w:r w:rsidRPr="00E4124D">
        <w:t>outline reasons for a printed product to be punched</w:t>
      </w:r>
    </w:p>
    <w:p w:rsidR="00000000" w:rsidRPr="00E4124D" w:rsidP="00E4124D">
      <w:pPr>
        <w:pStyle w:val="ListBullet"/>
      </w:pPr>
      <w:r w:rsidRPr="00E4124D">
        <w:t>describe what to consider when setting hole punching in relation to repeat length</w:t>
      </w:r>
    </w:p>
    <w:p w:rsidR="00000000" w:rsidRPr="00E4124D" w:rsidP="00E4124D">
      <w:pPr>
        <w:pStyle w:val="ListBullet"/>
      </w:pPr>
      <w:r w:rsidRPr="00E4124D">
        <w:t>outline consequences of excessive pressure on the slitters</w:t>
      </w:r>
    </w:p>
    <w:p w:rsidR="00000000" w:rsidRPr="00E4124D" w:rsidP="00E4124D">
      <w:pPr>
        <w:pStyle w:val="ListBullet"/>
      </w:pPr>
      <w:r w:rsidRPr="00E4124D">
        <w:t>describe why is it necessary to graduate drying speeds of each progressive colour, so first-down colours dry faster the subsequent colours</w:t>
      </w:r>
    </w:p>
    <w:p w:rsidR="00000000" w:rsidRPr="00E4124D" w:rsidP="00E4124D">
      <w:pPr>
        <w:pStyle w:val="ListBullet"/>
      </w:pPr>
      <w:r w:rsidRPr="00E4124D">
        <w:t>explain why, in flexographic printing, that as press speed</w:t>
      </w:r>
      <w:r w:rsidRPr="00E4124D">
        <w:t xml:space="preserve"> increases so does colour strength</w:t>
      </w:r>
    </w:p>
    <w:p w:rsidR="00000000" w:rsidRPr="00E4124D" w:rsidP="00E4124D">
      <w:pPr>
        <w:pStyle w:val="ListBullet"/>
      </w:pPr>
      <w:r w:rsidRPr="00E4124D">
        <w:t>list causes of a decrease in web tension</w:t>
      </w:r>
    </w:p>
    <w:p w:rsidR="00000000" w:rsidRPr="00E4124D" w:rsidP="00E4124D">
      <w:pPr>
        <w:pStyle w:val="ListBullet"/>
      </w:pPr>
      <w:r w:rsidRPr="00E4124D">
        <w:t>outline consequences of increasing rewind tension after the roll has been partially rewound</w:t>
      </w:r>
    </w:p>
    <w:p w:rsidR="00000000" w:rsidRPr="00E4124D" w:rsidP="00E4124D">
      <w:pPr>
        <w:pStyle w:val="ListBullet"/>
      </w:pPr>
      <w:r w:rsidRPr="00E4124D">
        <w:t>identify the major cause of a telescopic roll</w:t>
      </w:r>
    </w:p>
    <w:p w:rsidR="00000000" w:rsidRPr="00E4124D" w:rsidP="00E4124D">
      <w:pPr>
        <w:pStyle w:val="ListBullet"/>
      </w:pPr>
      <w:r w:rsidRPr="00E4124D">
        <w:t xml:space="preserve">describe print characteristics related to </w:t>
      </w:r>
      <w:r w:rsidRPr="00E4124D">
        <w:t>excessive printing pressure</w:t>
      </w:r>
    </w:p>
    <w:p w:rsidR="00000000" w:rsidRPr="00E4124D" w:rsidP="00E4124D">
      <w:pPr>
        <w:pStyle w:val="ListBullet"/>
      </w:pPr>
      <w:r w:rsidRPr="00E4124D">
        <w:t>list causes of picking when printing multicoloured work</w:t>
      </w:r>
    </w:p>
    <w:p w:rsidR="00000000" w:rsidRPr="00E4124D" w:rsidP="00E4124D">
      <w:pPr>
        <w:pStyle w:val="ListBullet"/>
      </w:pPr>
      <w:r w:rsidRPr="00E4124D">
        <w:t>identify print faults from using an over-reduced ink</w:t>
      </w:r>
    </w:p>
    <w:p w:rsidR="00000000" w:rsidRPr="00E4124D" w:rsidP="00E4124D">
      <w:pPr>
        <w:pStyle w:val="ListBullet"/>
      </w:pPr>
      <w:r w:rsidRPr="00E4124D">
        <w:t>outline problems that can cause lateral streaks in uneven printing</w:t>
      </w:r>
    </w:p>
    <w:p w:rsidR="00000000" w:rsidRPr="00E4124D" w:rsidP="00E4124D">
      <w:pPr>
        <w:pStyle w:val="ListBullet"/>
      </w:pPr>
      <w:r w:rsidRPr="00E4124D">
        <w:t>describe causes of moire patterns when printing by t</w:t>
      </w:r>
      <w:r w:rsidRPr="00E4124D">
        <w:t>he flexographic process</w:t>
      </w:r>
    </w:p>
    <w:p w:rsidR="00000000" w:rsidRPr="00E4124D" w:rsidP="00E4124D">
      <w:pPr>
        <w:pStyle w:val="ListBullet"/>
      </w:pPr>
      <w:r w:rsidRPr="00E4124D">
        <w:t>outline consequences of air being trapped under mounted plates</w:t>
      </w:r>
    </w:p>
    <w:p w:rsidR="00000000" w:rsidRPr="00E4124D" w:rsidP="00E4124D">
      <w:pPr>
        <w:pStyle w:val="ListBullet"/>
      </w:pPr>
      <w:r w:rsidRPr="00E4124D">
        <w:t>name the instrument used to identify retained solvent trapped in the print</w:t>
      </w:r>
    </w:p>
    <w:p w:rsidR="00000000" w:rsidRPr="00E4124D" w:rsidP="00E4124D">
      <w:pPr>
        <w:pStyle w:val="ListBullet"/>
      </w:pPr>
      <w:r w:rsidRPr="00E4124D">
        <w:t>explain the purpose of taking Dyne readings</w:t>
      </w:r>
    </w:p>
    <w:p w:rsidR="00000000" w:rsidRPr="00E4124D" w:rsidP="00E4124D">
      <w:pPr>
        <w:pStyle w:val="ListBullet"/>
      </w:pPr>
      <w:r w:rsidRPr="00E4124D">
        <w:t>explain the purpose of the crinkle test when testi</w:t>
      </w:r>
      <w:r w:rsidRPr="00E4124D">
        <w:t>ng an ink</w:t>
      </w:r>
    </w:p>
    <w:p w:rsidR="00000000" w:rsidRPr="00E4124D" w:rsidP="00E4124D">
      <w:pPr>
        <w:pStyle w:val="ListBullet"/>
      </w:pPr>
      <w:r w:rsidRPr="00E4124D">
        <w:t>outline consequences if an excessive final drying temperature was used when printing polypropylene film</w:t>
      </w:r>
    </w:p>
    <w:p w:rsidR="00000000" w:rsidRPr="00E4124D" w:rsidP="00E4124D">
      <w:pPr>
        <w:pStyle w:val="ListBullet"/>
      </w:pPr>
      <w:r w:rsidRPr="00E4124D">
        <w:t>identify the ink property that can be adjusted to reduce dot gain</w:t>
      </w:r>
    </w:p>
    <w:p w:rsidR="00000000" w:rsidRPr="00E4124D" w:rsidP="00E4124D">
      <w:pPr>
        <w:pStyle w:val="ListBullet"/>
      </w:pPr>
      <w:r w:rsidRPr="00E4124D">
        <w:t>demonstrate understanding of correctly checking ink viscosity while using in</w:t>
      </w:r>
      <w:r w:rsidRPr="00E4124D">
        <w:t>k pumps</w:t>
      </w:r>
    </w:p>
    <w:p w:rsidR="00000000" w:rsidRPr="00E4124D" w:rsidP="00E4124D">
      <w:pPr>
        <w:pStyle w:val="ListBullet"/>
      </w:pPr>
      <w:r w:rsidRPr="00E4124D">
        <w:t>identify problems resulting from excessive use of slow solvents</w:t>
      </w:r>
    </w:p>
    <w:p w:rsidR="00000000" w:rsidRPr="00E4124D" w:rsidP="00E4124D">
      <w:pPr>
        <w:pStyle w:val="ListBullet"/>
      </w:pPr>
      <w:r w:rsidRPr="00E4124D">
        <w:t>explain why laminating inks, once printed, appear dull and become easy to scratch</w:t>
      </w:r>
    </w:p>
    <w:p w:rsidR="00000000" w:rsidRPr="00E4124D" w:rsidP="00E4124D">
      <w:pPr>
        <w:pStyle w:val="ListBullet"/>
      </w:pPr>
      <w:r w:rsidRPr="00E4124D">
        <w:t>outline the result of excessive print area tension</w:t>
      </w:r>
    </w:p>
    <w:p w:rsidR="00000000" w:rsidRPr="00E4124D" w:rsidP="00E4124D">
      <w:pPr>
        <w:pStyle w:val="ListBullet"/>
      </w:pPr>
      <w:r w:rsidRPr="00E4124D">
        <w:t>list some of the problems the printer may associate with cold seals</w:t>
      </w:r>
    </w:p>
    <w:p w:rsidR="00000000" w:rsidRPr="00E4124D" w:rsidP="00E4124D">
      <w:pPr>
        <w:pStyle w:val="ListBullet"/>
      </w:pPr>
      <w:r w:rsidRPr="00E4124D">
        <w:t>locate machine manuals, safety and other documentation relevant to this task, and outline information included in these documents.</w:t>
      </w:r>
    </w:p>
    <w:p w:rsidR="00000000" w:rsidRPr="00E4124D" w:rsidP="00E4124D">
      <w:pPr>
        <w:pStyle w:val="AllowPageBreak"/>
      </w:pPr>
    </w:p>
    <w:p w:rsidR="00000000" w:rsidRPr="00E4124D" w:rsidP="00E4124D">
      <w:pPr>
        <w:pStyle w:val="Heading1"/>
      </w:pPr>
      <w:bookmarkStart w:id="4" w:name="O_689575"/>
      <w:bookmarkEnd w:id="4"/>
      <w:r w:rsidRPr="00E4124D">
        <w:t>Assessment Conditions</w:t>
      </w:r>
    </w:p>
    <w:p w:rsidR="00000000" w:rsidRPr="00E4124D" w:rsidP="00C36270">
      <w:pPr>
        <w:pStyle w:val="BodyText"/>
      </w:pPr>
      <w:r w:rsidRPr="00E4124D">
        <w:t>Gather evidence to</w:t>
      </w:r>
      <w:r w:rsidRPr="00E4124D">
        <w:t xml:space="preserve"> demonstrate consistent performance in conditions that are safe and replicate the workplace. Noise levels, production flow, interruptions and time variances must be typical of those experienced in the printing field of work and include access to special pu</w:t>
      </w:r>
      <w:r w:rsidRPr="00E4124D">
        <w:t>rpose tools, equipment and materials, including a narrow flexographic press.</w:t>
      </w:r>
    </w:p>
    <w:p w:rsidR="00000000" w:rsidRPr="00E4124D" w:rsidP="00C36270">
      <w:pPr>
        <w:pStyle w:val="BodyText"/>
      </w:pPr>
      <w:r w:rsidRPr="00E4124D">
        <w:t>Assessors must satisfy NVR/AQTF assessor requirements.</w:t>
      </w:r>
    </w:p>
    <w:p w:rsidR="00000000" w:rsidRPr="00E4124D" w:rsidP="00E4124D">
      <w:pPr>
        <w:pStyle w:val="Heading1"/>
      </w:pPr>
      <w:bookmarkStart w:id="5" w:name="O_689578"/>
      <w:bookmarkEnd w:id="5"/>
      <w:r w:rsidRPr="00E4124D">
        <w:t>Links</w:t>
      </w:r>
    </w:p>
    <w:p w:rsidR="00000000" w:rsidRPr="00E4124D" w:rsidP="00C36270">
      <w:pPr>
        <w:pStyle w:val="BodyText"/>
      </w:pPr>
      <w:r w:rsidRPr="00E4124D">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9D0489">
        <w:rPr>
          <w:rStyle w:val="Hyperlink"/>
        </w:rPr>
        <w:t>https://vetnet.education.gov.au/Pages/TrainingDocs.aspx?q=a74b7a0f-a253-47e3-8be0-5d426e24131d</w:t>
      </w:r>
      <w:r>
        <w:fldChar w:fldCharType="end"/>
      </w:r>
    </w:p>
    <w:p w:rsidR="00000000" w:rsidRPr="00E4124D" w:rsidP="00E4124D"/>
    <w:sectPr w:rsidSect="00E4124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D" w:rsidRPr="00C36270" w:rsidP="00C362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0" w:rsidP="00E412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36270" w:rsidP="00E4124D">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36270" w:rsidP="00E412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4124D" w:rsidRPr="00C36270" w:rsidP="00C3627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2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6270" w:rsidRPr="002D2AF8" w:rsidP="00E4124D">
    <w:pPr>
      <w:pStyle w:val="Header"/>
      <w:framePr w:wrap="around"/>
    </w:pPr>
    <w:r>
      <w:fldChar w:fldCharType="begin"/>
    </w:r>
    <w:r>
      <w:instrText xml:space="preserve"> TITLE   \* MERGEFORMAT </w:instrText>
    </w:r>
    <w:r>
      <w:fldChar w:fldCharType="separate"/>
    </w:r>
    <w:r>
      <w:t>Assessment Requirements for ICPPRN413 Set up for complex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C36270" w:rsidP="00E412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5269CE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54F2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2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124D"/>
    <w:pPr>
      <w:spacing w:before="360" w:after="60"/>
      <w:outlineLvl w:val="0"/>
    </w:pPr>
    <w:rPr>
      <w:sz w:val="32"/>
    </w:rPr>
  </w:style>
  <w:style w:type="paragraph" w:styleId="Heading2">
    <w:name w:val="heading 2"/>
    <w:basedOn w:val="HeadingBase"/>
    <w:next w:val="BodyText"/>
    <w:link w:val="Heading2Char"/>
    <w:qFormat/>
    <w:rsid w:val="00E4124D"/>
    <w:pPr>
      <w:keepLines/>
      <w:spacing w:before="240" w:after="120"/>
      <w:outlineLvl w:val="1"/>
    </w:pPr>
    <w:rPr>
      <w:sz w:val="28"/>
      <w:szCs w:val="40"/>
    </w:rPr>
  </w:style>
  <w:style w:type="paragraph" w:styleId="Heading3">
    <w:name w:val="heading 3"/>
    <w:basedOn w:val="HeadingBase"/>
    <w:next w:val="BodyText"/>
    <w:link w:val="Heading3Char"/>
    <w:qFormat/>
    <w:rsid w:val="00E4124D"/>
    <w:pPr>
      <w:spacing w:before="180" w:after="120"/>
      <w:outlineLvl w:val="2"/>
    </w:pPr>
    <w:rPr>
      <w:spacing w:val="-10"/>
      <w:kern w:val="32"/>
    </w:rPr>
  </w:style>
  <w:style w:type="paragraph" w:styleId="Heading4">
    <w:name w:val="heading 4"/>
    <w:basedOn w:val="HeadingBase"/>
    <w:next w:val="BodyText"/>
    <w:link w:val="Heading4Char"/>
    <w:qFormat/>
    <w:rsid w:val="00E4124D"/>
    <w:pPr>
      <w:spacing w:before="160" w:after="120"/>
      <w:outlineLvl w:val="3"/>
    </w:pPr>
    <w:rPr>
      <w:sz w:val="22"/>
    </w:rPr>
  </w:style>
  <w:style w:type="paragraph" w:styleId="Heading5">
    <w:name w:val="heading 5"/>
    <w:basedOn w:val="HeadingBase"/>
    <w:next w:val="Normal"/>
    <w:link w:val="Heading5Char"/>
    <w:qFormat/>
    <w:rsid w:val="00E4124D"/>
    <w:pPr>
      <w:spacing w:before="80"/>
      <w:outlineLvl w:val="4"/>
    </w:pPr>
    <w:rPr>
      <w:color w:val="918585"/>
      <w:sz w:val="20"/>
    </w:rPr>
  </w:style>
  <w:style w:type="paragraph" w:styleId="Heading6">
    <w:name w:val="heading 6"/>
    <w:basedOn w:val="HeadingBase"/>
    <w:next w:val="Normal"/>
    <w:link w:val="Heading6Char"/>
    <w:qFormat/>
    <w:rsid w:val="00E4124D"/>
    <w:pPr>
      <w:spacing w:before="60"/>
      <w:outlineLvl w:val="5"/>
    </w:pPr>
    <w:rPr>
      <w:color w:val="918585"/>
      <w:sz w:val="20"/>
    </w:rPr>
  </w:style>
  <w:style w:type="paragraph" w:styleId="Heading7">
    <w:name w:val="heading 7"/>
    <w:basedOn w:val="Normal"/>
    <w:next w:val="Normal"/>
    <w:link w:val="Heading7Char"/>
    <w:qFormat/>
    <w:rsid w:val="00E4124D"/>
    <w:pPr>
      <w:ind w:left="720"/>
      <w:outlineLvl w:val="6"/>
    </w:pPr>
    <w:rPr>
      <w:i/>
    </w:rPr>
  </w:style>
  <w:style w:type="paragraph" w:styleId="Heading8">
    <w:name w:val="heading 8"/>
    <w:basedOn w:val="Normal"/>
    <w:next w:val="Normal"/>
    <w:link w:val="Heading8Char"/>
    <w:qFormat/>
    <w:rsid w:val="00E4124D"/>
    <w:pPr>
      <w:ind w:left="720"/>
      <w:outlineLvl w:val="7"/>
    </w:pPr>
    <w:rPr>
      <w:i/>
    </w:rPr>
  </w:style>
  <w:style w:type="paragraph" w:styleId="Heading9">
    <w:name w:val="heading 9"/>
    <w:basedOn w:val="Normal"/>
    <w:next w:val="Normal"/>
    <w:link w:val="Heading9Char"/>
    <w:qFormat/>
    <w:rsid w:val="00E4124D"/>
    <w:pPr>
      <w:ind w:left="720"/>
      <w:outlineLvl w:val="8"/>
    </w:pPr>
    <w:rPr>
      <w:i/>
    </w:rPr>
  </w:style>
  <w:style w:type="character" w:default="1" w:styleId="DefaultParagraphFont">
    <w:name w:val="Default Paragraph Font"/>
    <w:uiPriority w:val="1"/>
    <w:unhideWhenUsed/>
    <w:rsid w:val="00E412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124D"/>
  </w:style>
  <w:style w:type="character" w:customStyle="1" w:styleId="Heading1Char">
    <w:name w:val="Heading 1 Char"/>
    <w:basedOn w:val="DefaultParagraphFont"/>
    <w:link w:val="Heading1"/>
    <w:rsid w:val="00E4124D"/>
    <w:rPr>
      <w:rFonts w:ascii="Times New Roman" w:eastAsia="Times New Roman" w:hAnsi="Times New Roman" w:cs="Times New Roman"/>
      <w:b/>
      <w:sz w:val="32"/>
      <w:szCs w:val="20"/>
      <w:lang w:eastAsia="en-US"/>
    </w:rPr>
  </w:style>
  <w:style w:type="paragraph" w:styleId="BodyText">
    <w:name w:val="Body Text"/>
    <w:basedOn w:val="Normal"/>
    <w:link w:val="BodyTextChar"/>
    <w:rsid w:val="00E412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4124D"/>
    <w:rPr>
      <w:rFonts w:ascii="Times New Roman" w:eastAsia="Times New Roman" w:hAnsi="Times New Roman" w:cs="Times New Roman"/>
      <w:sz w:val="24"/>
      <w:lang w:eastAsia="en-US"/>
    </w:rPr>
  </w:style>
  <w:style w:type="paragraph" w:styleId="ListBullet">
    <w:name w:val="List Bullet"/>
    <w:basedOn w:val="List"/>
    <w:rsid w:val="00E4124D"/>
    <w:pPr>
      <w:numPr>
        <w:numId w:val="12"/>
      </w:numPr>
      <w:tabs>
        <w:tab w:val="clear" w:pos="340"/>
      </w:tabs>
      <w:spacing w:before="40" w:after="40"/>
    </w:pPr>
  </w:style>
  <w:style w:type="character" w:customStyle="1" w:styleId="SpecialBold">
    <w:name w:val="Special Bold"/>
    <w:basedOn w:val="DefaultParagraphFont"/>
    <w:rsid w:val="00E4124D"/>
    <w:rPr>
      <w:b/>
      <w:spacing w:val="0"/>
    </w:rPr>
  </w:style>
  <w:style w:type="paragraph" w:customStyle="1" w:styleId="SuperHeading">
    <w:name w:val="SuperHeading"/>
    <w:basedOn w:val="Normal"/>
    <w:rsid w:val="00E4124D"/>
    <w:pPr>
      <w:spacing w:before="240" w:after="120"/>
      <w:outlineLvl w:val="0"/>
    </w:pPr>
    <w:rPr>
      <w:rFonts w:ascii="Times New Roman" w:hAnsi="Times New Roman"/>
      <w:b/>
      <w:sz w:val="32"/>
    </w:rPr>
  </w:style>
  <w:style w:type="paragraph" w:customStyle="1" w:styleId="AllowPageBreak">
    <w:name w:val="AllowPageBreak"/>
    <w:rsid w:val="00E412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12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12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12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12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12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12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12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124D"/>
    <w:rPr>
      <w:rFonts w:ascii="Courier New" w:eastAsia="Times New Roman" w:hAnsi="Courier New" w:cs="Times New Roman"/>
      <w:i/>
      <w:szCs w:val="20"/>
      <w:lang w:eastAsia="en-US"/>
    </w:rPr>
  </w:style>
  <w:style w:type="paragraph" w:customStyle="1" w:styleId="HeadingBase">
    <w:name w:val="Heading Base"/>
    <w:rsid w:val="00E412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124D"/>
    <w:pPr>
      <w:tabs>
        <w:tab w:val="right" w:leader="dot" w:pos="9072"/>
      </w:tabs>
      <w:ind w:left="567"/>
    </w:pPr>
    <w:rPr>
      <w:szCs w:val="22"/>
    </w:rPr>
  </w:style>
  <w:style w:type="paragraph" w:customStyle="1" w:styleId="TOCBase">
    <w:name w:val="TOC Base"/>
    <w:rsid w:val="00E412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124D"/>
    <w:pPr>
      <w:tabs>
        <w:tab w:val="right" w:leader="dot" w:pos="9072"/>
      </w:tabs>
      <w:spacing w:before="40" w:after="40"/>
      <w:ind w:left="284"/>
    </w:pPr>
    <w:rPr>
      <w:rFonts w:ascii="Times New Roman" w:hAnsi="Times New Roman"/>
    </w:rPr>
  </w:style>
  <w:style w:type="paragraph" w:styleId="TOC1">
    <w:name w:val="toc 1"/>
    <w:basedOn w:val="TOCBase"/>
    <w:next w:val="Normal"/>
    <w:rsid w:val="00E412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12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124D"/>
    <w:rPr>
      <w:rFonts w:ascii="Times New Roman" w:eastAsia="Times New Roman" w:hAnsi="Times New Roman" w:cs="Times New Roman"/>
      <w:sz w:val="16"/>
      <w:lang w:eastAsia="en-US"/>
    </w:rPr>
  </w:style>
  <w:style w:type="paragraph" w:styleId="Title">
    <w:name w:val="Title"/>
    <w:basedOn w:val="HeadingBase"/>
    <w:link w:val="TitleChar"/>
    <w:qFormat/>
    <w:rsid w:val="00E4124D"/>
    <w:pPr>
      <w:spacing w:before="5040"/>
      <w:jc w:val="center"/>
    </w:pPr>
    <w:rPr>
      <w:sz w:val="48"/>
      <w:szCs w:val="72"/>
      <w:lang w:val="en-US"/>
    </w:rPr>
  </w:style>
  <w:style w:type="character" w:customStyle="1" w:styleId="TitleChar">
    <w:name w:val="Title Char"/>
    <w:basedOn w:val="DefaultParagraphFont"/>
    <w:link w:val="Title"/>
    <w:rsid w:val="00E412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124D"/>
    <w:pPr>
      <w:tabs>
        <w:tab w:val="left" w:pos="3600"/>
        <w:tab w:val="left" w:pos="3958"/>
      </w:tabs>
    </w:pPr>
  </w:style>
  <w:style w:type="paragraph" w:styleId="List">
    <w:name w:val="List"/>
    <w:basedOn w:val="BodyText"/>
    <w:next w:val="BodyText"/>
    <w:rsid w:val="00E4124D"/>
    <w:pPr>
      <w:tabs>
        <w:tab w:val="left" w:pos="340"/>
      </w:tabs>
      <w:spacing w:before="60" w:after="60"/>
      <w:ind w:left="340" w:hanging="340"/>
    </w:pPr>
  </w:style>
  <w:style w:type="paragraph" w:customStyle="1" w:styleId="Note">
    <w:name w:val="Note"/>
    <w:basedOn w:val="BodyText"/>
    <w:rsid w:val="00E412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124D"/>
    <w:pPr>
      <w:framePr w:wrap="auto" w:hAnchor="text" w:y="6049"/>
    </w:pPr>
    <w:rPr>
      <w:color w:val="000000"/>
      <w:sz w:val="40"/>
    </w:rPr>
  </w:style>
  <w:style w:type="paragraph" w:customStyle="1" w:styleId="TOCTitle">
    <w:name w:val="TOCTitle"/>
    <w:basedOn w:val="Heading1"/>
    <w:rsid w:val="00E4124D"/>
    <w:pPr>
      <w:spacing w:after="240"/>
      <w:jc w:val="center"/>
      <w:outlineLvl w:val="9"/>
    </w:pPr>
    <w:rPr>
      <w:caps/>
    </w:rPr>
  </w:style>
  <w:style w:type="paragraph" w:customStyle="1" w:styleId="Version">
    <w:name w:val="Version"/>
    <w:rsid w:val="00E4124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4124D"/>
    <w:pPr>
      <w:numPr>
        <w:numId w:val="13"/>
      </w:numPr>
      <w:tabs>
        <w:tab w:val="clear" w:pos="680"/>
      </w:tabs>
    </w:pPr>
  </w:style>
  <w:style w:type="paragraph" w:styleId="Index1">
    <w:name w:val="index 1"/>
    <w:basedOn w:val="Normal"/>
    <w:next w:val="Normal"/>
    <w:semiHidden/>
    <w:rsid w:val="00E4124D"/>
    <w:pPr>
      <w:keepNext w:val="0"/>
      <w:tabs>
        <w:tab w:val="right" w:pos="4176"/>
      </w:tabs>
      <w:ind w:left="198" w:hanging="198"/>
    </w:pPr>
    <w:rPr>
      <w:rFonts w:ascii="Garamond" w:hAnsi="Garamond"/>
    </w:rPr>
  </w:style>
  <w:style w:type="paragraph" w:styleId="IndexHeading">
    <w:name w:val="index heading"/>
    <w:basedOn w:val="Normal"/>
    <w:next w:val="Index1"/>
    <w:semiHidden/>
    <w:rsid w:val="00E4124D"/>
    <w:pPr>
      <w:spacing w:before="120" w:after="120"/>
    </w:pPr>
    <w:rPr>
      <w:rFonts w:ascii="Arial" w:hAnsi="Arial"/>
      <w:b/>
      <w:color w:val="918585"/>
      <w:sz w:val="24"/>
    </w:rPr>
  </w:style>
  <w:style w:type="paragraph" w:styleId="Header">
    <w:name w:val="header"/>
    <w:basedOn w:val="Normal"/>
    <w:link w:val="HeaderChar"/>
    <w:rsid w:val="00E412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124D"/>
    <w:rPr>
      <w:rFonts w:ascii="Times New Roman" w:eastAsia="Times New Roman" w:hAnsi="Times New Roman" w:cs="Times New Roman"/>
      <w:sz w:val="16"/>
      <w:szCs w:val="20"/>
      <w:lang w:val="en-GB" w:eastAsia="en-US"/>
    </w:rPr>
  </w:style>
  <w:style w:type="paragraph" w:customStyle="1" w:styleId="Chapter">
    <w:name w:val="Chapter"/>
    <w:basedOn w:val="Normal"/>
    <w:rsid w:val="00E4124D"/>
    <w:pPr>
      <w:spacing w:before="240"/>
    </w:pPr>
    <w:rPr>
      <w:rFonts w:ascii="Times New Roman" w:hAnsi="Times New Roman"/>
      <w:smallCaps/>
      <w:spacing w:val="80"/>
      <w:sz w:val="28"/>
    </w:rPr>
  </w:style>
  <w:style w:type="paragraph" w:customStyle="1" w:styleId="InChapter">
    <w:name w:val="InChapter"/>
    <w:basedOn w:val="Heading3"/>
    <w:rsid w:val="00E4124D"/>
    <w:pPr>
      <w:spacing w:after="240"/>
      <w:outlineLvl w:val="9"/>
    </w:pPr>
    <w:rPr>
      <w:noProof/>
    </w:rPr>
  </w:style>
  <w:style w:type="paragraph" w:styleId="Index2">
    <w:name w:val="index 2"/>
    <w:basedOn w:val="Normal"/>
    <w:next w:val="Normal"/>
    <w:semiHidden/>
    <w:rsid w:val="00E4124D"/>
    <w:pPr>
      <w:tabs>
        <w:tab w:val="right" w:pos="4176"/>
      </w:tabs>
      <w:ind w:left="568" w:hanging="284"/>
    </w:pPr>
    <w:rPr>
      <w:rFonts w:ascii="Garamond" w:hAnsi="Garamond"/>
    </w:rPr>
  </w:style>
  <w:style w:type="paragraph" w:customStyle="1" w:styleId="Byline">
    <w:name w:val="Byline"/>
    <w:rsid w:val="00E412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124D"/>
    <w:pPr>
      <w:tabs>
        <w:tab w:val="clear" w:pos="3600"/>
        <w:tab w:val="clear" w:pos="3958"/>
      </w:tabs>
      <w:jc w:val="right"/>
    </w:pPr>
  </w:style>
  <w:style w:type="character" w:styleId="Emphasis">
    <w:name w:val="Emphasis"/>
    <w:basedOn w:val="DefaultParagraphFont"/>
    <w:qFormat/>
    <w:rsid w:val="00E4124D"/>
    <w:rPr>
      <w:i/>
    </w:rPr>
  </w:style>
  <w:style w:type="paragraph" w:styleId="Caption">
    <w:name w:val="caption"/>
    <w:basedOn w:val="BodyText"/>
    <w:next w:val="Normal"/>
    <w:qFormat/>
    <w:rsid w:val="00E4124D"/>
    <w:pPr>
      <w:framePr w:w="2268" w:hSpace="181" w:vSpace="181" w:wrap="around" w:vAnchor="text" w:hAnchor="page" w:x="1135" w:y="285" w:anchorLock="1"/>
    </w:pPr>
    <w:rPr>
      <w:i/>
    </w:rPr>
  </w:style>
  <w:style w:type="paragraph" w:customStyle="1" w:styleId="MiniTOCTitle">
    <w:name w:val="MiniTOCTitle"/>
    <w:basedOn w:val="Heading4"/>
    <w:rsid w:val="00E4124D"/>
    <w:pPr>
      <w:spacing w:before="240"/>
      <w:outlineLvl w:val="9"/>
    </w:pPr>
    <w:rPr>
      <w:noProof/>
      <w:sz w:val="24"/>
    </w:rPr>
  </w:style>
  <w:style w:type="paragraph" w:customStyle="1" w:styleId="MiniTOCItem">
    <w:name w:val="MiniTOCItem"/>
    <w:basedOn w:val="ListBullet"/>
    <w:rsid w:val="00E4124D"/>
    <w:pPr>
      <w:numPr>
        <w:numId w:val="0"/>
      </w:numPr>
      <w:tabs>
        <w:tab w:val="right" w:leader="dot" w:pos="6521"/>
      </w:tabs>
      <w:spacing w:before="0" w:after="0"/>
    </w:pPr>
  </w:style>
  <w:style w:type="paragraph" w:customStyle="1" w:styleId="TOFTitle">
    <w:name w:val="TOFTitle"/>
    <w:basedOn w:val="TOCTitle"/>
    <w:rsid w:val="00E4124D"/>
  </w:style>
  <w:style w:type="paragraph" w:styleId="TableofFigures">
    <w:name w:val="table of figures"/>
    <w:basedOn w:val="Normal"/>
    <w:next w:val="Normal"/>
    <w:semiHidden/>
    <w:rsid w:val="00E4124D"/>
    <w:pPr>
      <w:tabs>
        <w:tab w:val="right" w:leader="dot" w:pos="9072"/>
      </w:tabs>
      <w:ind w:left="970" w:hanging="403"/>
    </w:pPr>
    <w:rPr>
      <w:rFonts w:ascii="Times New Roman" w:hAnsi="Times New Roman"/>
      <w:b/>
    </w:rPr>
  </w:style>
  <w:style w:type="paragraph" w:styleId="ListNumber">
    <w:name w:val="List Number"/>
    <w:basedOn w:val="List"/>
    <w:rsid w:val="00E4124D"/>
    <w:pPr>
      <w:numPr>
        <w:numId w:val="10"/>
      </w:numPr>
    </w:pPr>
  </w:style>
  <w:style w:type="character" w:customStyle="1" w:styleId="WingdingSymbols">
    <w:name w:val="Wingding Symbols"/>
    <w:rsid w:val="00E4124D"/>
    <w:rPr>
      <w:rFonts w:ascii="Wingdings" w:hAnsi="Wingdings"/>
    </w:rPr>
  </w:style>
  <w:style w:type="paragraph" w:customStyle="1" w:styleId="TableHeading">
    <w:name w:val="Table Heading"/>
    <w:basedOn w:val="HeadingBase"/>
    <w:rsid w:val="00E4124D"/>
    <w:pPr>
      <w:keepLines/>
      <w:pBdr>
        <w:bottom w:val="single" w:sz="6" w:space="1" w:color="918585"/>
      </w:pBdr>
      <w:spacing w:before="240"/>
    </w:pPr>
  </w:style>
  <w:style w:type="character" w:customStyle="1" w:styleId="HotSpot">
    <w:name w:val="HotSpot"/>
    <w:rsid w:val="00E4124D"/>
    <w:rPr>
      <w:color w:val="0033CC"/>
      <w:u w:val="none"/>
    </w:rPr>
  </w:style>
  <w:style w:type="paragraph" w:customStyle="1" w:styleId="BodyTextRight">
    <w:name w:val="Body Text Right"/>
    <w:basedOn w:val="BodyText"/>
    <w:rsid w:val="00E4124D"/>
    <w:pPr>
      <w:spacing w:before="0" w:after="0"/>
      <w:jc w:val="right"/>
    </w:pPr>
  </w:style>
  <w:style w:type="paragraph" w:styleId="Index3">
    <w:name w:val="index 3"/>
    <w:basedOn w:val="ListNumber2"/>
    <w:next w:val="Normal"/>
    <w:semiHidden/>
    <w:rsid w:val="00E4124D"/>
    <w:pPr>
      <w:numPr>
        <w:numId w:val="0"/>
      </w:numPr>
      <w:tabs>
        <w:tab w:val="right" w:leader="dot" w:pos="4176"/>
      </w:tabs>
    </w:pPr>
  </w:style>
  <w:style w:type="paragraph" w:styleId="ListNumber2">
    <w:name w:val="List Number 2"/>
    <w:basedOn w:val="List2"/>
    <w:rsid w:val="00E4124D"/>
    <w:pPr>
      <w:numPr>
        <w:numId w:val="9"/>
      </w:numPr>
      <w:tabs>
        <w:tab w:val="clear" w:pos="1060"/>
      </w:tabs>
    </w:pPr>
  </w:style>
  <w:style w:type="paragraph" w:customStyle="1" w:styleId="MarginNote">
    <w:name w:val="Margin Note"/>
    <w:basedOn w:val="BodyText"/>
    <w:rsid w:val="00E412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12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12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124D"/>
    <w:rPr>
      <w:sz w:val="32"/>
    </w:rPr>
  </w:style>
  <w:style w:type="paragraph" w:customStyle="1" w:styleId="HeadingProcedure">
    <w:name w:val="Heading Procedure"/>
    <w:basedOn w:val="HeadingBase"/>
    <w:next w:val="Normal"/>
    <w:rsid w:val="00E4124D"/>
    <w:pPr>
      <w:tabs>
        <w:tab w:val="left" w:pos="0"/>
      </w:tabs>
      <w:spacing w:before="120" w:after="60"/>
    </w:pPr>
    <w:rPr>
      <w:i/>
      <w:color w:val="918585"/>
      <w:sz w:val="22"/>
    </w:rPr>
  </w:style>
  <w:style w:type="paragraph" w:customStyle="1" w:styleId="TableBodyText">
    <w:name w:val="Table Body Text"/>
    <w:basedOn w:val="BodyText"/>
    <w:rsid w:val="00E4124D"/>
    <w:pPr>
      <w:spacing w:before="60" w:after="60"/>
    </w:pPr>
  </w:style>
  <w:style w:type="paragraph" w:styleId="ListContinue">
    <w:name w:val="List Continue"/>
    <w:basedOn w:val="List"/>
    <w:rsid w:val="00E4124D"/>
    <w:pPr>
      <w:ind w:firstLine="0"/>
    </w:pPr>
  </w:style>
  <w:style w:type="paragraph" w:customStyle="1" w:styleId="ListNote">
    <w:name w:val="List Note"/>
    <w:basedOn w:val="List"/>
    <w:rsid w:val="00E4124D"/>
    <w:pPr>
      <w:pBdr>
        <w:top w:val="single" w:sz="6" w:space="2" w:color="918585"/>
        <w:bottom w:val="single" w:sz="6" w:space="2" w:color="918585"/>
      </w:pBdr>
      <w:tabs>
        <w:tab w:val="left" w:pos="1021"/>
      </w:tabs>
      <w:ind w:firstLine="0"/>
    </w:pPr>
  </w:style>
  <w:style w:type="paragraph" w:customStyle="1" w:styleId="Warning">
    <w:name w:val="Warning"/>
    <w:basedOn w:val="BodyText"/>
    <w:rsid w:val="00E4124D"/>
    <w:pPr>
      <w:shd w:val="clear" w:color="auto" w:fill="D9D9D9"/>
      <w:tabs>
        <w:tab w:val="left" w:pos="992"/>
      </w:tabs>
      <w:ind w:left="119" w:right="119"/>
    </w:pPr>
    <w:rPr>
      <w:sz w:val="20"/>
    </w:rPr>
  </w:style>
  <w:style w:type="paragraph" w:customStyle="1" w:styleId="MarginIcons">
    <w:name w:val="Margin Icons"/>
    <w:basedOn w:val="BodyText"/>
    <w:rsid w:val="00E412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124D"/>
    <w:rPr>
      <w:rFonts w:ascii="Courier New" w:hAnsi="Courier New"/>
    </w:rPr>
  </w:style>
  <w:style w:type="paragraph" w:customStyle="1" w:styleId="NoteBullet">
    <w:name w:val="Note Bullet"/>
    <w:basedOn w:val="Note"/>
    <w:rsid w:val="00E4124D"/>
    <w:pPr>
      <w:tabs>
        <w:tab w:val="clear" w:pos="680"/>
      </w:tabs>
      <w:spacing w:before="60" w:after="60"/>
    </w:pPr>
  </w:style>
  <w:style w:type="paragraph" w:customStyle="1" w:styleId="SubHeading2">
    <w:name w:val="SubHeading2"/>
    <w:basedOn w:val="HeadingBase"/>
    <w:rsid w:val="00E4124D"/>
    <w:pPr>
      <w:spacing w:before="240" w:after="60"/>
    </w:pPr>
    <w:rPr>
      <w:sz w:val="20"/>
    </w:rPr>
  </w:style>
  <w:style w:type="paragraph" w:customStyle="1" w:styleId="SubHeading1">
    <w:name w:val="SubHeading1"/>
    <w:basedOn w:val="HeadingBase"/>
    <w:rsid w:val="00E4124D"/>
    <w:pPr>
      <w:spacing w:before="240" w:after="60"/>
    </w:pPr>
    <w:rPr>
      <w:color w:val="918585"/>
      <w:sz w:val="22"/>
    </w:rPr>
  </w:style>
  <w:style w:type="paragraph" w:customStyle="1" w:styleId="SideHeading">
    <w:name w:val="Side Heading"/>
    <w:basedOn w:val="HeadingBase"/>
    <w:rsid w:val="00E412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124D"/>
    <w:pPr>
      <w:tabs>
        <w:tab w:val="num" w:pos="360"/>
      </w:tabs>
    </w:pPr>
  </w:style>
  <w:style w:type="paragraph" w:styleId="PlainText">
    <w:name w:val="Plain Text"/>
    <w:basedOn w:val="Normal"/>
    <w:link w:val="PlainTextChar"/>
    <w:rsid w:val="00E4124D"/>
    <w:rPr>
      <w:sz w:val="20"/>
    </w:rPr>
  </w:style>
  <w:style w:type="character" w:customStyle="1" w:styleId="PlainTextChar">
    <w:name w:val="Plain Text Char"/>
    <w:basedOn w:val="DefaultParagraphFont"/>
    <w:link w:val="PlainText"/>
    <w:rsid w:val="00E4124D"/>
    <w:rPr>
      <w:rFonts w:ascii="Courier New" w:eastAsia="Times New Roman" w:hAnsi="Courier New" w:cs="Times New Roman"/>
      <w:sz w:val="20"/>
      <w:szCs w:val="20"/>
      <w:lang w:eastAsia="en-US"/>
    </w:rPr>
  </w:style>
  <w:style w:type="character" w:customStyle="1" w:styleId="MenuOption">
    <w:name w:val="Menu Option"/>
    <w:basedOn w:val="DefaultParagraphFont"/>
    <w:rsid w:val="00E4124D"/>
    <w:rPr>
      <w:b/>
      <w:smallCaps/>
    </w:rPr>
  </w:style>
  <w:style w:type="paragraph" w:customStyle="1" w:styleId="TableListNumber">
    <w:name w:val="Table List Number"/>
    <w:basedOn w:val="ListNumber"/>
    <w:rsid w:val="00E4124D"/>
    <w:pPr>
      <w:numPr>
        <w:numId w:val="0"/>
      </w:numPr>
    </w:pPr>
  </w:style>
  <w:style w:type="paragraph" w:styleId="TOC4">
    <w:name w:val="toc 4"/>
    <w:basedOn w:val="TOCBase"/>
    <w:next w:val="Normal"/>
    <w:semiHidden/>
    <w:rsid w:val="00E4124D"/>
    <w:pPr>
      <w:tabs>
        <w:tab w:val="right" w:leader="dot" w:pos="9071"/>
      </w:tabs>
      <w:ind w:left="1701"/>
    </w:pPr>
  </w:style>
  <w:style w:type="paragraph" w:customStyle="1" w:styleId="ListAlpha">
    <w:name w:val="List Alpha"/>
    <w:basedOn w:val="List"/>
    <w:rsid w:val="00E4124D"/>
    <w:pPr>
      <w:numPr>
        <w:numId w:val="8"/>
      </w:numPr>
    </w:pPr>
  </w:style>
  <w:style w:type="paragraph" w:customStyle="1" w:styleId="ListAlpha2">
    <w:name w:val="List Alpha 2"/>
    <w:basedOn w:val="List2"/>
    <w:rsid w:val="00E4124D"/>
    <w:pPr>
      <w:numPr>
        <w:numId w:val="7"/>
      </w:numPr>
    </w:pPr>
  </w:style>
  <w:style w:type="paragraph" w:styleId="List2">
    <w:name w:val="List 2"/>
    <w:basedOn w:val="BodyText"/>
    <w:rsid w:val="00E4124D"/>
    <w:pPr>
      <w:tabs>
        <w:tab w:val="left" w:pos="680"/>
      </w:tabs>
      <w:spacing w:before="60" w:after="60"/>
      <w:ind w:left="680" w:hanging="340"/>
    </w:pPr>
  </w:style>
  <w:style w:type="paragraph" w:styleId="List3">
    <w:name w:val="List 3"/>
    <w:basedOn w:val="BodyText"/>
    <w:rsid w:val="00E4124D"/>
    <w:pPr>
      <w:tabs>
        <w:tab w:val="left" w:pos="1021"/>
      </w:tabs>
      <w:spacing w:before="60" w:after="60"/>
      <w:ind w:left="1020" w:hanging="340"/>
    </w:pPr>
  </w:style>
  <w:style w:type="paragraph" w:styleId="List4">
    <w:name w:val="List 4"/>
    <w:basedOn w:val="BodyText"/>
    <w:rsid w:val="00E4124D"/>
    <w:pPr>
      <w:tabs>
        <w:tab w:val="left" w:pos="1361"/>
      </w:tabs>
      <w:spacing w:before="60" w:after="60"/>
      <w:ind w:left="1361" w:hanging="340"/>
    </w:pPr>
  </w:style>
  <w:style w:type="paragraph" w:styleId="List5">
    <w:name w:val="List 5"/>
    <w:basedOn w:val="BodyText"/>
    <w:rsid w:val="00E4124D"/>
    <w:pPr>
      <w:tabs>
        <w:tab w:val="left" w:pos="1701"/>
      </w:tabs>
      <w:spacing w:before="60" w:after="60"/>
      <w:ind w:left="1701" w:hanging="340"/>
    </w:pPr>
  </w:style>
  <w:style w:type="paragraph" w:styleId="ListBullet3">
    <w:name w:val="List Bullet 3"/>
    <w:basedOn w:val="List3"/>
    <w:rsid w:val="00E4124D"/>
    <w:pPr>
      <w:numPr>
        <w:numId w:val="14"/>
      </w:numPr>
      <w:tabs>
        <w:tab w:val="clear" w:pos="1021"/>
      </w:tabs>
      <w:ind w:left="1037" w:hanging="357"/>
    </w:pPr>
  </w:style>
  <w:style w:type="paragraph" w:styleId="ListBullet4">
    <w:name w:val="List Bullet 4"/>
    <w:basedOn w:val="List4"/>
    <w:rsid w:val="00E4124D"/>
    <w:pPr>
      <w:numPr>
        <w:numId w:val="2"/>
      </w:numPr>
      <w:tabs>
        <w:tab w:val="clear" w:pos="1361"/>
      </w:tabs>
    </w:pPr>
  </w:style>
  <w:style w:type="paragraph" w:styleId="ListBullet5">
    <w:name w:val="List Bullet 5"/>
    <w:basedOn w:val="List5"/>
    <w:rsid w:val="00E4124D"/>
    <w:pPr>
      <w:numPr>
        <w:numId w:val="3"/>
      </w:numPr>
    </w:pPr>
  </w:style>
  <w:style w:type="paragraph" w:styleId="ListContinue2">
    <w:name w:val="List Continue 2"/>
    <w:basedOn w:val="List2"/>
    <w:rsid w:val="00E4124D"/>
    <w:pPr>
      <w:ind w:firstLine="0"/>
    </w:pPr>
  </w:style>
  <w:style w:type="paragraph" w:styleId="ListContinue3">
    <w:name w:val="List Continue 3"/>
    <w:basedOn w:val="List3"/>
    <w:rsid w:val="00E4124D"/>
    <w:pPr>
      <w:ind w:left="1021" w:firstLine="0"/>
    </w:pPr>
  </w:style>
  <w:style w:type="paragraph" w:styleId="ListContinue4">
    <w:name w:val="List Continue 4"/>
    <w:basedOn w:val="List4"/>
    <w:rsid w:val="00E4124D"/>
    <w:pPr>
      <w:ind w:firstLine="0"/>
    </w:pPr>
  </w:style>
  <w:style w:type="paragraph" w:styleId="ListContinue5">
    <w:name w:val="List Continue 5"/>
    <w:basedOn w:val="List5"/>
    <w:rsid w:val="00E4124D"/>
    <w:pPr>
      <w:ind w:firstLine="0"/>
    </w:pPr>
  </w:style>
  <w:style w:type="paragraph" w:styleId="ListNumber3">
    <w:name w:val="List Number 3"/>
    <w:basedOn w:val="List3"/>
    <w:rsid w:val="00E4124D"/>
    <w:pPr>
      <w:numPr>
        <w:numId w:val="4"/>
      </w:numPr>
    </w:pPr>
  </w:style>
  <w:style w:type="paragraph" w:styleId="ListNumber4">
    <w:name w:val="List Number 4"/>
    <w:basedOn w:val="List4"/>
    <w:rsid w:val="00E4124D"/>
    <w:pPr>
      <w:numPr>
        <w:numId w:val="5"/>
      </w:numPr>
    </w:pPr>
  </w:style>
  <w:style w:type="paragraph" w:styleId="ListNumber5">
    <w:name w:val="List Number 5"/>
    <w:basedOn w:val="List5"/>
    <w:rsid w:val="00E4124D"/>
    <w:pPr>
      <w:numPr>
        <w:numId w:val="6"/>
      </w:numPr>
    </w:pPr>
  </w:style>
  <w:style w:type="paragraph" w:styleId="BlockText">
    <w:name w:val="Block Text"/>
    <w:basedOn w:val="Normal"/>
    <w:rsid w:val="00E4124D"/>
    <w:pPr>
      <w:spacing w:after="120"/>
      <w:ind w:left="1440" w:right="1440"/>
    </w:pPr>
  </w:style>
  <w:style w:type="character" w:customStyle="1" w:styleId="Subscript">
    <w:name w:val="Subscript"/>
    <w:basedOn w:val="DefaultParagraphFont"/>
    <w:rsid w:val="00E4124D"/>
    <w:rPr>
      <w:sz w:val="16"/>
      <w:vertAlign w:val="subscript"/>
    </w:rPr>
  </w:style>
  <w:style w:type="character" w:customStyle="1" w:styleId="Superscript">
    <w:name w:val="Superscript"/>
    <w:basedOn w:val="DefaultParagraphFont"/>
    <w:rsid w:val="00E4124D"/>
    <w:rPr>
      <w:sz w:val="16"/>
      <w:vertAlign w:val="superscript"/>
    </w:rPr>
  </w:style>
  <w:style w:type="character" w:customStyle="1" w:styleId="Symbols">
    <w:name w:val="Symbols"/>
    <w:basedOn w:val="DefaultParagraphFont"/>
    <w:rsid w:val="00E4124D"/>
    <w:rPr>
      <w:rFonts w:ascii="Symbol" w:hAnsi="Symbol"/>
    </w:rPr>
  </w:style>
  <w:style w:type="character" w:customStyle="1" w:styleId="MenuOptions">
    <w:name w:val="Menu Options"/>
    <w:basedOn w:val="DefaultParagraphFont"/>
    <w:rsid w:val="00E4124D"/>
    <w:rPr>
      <w:rFonts w:ascii="Arial Narrow" w:hAnsi="Arial Narrow"/>
      <w:smallCaps/>
    </w:rPr>
  </w:style>
  <w:style w:type="character" w:customStyle="1" w:styleId="Buttons">
    <w:name w:val="Buttons"/>
    <w:basedOn w:val="DefaultParagraphFont"/>
    <w:rsid w:val="00E4124D"/>
    <w:rPr>
      <w:b/>
    </w:rPr>
  </w:style>
  <w:style w:type="character" w:customStyle="1" w:styleId="Underlined">
    <w:name w:val="Underlined"/>
    <w:basedOn w:val="DefaultParagraphFont"/>
    <w:rsid w:val="00E4124D"/>
    <w:rPr>
      <w:u w:val="single"/>
    </w:rPr>
  </w:style>
  <w:style w:type="paragraph" w:customStyle="1" w:styleId="TableBodyTextRight">
    <w:name w:val="Table Body Text Right"/>
    <w:basedOn w:val="TableBodyText"/>
    <w:rsid w:val="00E4124D"/>
    <w:pPr>
      <w:widowControl w:val="0"/>
      <w:autoSpaceDE w:val="0"/>
      <w:autoSpaceDN w:val="0"/>
      <w:adjustRightInd w:val="0"/>
      <w:jc w:val="right"/>
    </w:pPr>
    <w:rPr>
      <w:rFonts w:cs="Arial"/>
      <w:szCs w:val="18"/>
    </w:rPr>
  </w:style>
  <w:style w:type="paragraph" w:customStyle="1" w:styleId="CopyrightText">
    <w:name w:val="Copyright Text"/>
    <w:basedOn w:val="BodyText"/>
    <w:rsid w:val="00E4124D"/>
    <w:rPr>
      <w:sz w:val="18"/>
    </w:rPr>
  </w:style>
  <w:style w:type="paragraph" w:customStyle="1" w:styleId="BodySmallRight">
    <w:name w:val="Body Small Right"/>
    <w:basedOn w:val="BodyTextRight"/>
    <w:rsid w:val="00E4124D"/>
    <w:rPr>
      <w:sz w:val="18"/>
      <w:szCs w:val="18"/>
    </w:rPr>
  </w:style>
  <w:style w:type="paragraph" w:customStyle="1" w:styleId="MarginEdition">
    <w:name w:val="Margin Edition"/>
    <w:basedOn w:val="MarginNote"/>
    <w:rsid w:val="00E4124D"/>
    <w:pPr>
      <w:spacing w:before="0" w:after="0"/>
    </w:pPr>
    <w:rPr>
      <w:rFonts w:ascii="Times New Roman" w:hAnsi="Times New Roman"/>
      <w:color w:val="999999"/>
    </w:rPr>
  </w:style>
  <w:style w:type="paragraph" w:customStyle="1" w:styleId="Spacer">
    <w:name w:val="Spacer"/>
    <w:basedOn w:val="Normal"/>
    <w:rsid w:val="00E4124D"/>
    <w:rPr>
      <w:sz w:val="2"/>
      <w:szCs w:val="2"/>
    </w:rPr>
  </w:style>
  <w:style w:type="character" w:customStyle="1" w:styleId="Small">
    <w:name w:val="Small"/>
    <w:basedOn w:val="DefaultParagraphFont"/>
    <w:rsid w:val="00E4124D"/>
    <w:rPr>
      <w:sz w:val="16"/>
    </w:rPr>
  </w:style>
  <w:style w:type="paragraph" w:customStyle="1" w:styleId="WideTable">
    <w:name w:val="Wide Table"/>
    <w:basedOn w:val="Normal"/>
    <w:rsid w:val="00E4124D"/>
    <w:pPr>
      <w:ind w:left="-1418"/>
    </w:pPr>
    <w:rPr>
      <w:sz w:val="2"/>
      <w:szCs w:val="2"/>
    </w:rPr>
  </w:style>
  <w:style w:type="character" w:styleId="PageNumber">
    <w:name w:val="page number"/>
    <w:basedOn w:val="DefaultParagraphFont"/>
    <w:rsid w:val="00E4124D"/>
  </w:style>
  <w:style w:type="paragraph" w:styleId="Quote">
    <w:name w:val="Quote"/>
    <w:basedOn w:val="Heading1"/>
    <w:link w:val="QuoteChar"/>
    <w:qFormat/>
    <w:rsid w:val="00E4124D"/>
    <w:rPr>
      <w:b w:val="0"/>
      <w:sz w:val="72"/>
      <w:szCs w:val="72"/>
      <w:lang w:val="en-NZ"/>
    </w:rPr>
  </w:style>
  <w:style w:type="character" w:customStyle="1" w:styleId="QuoteChar">
    <w:name w:val="Quote Char"/>
    <w:basedOn w:val="DefaultParagraphFont"/>
    <w:link w:val="Quote"/>
    <w:rsid w:val="00E412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124D"/>
    <w:pPr>
      <w:pageBreakBefore/>
    </w:pPr>
  </w:style>
  <w:style w:type="paragraph" w:customStyle="1" w:styleId="Border">
    <w:name w:val="Border"/>
    <w:basedOn w:val="Normal"/>
    <w:qFormat/>
    <w:rsid w:val="00E412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124D"/>
    <w:rPr>
      <w:b/>
      <w:bCs/>
      <w:i/>
      <w:iCs/>
      <w:color w:val="auto"/>
    </w:rPr>
  </w:style>
  <w:style w:type="paragraph" w:styleId="IntenseQuote">
    <w:name w:val="Intense Quote"/>
    <w:basedOn w:val="Normal"/>
    <w:next w:val="Normal"/>
    <w:link w:val="IntenseQuoteChar"/>
    <w:uiPriority w:val="30"/>
    <w:qFormat/>
    <w:rsid w:val="00E412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12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124D"/>
    <w:rPr>
      <w:smallCaps/>
      <w:color w:val="auto"/>
      <w:u w:val="single"/>
    </w:rPr>
  </w:style>
  <w:style w:type="character" w:styleId="IntenseReference">
    <w:name w:val="Intense Reference"/>
    <w:basedOn w:val="DefaultParagraphFont"/>
    <w:uiPriority w:val="32"/>
    <w:qFormat/>
    <w:rsid w:val="00E4124D"/>
    <w:rPr>
      <w:b/>
      <w:bCs/>
      <w:smallCaps/>
      <w:color w:val="auto"/>
      <w:spacing w:val="5"/>
      <w:u w:val="single"/>
    </w:rPr>
  </w:style>
  <w:style w:type="paragraph" w:customStyle="1" w:styleId="2ColumnHeading">
    <w:name w:val="2Column Heading"/>
    <w:basedOn w:val="BodyText"/>
    <w:qFormat/>
    <w:rsid w:val="00E4124D"/>
    <w:pPr>
      <w:spacing w:after="60"/>
      <w:ind w:left="-2268"/>
    </w:pPr>
    <w:rPr>
      <w:b/>
    </w:rPr>
  </w:style>
  <w:style w:type="paragraph" w:customStyle="1" w:styleId="Heading1TOC">
    <w:name w:val="Heading1 TOC"/>
    <w:basedOn w:val="Normal"/>
    <w:qFormat/>
    <w:rsid w:val="00E4124D"/>
    <w:pPr>
      <w:spacing w:before="240" w:after="120"/>
    </w:pPr>
    <w:rPr>
      <w:rFonts w:ascii="Times New Roman" w:hAnsi="Times New Roman"/>
      <w:b/>
      <w:sz w:val="32"/>
    </w:rPr>
  </w:style>
  <w:style w:type="paragraph" w:customStyle="1" w:styleId="Heading2TOC">
    <w:name w:val="Heading2 TOC"/>
    <w:basedOn w:val="Normal"/>
    <w:qFormat/>
    <w:rsid w:val="00E4124D"/>
    <w:pPr>
      <w:spacing w:before="240" w:after="60"/>
    </w:pPr>
    <w:rPr>
      <w:rFonts w:ascii="Times New Roman" w:hAnsi="Times New Roman"/>
      <w:b/>
      <w:sz w:val="28"/>
    </w:rPr>
  </w:style>
  <w:style w:type="character" w:customStyle="1" w:styleId="Underline">
    <w:name w:val="Underline"/>
    <w:basedOn w:val="DefaultParagraphFont"/>
    <w:qFormat/>
    <w:rsid w:val="00E4124D"/>
    <w:rPr>
      <w:u w:val="single"/>
    </w:rPr>
  </w:style>
  <w:style w:type="character" w:customStyle="1" w:styleId="BoldandItalics">
    <w:name w:val="Bold and Italics"/>
    <w:qFormat/>
    <w:rsid w:val="00E4124D"/>
    <w:rPr>
      <w:b/>
      <w:i/>
      <w:u w:val="none"/>
    </w:rPr>
  </w:style>
  <w:style w:type="paragraph" w:styleId="BalloonText">
    <w:name w:val="Balloon Text"/>
    <w:basedOn w:val="Normal"/>
    <w:link w:val="BalloonTextChar"/>
    <w:rsid w:val="00E4124D"/>
    <w:rPr>
      <w:rFonts w:ascii="Tahoma" w:hAnsi="Tahoma" w:cs="Tahoma"/>
      <w:sz w:val="16"/>
      <w:szCs w:val="16"/>
    </w:rPr>
  </w:style>
  <w:style w:type="character" w:customStyle="1" w:styleId="BalloonTextChar">
    <w:name w:val="Balloon Text Char"/>
    <w:basedOn w:val="DefaultParagraphFont"/>
    <w:link w:val="BalloonText"/>
    <w:rsid w:val="00E412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12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412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124D"/>
    <w:rPr>
      <w:b/>
      <w:color w:val="660033"/>
      <w:spacing w:val="0"/>
    </w:rPr>
  </w:style>
  <w:style w:type="paragraph" w:customStyle="1" w:styleId="Nameditemlist">
    <w:name w:val="Named item list"/>
    <w:basedOn w:val="BodyText"/>
    <w:qFormat/>
    <w:rsid w:val="00E4124D"/>
    <w:pPr>
      <w:tabs>
        <w:tab w:val="left" w:pos="2835"/>
      </w:tabs>
      <w:ind w:left="2835" w:hanging="2835"/>
    </w:pPr>
  </w:style>
  <w:style w:type="paragraph" w:customStyle="1" w:styleId="BodyTextnopadding">
    <w:name w:val="Body Text no padding"/>
    <w:basedOn w:val="BodyText"/>
    <w:qFormat/>
    <w:rsid w:val="00E4124D"/>
    <w:pPr>
      <w:spacing w:before="0" w:after="0"/>
    </w:pPr>
  </w:style>
  <w:style w:type="character" w:styleId="Hyperlink">
    <w:name w:val="Hyperlink"/>
    <w:basedOn w:val="DefaultParagraphFont"/>
    <w:uiPriority w:val="99"/>
    <w:unhideWhenUsed/>
    <w:rsid w:val="00C3627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1115</Words>
  <Characters>6378</Characters>
  <Application>Microsoft Office Word</Application>
  <DocSecurity>0</DocSecurity>
  <Lines>141</Lines>
  <Paragraphs>126</Paragraphs>
  <ScaleCrop>false</ScaleCrop>
  <Company>Author-it Software Corporation Ltd.</Company>
  <LinksUpToDate>false</LinksUpToDate>
  <CharactersWithSpaces>7367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ICPPRN413 Set up for complex flexographic printing</dc:title>
  <dc:subject>Approved</dc:subject>
  <dc:creator>PwC’s Skills for Australia</dc:creator>
  <cp:keywords>Release: 1</cp:keywords>
  <dc:description>Review Date: 12 April 2008</dc:description>
  <cp:lastModifiedBy>HSD_TPCMSd.prod</cp:lastModifiedBy>
  <cp:revision>3</cp:revision>
  <dcterms:created xsi:type="dcterms:W3CDTF">2018-12-10T05:48:00Z</dcterms:created>
  <dcterms:modified xsi:type="dcterms:W3CDTF">2018-12-10T05:48:00Z</dcterms:modified>
</cp:coreProperties>
</file>