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68E2" w:rsidP="00BD68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ICPPRN3930 Set up for basic relief printing</w:t>
      </w:r>
      <w:r>
        <w:fldChar w:fldCharType="end"/>
      </w:r>
    </w:p>
    <w:p w:rsidR="00BD68E2" w:rsidP="00BD68E2">
      <w:pPr>
        <w:pStyle w:val="Version"/>
        <w:sectPr w:rsidSect="00915A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5A07" w:rsidP="00915A07">
      <w:pPr>
        <w:pStyle w:val="SuperHeading"/>
      </w:pPr>
      <w:r w:rsidRPr="00915A07">
        <w:t>Assessment Requirements for ICPPRN3930 Set up for basic relief printing</w:t>
      </w:r>
    </w:p>
    <w:p w:rsidR="00000000" w:rsidRPr="00915A07" w:rsidP="00915A07">
      <w:pPr>
        <w:pStyle w:val="Heading1"/>
      </w:pPr>
      <w:bookmarkStart w:id="1" w:name="O_1073061"/>
      <w:bookmarkEnd w:id="1"/>
      <w:r w:rsidRPr="00915A0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915A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A07" w:rsidP="00915A07">
            <w:pPr>
              <w:pStyle w:val="BodyText"/>
            </w:pPr>
            <w:r w:rsidRPr="00915A0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A07">
            <w:pPr>
              <w:pStyle w:val="BodyText"/>
              <w:rPr>
                <w:lang w:val="en-NZ"/>
              </w:rPr>
            </w:pPr>
            <w:r w:rsidRPr="00915A07">
              <w:rPr>
                <w:rStyle w:val="SpecialBold"/>
              </w:rPr>
              <w:t>Comments</w:t>
            </w:r>
          </w:p>
        </w:tc>
      </w:tr>
      <w:tr w:rsidTr="00915A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A07">
            <w:pPr>
              <w:pStyle w:val="BodyText"/>
              <w:rPr>
                <w:lang w:val="en-NZ"/>
              </w:rPr>
            </w:pPr>
            <w:r w:rsidRPr="00915A0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A07" w:rsidP="00915A07">
            <w:pPr>
              <w:pStyle w:val="BodyText"/>
            </w:pPr>
            <w:r w:rsidRPr="00915A07">
              <w:t>This version first released with ICP Printing and Graphic Arts Training Package Version 4.0.</w:t>
            </w:r>
          </w:p>
        </w:tc>
      </w:tr>
    </w:tbl>
    <w:p w:rsidR="00000000" w:rsidRPr="00915A07" w:rsidP="00915A07">
      <w:pPr>
        <w:pStyle w:val="BodyText"/>
      </w:pPr>
    </w:p>
    <w:p w:rsidR="00000000" w:rsidRPr="00915A07" w:rsidP="00915A07">
      <w:pPr>
        <w:pStyle w:val="AllowPageBreak"/>
      </w:pPr>
    </w:p>
    <w:p w:rsidR="00000000" w:rsidRPr="00915A07" w:rsidP="00915A07">
      <w:pPr>
        <w:pStyle w:val="Heading1"/>
      </w:pPr>
      <w:bookmarkStart w:id="2" w:name="O_1073064"/>
      <w:bookmarkEnd w:id="2"/>
      <w:r w:rsidRPr="00915A07">
        <w:t>Performance Evidence</w:t>
      </w:r>
    </w:p>
    <w:p w:rsidR="00000000" w:rsidRPr="00915A07" w:rsidP="00BD68E2">
      <w:pPr>
        <w:pStyle w:val="BodyText"/>
      </w:pPr>
      <w:r w:rsidRPr="00915A07">
        <w:t>The candidate must demonstrate the ability to complete the tasks outlined in the elements, performance criteria and foundation skills of this unit, including evidence of the ability to:</w:t>
      </w:r>
    </w:p>
    <w:p w:rsidR="00000000" w:rsidRPr="00915A07" w:rsidP="00915A07">
      <w:pPr>
        <w:pStyle w:val="ListBullet"/>
      </w:pPr>
      <w:r w:rsidRPr="00915A07">
        <w:t>set up for two basic relief printing jobs, accor</w:t>
      </w:r>
      <w:r w:rsidRPr="00915A07">
        <w:t>ding to manufacturer specifications and enterprise procedures.</w:t>
      </w:r>
    </w:p>
    <w:p w:rsidR="00000000" w:rsidRPr="00915A07" w:rsidP="00BD68E2">
      <w:pPr>
        <w:pStyle w:val="BodyText"/>
      </w:pPr>
      <w:r w:rsidRPr="00915A07">
        <w:t xml:space="preserve">In the course of the above the candidate must: </w:t>
      </w:r>
    </w:p>
    <w:p w:rsidR="00000000" w:rsidRPr="00915A07" w:rsidP="00915A07">
      <w:pPr>
        <w:pStyle w:val="ListBullet"/>
      </w:pPr>
      <w:r w:rsidRPr="00915A07">
        <w:t>demonstrate all safety devices on the machine</w:t>
      </w:r>
    </w:p>
    <w:p w:rsidR="00000000" w:rsidRPr="00915A07" w:rsidP="00915A07">
      <w:pPr>
        <w:pStyle w:val="ListBullet"/>
      </w:pPr>
      <w:r w:rsidRPr="00915A07">
        <w:t>manipulate embellishment tools and operations</w:t>
      </w:r>
    </w:p>
    <w:p w:rsidR="00000000" w:rsidRPr="00915A07" w:rsidP="00915A07">
      <w:pPr>
        <w:pStyle w:val="ListBullet"/>
      </w:pPr>
      <w:r w:rsidRPr="00915A07">
        <w:t>use computerised control, monitoring and data entry systems.</w:t>
      </w:r>
    </w:p>
    <w:p w:rsidR="00000000" w:rsidRPr="00915A07" w:rsidP="00915A07">
      <w:pPr>
        <w:pStyle w:val="AllowPageBreak"/>
      </w:pPr>
    </w:p>
    <w:p w:rsidR="00000000" w:rsidRPr="00915A07" w:rsidP="00915A07">
      <w:pPr>
        <w:pStyle w:val="Heading1"/>
      </w:pPr>
      <w:bookmarkStart w:id="3" w:name="O_1073063"/>
      <w:bookmarkEnd w:id="3"/>
      <w:r w:rsidRPr="00915A07">
        <w:t>Knowledge Evidence</w:t>
      </w:r>
    </w:p>
    <w:p w:rsidR="00000000" w:rsidRPr="00915A07" w:rsidP="00BD68E2">
      <w:pPr>
        <w:pStyle w:val="BodyText"/>
      </w:pPr>
      <w:r w:rsidRPr="00915A07">
        <w:t xml:space="preserve">The candidate must be able to demonstrate knowledge to complete the tasks outlined in the elements, performance criteria and foundation skills of this unit, </w:t>
      </w:r>
      <w:r w:rsidRPr="00915A07">
        <w:t>including knowledge of:</w:t>
      </w:r>
    </w:p>
    <w:p w:rsidR="00000000" w:rsidRPr="00915A07" w:rsidP="00915A07">
      <w:pPr>
        <w:pStyle w:val="ListBullet"/>
      </w:pPr>
      <w:r w:rsidRPr="00915A07">
        <w:t>enterprise procedures and manufacturer specifications, and work health and safety (WHS) requirements associated with relief printing processes, including:</w:t>
      </w:r>
    </w:p>
    <w:p w:rsidR="00000000" w:rsidRPr="00915A07" w:rsidP="00915A07">
      <w:pPr>
        <w:pStyle w:val="ListBullet2"/>
      </w:pPr>
      <w:r w:rsidRPr="00915A07">
        <w:t>reel and sheet in-feed setup</w:t>
      </w:r>
    </w:p>
    <w:p w:rsidR="00000000" w:rsidRPr="00915A07" w:rsidP="00915A07">
      <w:pPr>
        <w:pStyle w:val="ListBullet2"/>
      </w:pPr>
      <w:r w:rsidRPr="00915A07">
        <w:t>the handling and storage of inks and other mat</w:t>
      </w:r>
      <w:r w:rsidRPr="00915A07">
        <w:t>erials</w:t>
      </w:r>
    </w:p>
    <w:p w:rsidR="00000000" w:rsidRPr="00915A07" w:rsidP="00915A07">
      <w:pPr>
        <w:pStyle w:val="ListBullet2"/>
      </w:pPr>
      <w:r w:rsidRPr="00915A07">
        <w:t>machine setup</w:t>
      </w:r>
    </w:p>
    <w:p w:rsidR="00000000" w:rsidRPr="00915A07" w:rsidP="00915A07">
      <w:pPr>
        <w:pStyle w:val="ListBullet"/>
      </w:pPr>
      <w:r w:rsidRPr="00915A07">
        <w:t>the job ticket, the information it contains and the procedures to undertake if information is missing</w:t>
      </w:r>
    </w:p>
    <w:p w:rsidR="00000000" w:rsidRPr="00915A07" w:rsidP="00915A07">
      <w:pPr>
        <w:pStyle w:val="ListBullet"/>
      </w:pPr>
      <w:r w:rsidRPr="00915A07">
        <w:t xml:space="preserve">reel preparation, including splicing and joining requirements </w:t>
      </w:r>
    </w:p>
    <w:p w:rsidR="00000000" w:rsidRPr="00915A07" w:rsidP="00915A07">
      <w:pPr>
        <w:pStyle w:val="ListBullet"/>
      </w:pPr>
      <w:r w:rsidRPr="00915A07">
        <w:t>the checks required prior to set-up</w:t>
      </w:r>
    </w:p>
    <w:p w:rsidR="00000000" w:rsidRPr="00915A07" w:rsidP="00915A07">
      <w:pPr>
        <w:pStyle w:val="ListBullet"/>
      </w:pPr>
      <w:r w:rsidRPr="00915A07">
        <w:t xml:space="preserve">relief plates, their positioning </w:t>
      </w:r>
      <w:r w:rsidRPr="00915A07">
        <w:t>and effect on the job</w:t>
      </w:r>
    </w:p>
    <w:p w:rsidR="00000000" w:rsidRPr="00915A07" w:rsidP="00915A07">
      <w:pPr>
        <w:pStyle w:val="ListBullet"/>
      </w:pPr>
      <w:r w:rsidRPr="00915A07">
        <w:t>functions and processes of the following machine sections and issues that may arise:</w:t>
      </w:r>
    </w:p>
    <w:p w:rsidR="00000000" w:rsidRPr="00915A07" w:rsidP="00915A07">
      <w:pPr>
        <w:pStyle w:val="ListBullet2"/>
      </w:pPr>
      <w:r w:rsidRPr="00915A07">
        <w:t>reel and sheet in-feed units</w:t>
      </w:r>
    </w:p>
    <w:p w:rsidR="00000000" w:rsidRPr="00915A07" w:rsidP="00915A07">
      <w:pPr>
        <w:pStyle w:val="ListBullet2"/>
      </w:pPr>
      <w:r w:rsidRPr="00915A07">
        <w:t>in-line units</w:t>
      </w:r>
    </w:p>
    <w:p w:rsidR="00000000" w:rsidRPr="00915A07" w:rsidP="00915A07">
      <w:pPr>
        <w:pStyle w:val="ListBullet"/>
      </w:pPr>
      <w:r w:rsidRPr="00915A07">
        <w:t>selection criteria for front and side lays, and their effects</w:t>
      </w:r>
    </w:p>
    <w:p w:rsidR="00000000" w:rsidRPr="00915A07" w:rsidP="00915A07">
      <w:pPr>
        <w:pStyle w:val="ListBullet"/>
      </w:pPr>
      <w:r w:rsidRPr="00915A07">
        <w:t>risks and issues associated with the rewind of reel-only delivery system machines</w:t>
      </w:r>
    </w:p>
    <w:p w:rsidR="00000000" w:rsidRPr="00915A07" w:rsidP="00915A07">
      <w:pPr>
        <w:pStyle w:val="ListBullet"/>
      </w:pPr>
      <w:r w:rsidRPr="00915A07">
        <w:t xml:space="preserve">the sheet-only delivery system, its applications and common issues </w:t>
      </w:r>
    </w:p>
    <w:p w:rsidR="00000000" w:rsidRPr="00915A07" w:rsidP="00915A07">
      <w:pPr>
        <w:pStyle w:val="ListBullet"/>
      </w:pPr>
      <w:r w:rsidRPr="00915A07">
        <w:t>the methods to check ink colour and quality</w:t>
      </w:r>
    </w:p>
    <w:p w:rsidR="00000000" w:rsidRPr="00915A07" w:rsidP="00915A07">
      <w:pPr>
        <w:pStyle w:val="ListBullet"/>
      </w:pPr>
      <w:r w:rsidRPr="00915A07">
        <w:t>ink matching to job requirements</w:t>
      </w:r>
    </w:p>
    <w:p w:rsidR="00000000" w:rsidRPr="00915A07" w:rsidP="00915A07">
      <w:pPr>
        <w:pStyle w:val="ListBullet"/>
      </w:pPr>
      <w:r w:rsidRPr="00915A07">
        <w:t>machine set-up procedures, in</w:t>
      </w:r>
      <w:r w:rsidRPr="00915A07">
        <w:t>cluding ink profile and rollers</w:t>
      </w:r>
    </w:p>
    <w:p w:rsidR="00000000" w:rsidRPr="00915A07" w:rsidP="00915A07">
      <w:pPr>
        <w:pStyle w:val="ListBullet"/>
      </w:pPr>
      <w:r w:rsidRPr="00915A07">
        <w:t>optimum ink duct sweep</w:t>
      </w:r>
    </w:p>
    <w:p w:rsidR="00000000" w:rsidRPr="00915A07" w:rsidP="00915A07">
      <w:pPr>
        <w:pStyle w:val="ListBullet"/>
      </w:pPr>
      <w:r w:rsidRPr="00915A07">
        <w:t>unique properties and issues associated with of ultraviolet (UV) ink</w:t>
      </w:r>
    </w:p>
    <w:p w:rsidR="00000000" w:rsidRPr="00915A07" w:rsidP="00915A07">
      <w:pPr>
        <w:pStyle w:val="ListBullet"/>
      </w:pPr>
      <w:r w:rsidRPr="00915A07">
        <w:t>quality control procedures and checks applied to the print</w:t>
      </w:r>
    </w:p>
    <w:p w:rsidR="00000000" w:rsidRPr="00915A07" w:rsidP="00915A07">
      <w:pPr>
        <w:pStyle w:val="ListBullet"/>
      </w:pPr>
      <w:r w:rsidRPr="00915A07">
        <w:t>adjustable areas of the machine and criteria for determining success</w:t>
      </w:r>
    </w:p>
    <w:p w:rsidR="00000000" w:rsidRPr="00915A07" w:rsidP="00915A07">
      <w:pPr>
        <w:pStyle w:val="ListBullet"/>
      </w:pPr>
      <w:r w:rsidRPr="00915A07">
        <w:t>wast</w:t>
      </w:r>
      <w:r w:rsidRPr="00915A07">
        <w:t>e management principles</w:t>
      </w:r>
    </w:p>
    <w:p w:rsidR="00000000" w:rsidRPr="00915A07" w:rsidP="00915A07">
      <w:pPr>
        <w:pStyle w:val="ListBullet"/>
      </w:pPr>
      <w:r w:rsidRPr="00915A07">
        <w:t>maintenance of results records</w:t>
      </w:r>
    </w:p>
    <w:p w:rsidR="00000000" w:rsidRPr="00915A07" w:rsidP="00915A07">
      <w:pPr>
        <w:pStyle w:val="ListBullet"/>
      </w:pPr>
      <w:r w:rsidRPr="00915A07">
        <w:t>manufacturer manuals, enterprise procedures and work health and safety documentation, including their location and purpose.</w:t>
      </w:r>
    </w:p>
    <w:p w:rsidR="00000000" w:rsidRPr="00915A07" w:rsidP="00915A07">
      <w:pPr>
        <w:pStyle w:val="AllowPageBreak"/>
      </w:pPr>
    </w:p>
    <w:p w:rsidR="00000000" w:rsidRPr="00915A07" w:rsidP="00915A07">
      <w:pPr>
        <w:pStyle w:val="Heading1"/>
      </w:pPr>
      <w:bookmarkStart w:id="4" w:name="O_1073062"/>
      <w:bookmarkEnd w:id="4"/>
      <w:r w:rsidRPr="00915A07">
        <w:t>Assessment Conditions</w:t>
      </w:r>
    </w:p>
    <w:p w:rsidR="00000000" w:rsidRPr="00915A07" w:rsidP="00BD68E2">
      <w:pPr>
        <w:pStyle w:val="BodyText"/>
      </w:pPr>
      <w:r w:rsidRPr="00915A07">
        <w:t xml:space="preserve">Skills in this unit must be demonstrated in a workplace or simulated environment where the conditions are typical of those in a working environment in this industry. </w:t>
      </w:r>
    </w:p>
    <w:p w:rsidR="00000000" w:rsidRPr="00915A07" w:rsidP="00BD68E2">
      <w:pPr>
        <w:pStyle w:val="BodyText"/>
      </w:pPr>
      <w:r w:rsidRPr="00915A07">
        <w:t>This includes access to:</w:t>
      </w:r>
    </w:p>
    <w:p w:rsidR="00000000" w:rsidRPr="00915A07" w:rsidP="00915A07">
      <w:pPr>
        <w:pStyle w:val="ListBullet"/>
      </w:pPr>
      <w:r w:rsidRPr="00915A07">
        <w:t>special purpose tools, equipment and materials</w:t>
      </w:r>
    </w:p>
    <w:p w:rsidR="00000000" w:rsidRPr="00915A07" w:rsidP="00915A07">
      <w:pPr>
        <w:pStyle w:val="ListBullet"/>
      </w:pPr>
      <w:r w:rsidRPr="00915A07">
        <w:t>printing machine</w:t>
      </w:r>
      <w:r w:rsidRPr="00915A07">
        <w:t>ry</w:t>
      </w:r>
    </w:p>
    <w:p w:rsidR="00000000" w:rsidRPr="00915A07" w:rsidP="00915A07">
      <w:pPr>
        <w:pStyle w:val="ListBullet"/>
      </w:pPr>
      <w:r w:rsidRPr="00915A07">
        <w:t>machine manuals and safety documentation.</w:t>
      </w:r>
    </w:p>
    <w:p w:rsidR="00BD68E2" w:rsidP="00BD68E2">
      <w:pPr>
        <w:pStyle w:val="BodyText"/>
      </w:pPr>
      <w:r w:rsidRPr="00915A07">
        <w:t>Assessors of this unit must satisfy the requirements for assessors in applicable vocational education and training legislation, frameworks and/or standards.</w:t>
      </w:r>
    </w:p>
    <w:p w:rsidR="00000000" w:rsidRPr="00915A07" w:rsidP="00915A07">
      <w:pPr>
        <w:pStyle w:val="Heading1"/>
      </w:pPr>
      <w:bookmarkStart w:id="5" w:name="O_1073060"/>
      <w:bookmarkEnd w:id="5"/>
      <w:r w:rsidRPr="00915A07">
        <w:t>Links</w:t>
      </w:r>
    </w:p>
    <w:p w:rsidR="00000000" w:rsidRPr="00915A07" w:rsidP="00BD68E2">
      <w:pPr>
        <w:pStyle w:val="BodyText"/>
      </w:pPr>
      <w:r w:rsidRPr="00915A07">
        <w:t>Companion Volume Implementat</w:t>
      </w:r>
      <w:r w:rsidRPr="00915A07">
        <w:t xml:space="preserve">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5F4563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915A07" w:rsidP="00915A07"/>
    <w:sectPr w:rsidSect="00915A0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A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A07" w:rsidRPr="00BD68E2" w:rsidP="00BD68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A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8E2" w:rsidP="00915A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D68E2" w:rsidP="00915A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D68E2" w:rsidP="00915A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A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8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5A07" w:rsidRPr="00BD68E2" w:rsidP="00BD68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A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8E2" w:rsidRPr="002D2AF8" w:rsidP="00915A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ICPPRN3930 Set up for basic relief printing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BD68E2" w:rsidP="00915A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47696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2462B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B6E6A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5A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5A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5A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5A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5A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5A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5A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5A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5A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5A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5A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5A07"/>
  </w:style>
  <w:style w:type="character" w:customStyle="1" w:styleId="Heading1Char">
    <w:name w:val="Heading 1 Char"/>
    <w:basedOn w:val="DefaultParagraphFont"/>
    <w:link w:val="Heading1"/>
    <w:rsid w:val="00915A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5A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5A0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15A0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15A07"/>
    <w:rPr>
      <w:b/>
      <w:spacing w:val="0"/>
    </w:rPr>
  </w:style>
  <w:style w:type="paragraph" w:styleId="ListBullet2">
    <w:name w:val="List Bullet 2"/>
    <w:basedOn w:val="List2"/>
    <w:rsid w:val="00915A0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15A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5A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15A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5A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5A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5A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5A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5A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5A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5A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5A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5A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5A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5A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5A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5A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5A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5A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5A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5A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5A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15A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15A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5A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5A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15A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5A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5A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5A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5A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5A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5A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5A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5A0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15A07"/>
    <w:rPr>
      <w:i/>
    </w:rPr>
  </w:style>
  <w:style w:type="paragraph" w:styleId="Caption">
    <w:name w:val="caption"/>
    <w:basedOn w:val="BodyText"/>
    <w:next w:val="Normal"/>
    <w:qFormat/>
    <w:rsid w:val="00915A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5A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5A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5A07"/>
  </w:style>
  <w:style w:type="paragraph" w:styleId="TableofFigures">
    <w:name w:val="table of figures"/>
    <w:basedOn w:val="Normal"/>
    <w:next w:val="Normal"/>
    <w:semiHidden/>
    <w:rsid w:val="00915A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5A0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15A07"/>
    <w:rPr>
      <w:rFonts w:ascii="Wingdings" w:hAnsi="Wingdings"/>
    </w:rPr>
  </w:style>
  <w:style w:type="paragraph" w:customStyle="1" w:styleId="TableHeading">
    <w:name w:val="Table Heading"/>
    <w:basedOn w:val="HeadingBase"/>
    <w:rsid w:val="00915A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5A07"/>
    <w:rPr>
      <w:color w:val="0033CC"/>
      <w:u w:val="none"/>
    </w:rPr>
  </w:style>
  <w:style w:type="paragraph" w:customStyle="1" w:styleId="BodyTextRight">
    <w:name w:val="Body Text Right"/>
    <w:basedOn w:val="BodyText"/>
    <w:rsid w:val="00915A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5A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5A0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5A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5A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5A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5A07"/>
    <w:rPr>
      <w:sz w:val="32"/>
    </w:rPr>
  </w:style>
  <w:style w:type="paragraph" w:customStyle="1" w:styleId="HeadingProcedure">
    <w:name w:val="Heading Procedure"/>
    <w:basedOn w:val="HeadingBase"/>
    <w:next w:val="Normal"/>
    <w:rsid w:val="00915A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5A07"/>
    <w:pPr>
      <w:spacing w:before="60" w:after="60"/>
    </w:pPr>
  </w:style>
  <w:style w:type="paragraph" w:styleId="ListContinue">
    <w:name w:val="List Continue"/>
    <w:basedOn w:val="List"/>
    <w:rsid w:val="00915A07"/>
    <w:pPr>
      <w:ind w:firstLine="0"/>
    </w:pPr>
  </w:style>
  <w:style w:type="paragraph" w:customStyle="1" w:styleId="ListNote">
    <w:name w:val="List Note"/>
    <w:basedOn w:val="List"/>
    <w:rsid w:val="00915A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5A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5A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5A07"/>
    <w:rPr>
      <w:rFonts w:ascii="Courier New" w:hAnsi="Courier New"/>
    </w:rPr>
  </w:style>
  <w:style w:type="paragraph" w:customStyle="1" w:styleId="NoteBullet">
    <w:name w:val="Note Bullet"/>
    <w:basedOn w:val="Note"/>
    <w:rsid w:val="00915A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5A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5A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5A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5A0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15A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5A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5A07"/>
    <w:rPr>
      <w:b/>
      <w:smallCaps/>
    </w:rPr>
  </w:style>
  <w:style w:type="paragraph" w:customStyle="1" w:styleId="TableListNumber">
    <w:name w:val="Table List Number"/>
    <w:basedOn w:val="ListNumber"/>
    <w:rsid w:val="00915A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5A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5A07"/>
    <w:pPr>
      <w:numPr>
        <w:numId w:val="9"/>
      </w:numPr>
    </w:pPr>
  </w:style>
  <w:style w:type="paragraph" w:customStyle="1" w:styleId="ListAlpha2">
    <w:name w:val="List Alpha 2"/>
    <w:basedOn w:val="List2"/>
    <w:rsid w:val="00915A07"/>
    <w:pPr>
      <w:numPr>
        <w:numId w:val="8"/>
      </w:numPr>
    </w:pPr>
  </w:style>
  <w:style w:type="paragraph" w:styleId="List2">
    <w:name w:val="List 2"/>
    <w:basedOn w:val="BodyText"/>
    <w:rsid w:val="00915A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5A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5A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5A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5A0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5A0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15A07"/>
    <w:pPr>
      <w:numPr>
        <w:numId w:val="4"/>
      </w:numPr>
    </w:pPr>
  </w:style>
  <w:style w:type="paragraph" w:styleId="ListContinue2">
    <w:name w:val="List Continue 2"/>
    <w:basedOn w:val="List2"/>
    <w:rsid w:val="00915A07"/>
    <w:pPr>
      <w:ind w:firstLine="0"/>
    </w:pPr>
  </w:style>
  <w:style w:type="paragraph" w:styleId="ListContinue3">
    <w:name w:val="List Continue 3"/>
    <w:basedOn w:val="List3"/>
    <w:rsid w:val="00915A07"/>
    <w:pPr>
      <w:ind w:left="1021" w:firstLine="0"/>
    </w:pPr>
  </w:style>
  <w:style w:type="paragraph" w:styleId="ListContinue4">
    <w:name w:val="List Continue 4"/>
    <w:basedOn w:val="List4"/>
    <w:rsid w:val="00915A07"/>
    <w:pPr>
      <w:ind w:firstLine="0"/>
    </w:pPr>
  </w:style>
  <w:style w:type="paragraph" w:styleId="ListContinue5">
    <w:name w:val="List Continue 5"/>
    <w:basedOn w:val="List5"/>
    <w:rsid w:val="00915A07"/>
    <w:pPr>
      <w:ind w:firstLine="0"/>
    </w:pPr>
  </w:style>
  <w:style w:type="paragraph" w:styleId="ListNumber3">
    <w:name w:val="List Number 3"/>
    <w:basedOn w:val="List3"/>
    <w:rsid w:val="00915A07"/>
    <w:pPr>
      <w:numPr>
        <w:numId w:val="5"/>
      </w:numPr>
    </w:pPr>
  </w:style>
  <w:style w:type="paragraph" w:styleId="ListNumber4">
    <w:name w:val="List Number 4"/>
    <w:basedOn w:val="List4"/>
    <w:rsid w:val="00915A07"/>
    <w:pPr>
      <w:numPr>
        <w:numId w:val="6"/>
      </w:numPr>
    </w:pPr>
  </w:style>
  <w:style w:type="paragraph" w:styleId="ListNumber5">
    <w:name w:val="List Number 5"/>
    <w:basedOn w:val="List5"/>
    <w:rsid w:val="00915A07"/>
    <w:pPr>
      <w:numPr>
        <w:numId w:val="7"/>
      </w:numPr>
    </w:pPr>
  </w:style>
  <w:style w:type="paragraph" w:styleId="BlockText">
    <w:name w:val="Block Text"/>
    <w:basedOn w:val="Normal"/>
    <w:rsid w:val="00915A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5A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5A07"/>
    <w:rPr>
      <w:sz w:val="16"/>
      <w:vertAlign w:val="superscript"/>
    </w:rPr>
  </w:style>
  <w:style w:type="character" w:customStyle="1" w:styleId="Symbols">
    <w:name w:val="Symbols"/>
    <w:basedOn w:val="DefaultParagraphFont"/>
    <w:rsid w:val="00915A07"/>
    <w:rPr>
      <w:rFonts w:ascii="Symbol" w:hAnsi="Symbol"/>
    </w:rPr>
  </w:style>
  <w:style w:type="character" w:customStyle="1" w:styleId="MenuOptions">
    <w:name w:val="Menu Options"/>
    <w:basedOn w:val="DefaultParagraphFont"/>
    <w:rsid w:val="00915A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5A07"/>
    <w:rPr>
      <w:b/>
    </w:rPr>
  </w:style>
  <w:style w:type="character" w:customStyle="1" w:styleId="Underlined">
    <w:name w:val="Underlined"/>
    <w:basedOn w:val="DefaultParagraphFont"/>
    <w:rsid w:val="00915A07"/>
    <w:rPr>
      <w:u w:val="single"/>
    </w:rPr>
  </w:style>
  <w:style w:type="paragraph" w:customStyle="1" w:styleId="TableBodyTextRight">
    <w:name w:val="Table Body Text Right"/>
    <w:basedOn w:val="TableBodyText"/>
    <w:rsid w:val="00915A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5A07"/>
    <w:rPr>
      <w:sz w:val="18"/>
    </w:rPr>
  </w:style>
  <w:style w:type="paragraph" w:customStyle="1" w:styleId="BodySmallRight">
    <w:name w:val="Body Small Right"/>
    <w:basedOn w:val="BodyTextRight"/>
    <w:rsid w:val="00915A07"/>
    <w:rPr>
      <w:sz w:val="18"/>
      <w:szCs w:val="18"/>
    </w:rPr>
  </w:style>
  <w:style w:type="paragraph" w:customStyle="1" w:styleId="MarginEdition">
    <w:name w:val="Margin Edition"/>
    <w:basedOn w:val="MarginNote"/>
    <w:rsid w:val="00915A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5A07"/>
    <w:rPr>
      <w:sz w:val="2"/>
      <w:szCs w:val="2"/>
    </w:rPr>
  </w:style>
  <w:style w:type="character" w:customStyle="1" w:styleId="Small">
    <w:name w:val="Small"/>
    <w:basedOn w:val="DefaultParagraphFont"/>
    <w:rsid w:val="00915A07"/>
    <w:rPr>
      <w:sz w:val="16"/>
    </w:rPr>
  </w:style>
  <w:style w:type="paragraph" w:customStyle="1" w:styleId="WideTable">
    <w:name w:val="Wide Table"/>
    <w:basedOn w:val="Normal"/>
    <w:rsid w:val="00915A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5A07"/>
  </w:style>
  <w:style w:type="paragraph" w:styleId="Quote">
    <w:name w:val="Quote"/>
    <w:basedOn w:val="Heading1"/>
    <w:link w:val="QuoteChar"/>
    <w:qFormat/>
    <w:rsid w:val="00915A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5A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5A07"/>
    <w:pPr>
      <w:pageBreakBefore/>
    </w:pPr>
  </w:style>
  <w:style w:type="paragraph" w:customStyle="1" w:styleId="Border">
    <w:name w:val="Border"/>
    <w:basedOn w:val="Normal"/>
    <w:qFormat/>
    <w:rsid w:val="00915A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5A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5A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5A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5A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5A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5A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5A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5A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5A07"/>
    <w:rPr>
      <w:u w:val="single"/>
    </w:rPr>
  </w:style>
  <w:style w:type="character" w:customStyle="1" w:styleId="BoldandItalics">
    <w:name w:val="Bold and Italics"/>
    <w:qFormat/>
    <w:rsid w:val="00915A07"/>
    <w:rPr>
      <w:b/>
      <w:i/>
      <w:u w:val="none"/>
    </w:rPr>
  </w:style>
  <w:style w:type="paragraph" w:styleId="BalloonText">
    <w:name w:val="Balloon Text"/>
    <w:basedOn w:val="Normal"/>
    <w:link w:val="BalloonTextChar"/>
    <w:rsid w:val="00915A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5A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5A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5A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5A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5A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5A07"/>
    <w:pPr>
      <w:spacing w:before="0" w:after="0"/>
    </w:pPr>
  </w:style>
  <w:style w:type="paragraph" w:customStyle="1" w:styleId="BodyTextBold">
    <w:name w:val="Body Text Bold"/>
    <w:basedOn w:val="BodyText"/>
    <w:qFormat/>
    <w:rsid w:val="00915A07"/>
    <w:rPr>
      <w:b/>
    </w:rPr>
  </w:style>
  <w:style w:type="character" w:styleId="Hyperlink">
    <w:name w:val="Hyperlink"/>
    <w:basedOn w:val="DefaultParagraphFont"/>
    <w:uiPriority w:val="99"/>
    <w:unhideWhenUsed/>
    <w:rsid w:val="00BD68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442</Words>
  <Characters>2767</Characters>
  <Application>Microsoft Office Word</Application>
  <DocSecurity>0</DocSecurity>
  <Lines>72</Lines>
  <Paragraphs>60</Paragraphs>
  <ScaleCrop>false</ScaleCrop>
  <Company>Author-it Software Corporation Ltd.</Company>
  <LinksUpToDate>false</LinksUpToDate>
  <CharactersWithSpaces>3149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ICPPRN3930 Set up for basic relief printing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2021-07-20T05:46:00Z</dcterms:created>
  <dcterms:modified xsi:type="dcterms:W3CDTF">2021-07-20T05:46:00Z</dcterms:modified>
</cp:coreProperties>
</file>