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030193" w:rsidP="00030193">
      <w:pPr>
        <w:pStyle w:val="Title"/>
      </w:pPr>
      <w:r>
        <w:fldChar w:fldCharType="begin"/>
      </w:r>
      <w:r>
        <w:instrText xml:space="preserve"> TITLE   \* MERGEFORMAT </w:instrText>
      </w:r>
      <w:r>
        <w:fldChar w:fldCharType="separate"/>
      </w:r>
      <w:r>
        <w:t>ICPPRN392 Set up and produce specialised digital print</w:t>
      </w:r>
      <w:r>
        <w:fldChar w:fldCharType="end"/>
      </w:r>
    </w:p>
    <w:p w:rsidR="00030193" w:rsidP="00030193">
      <w:pPr>
        <w:pStyle w:val="Version"/>
        <w:sectPr w:rsidSect="00181D92">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181D92" w:rsidP="00181D92">
      <w:pPr>
        <w:pStyle w:val="SuperHeading"/>
      </w:pPr>
      <w:r w:rsidRPr="00181D92">
        <w:t>ICPPRN392 Set up and produce specialised digital print</w:t>
      </w:r>
    </w:p>
    <w:p w:rsidR="00000000" w:rsidRPr="00181D92" w:rsidP="00181D92">
      <w:pPr>
        <w:pStyle w:val="Heading1"/>
      </w:pPr>
      <w:bookmarkStart w:id="1" w:name="O_688271"/>
      <w:bookmarkEnd w:id="1"/>
      <w:r w:rsidRPr="00181D92">
        <w:t>Modification History</w:t>
      </w:r>
    </w:p>
    <w:tbl>
      <w:tblPr>
        <w:tblW w:w="0" w:type="auto"/>
        <w:tblLayout w:type="fixed"/>
        <w:tblCellMar>
          <w:left w:w="62" w:type="dxa"/>
          <w:right w:w="62" w:type="dxa"/>
        </w:tblCellMar>
        <w:tblLook w:val="0000"/>
      </w:tblPr>
      <w:tblGrid>
        <w:gridCol w:w="3091"/>
        <w:gridCol w:w="5873"/>
      </w:tblGrid>
      <w:tr w:rsidTr="00181D92">
        <w:tblPrEx>
          <w:tblW w:w="0" w:type="auto"/>
          <w:tblLayout w:type="fixed"/>
          <w:tblCellMar>
            <w:left w:w="62" w:type="dxa"/>
            <w:right w:w="62" w:type="dxa"/>
          </w:tblCellMar>
          <w:tblLook w:val="0000"/>
        </w:tblPrEx>
        <w:tc>
          <w:tcPr>
            <w:tcW w:w="3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81D92" w:rsidP="00181D92">
            <w:pPr>
              <w:pStyle w:val="BodyText"/>
            </w:pPr>
            <w:r w:rsidRPr="00181D92">
              <w:rPr>
                <w:rStyle w:val="SpecialBold"/>
              </w:rPr>
              <w:t>Release</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81D92">
            <w:pPr>
              <w:pStyle w:val="BodyText"/>
              <w:rPr>
                <w:lang w:val="en-NZ"/>
              </w:rPr>
            </w:pPr>
            <w:r w:rsidRPr="00181D92">
              <w:rPr>
                <w:rStyle w:val="SpecialBold"/>
              </w:rPr>
              <w:t>Comments</w:t>
            </w:r>
          </w:p>
        </w:tc>
      </w:tr>
      <w:tr w:rsidTr="00181D92">
        <w:tblPrEx>
          <w:tblW w:w="0" w:type="auto"/>
          <w:tblLayout w:type="fixed"/>
          <w:tblCellMar>
            <w:left w:w="62" w:type="dxa"/>
            <w:right w:w="62" w:type="dxa"/>
          </w:tblCellMar>
          <w:tblLook w:val="0000"/>
        </w:tblPrEx>
        <w:tc>
          <w:tcPr>
            <w:tcW w:w="3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81D92">
            <w:pPr>
              <w:pStyle w:val="BodyText"/>
              <w:rPr>
                <w:lang w:val="en-NZ"/>
              </w:rPr>
            </w:pPr>
            <w:r w:rsidRPr="00181D92">
              <w:t>Release 1</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81D92" w:rsidP="00181D92">
            <w:pPr>
              <w:pStyle w:val="BodyText"/>
            </w:pPr>
            <w:r w:rsidRPr="00181D92">
              <w:t>This version first released with ICP Printing and Graphic Arts Training Package Version 1.0.</w:t>
            </w:r>
          </w:p>
        </w:tc>
      </w:tr>
    </w:tbl>
    <w:p w:rsidR="00000000" w:rsidRPr="00181D92" w:rsidP="00181D92">
      <w:pPr>
        <w:pStyle w:val="BodyText"/>
      </w:pPr>
    </w:p>
    <w:p w:rsidR="00000000" w:rsidRPr="00181D92" w:rsidP="00181D92">
      <w:pPr>
        <w:pStyle w:val="AllowPageBreak"/>
      </w:pPr>
    </w:p>
    <w:p w:rsidR="00000000" w:rsidRPr="00181D92" w:rsidP="00181D92">
      <w:pPr>
        <w:pStyle w:val="Heading1"/>
      </w:pPr>
      <w:bookmarkStart w:id="2" w:name="O_688272"/>
      <w:bookmarkEnd w:id="2"/>
      <w:r w:rsidRPr="00181D92">
        <w:t>Application</w:t>
      </w:r>
    </w:p>
    <w:p w:rsidR="00000000" w:rsidRPr="00181D92" w:rsidP="00030193">
      <w:pPr>
        <w:pStyle w:val="BodyText"/>
      </w:pPr>
      <w:r w:rsidRPr="00181D92">
        <w:t>This unit describes the skills and knowledge required to set up for</w:t>
      </w:r>
      <w:r w:rsidRPr="00181D92">
        <w:t xml:space="preserve"> and produce specialised, digitally printed products. This unit includes the use of non-standard substrates and raster image processor (RIP) settings.</w:t>
      </w:r>
    </w:p>
    <w:p w:rsidR="00000000" w:rsidRPr="00181D92" w:rsidP="00030193">
      <w:pPr>
        <w:pStyle w:val="BodyText"/>
      </w:pPr>
      <w:r w:rsidRPr="00181D92">
        <w:t xml:space="preserve">It applies to individuals who evaluate job specifications, set up raster image processor (RIP) settings </w:t>
      </w:r>
      <w:r w:rsidRPr="00181D92">
        <w:t xml:space="preserve">and produce specialised print jobs.  </w:t>
      </w:r>
    </w:p>
    <w:p w:rsidR="00000000" w:rsidRPr="00181D92" w:rsidP="00030193">
      <w:pPr>
        <w:pStyle w:val="BodyText"/>
      </w:pPr>
      <w:r w:rsidRPr="00181D92">
        <w:t>No licensing, legislative or certification requirements apply to this unit at the time of publication.</w:t>
      </w:r>
    </w:p>
    <w:p w:rsidR="00000000" w:rsidRPr="00181D92" w:rsidP="00181D92">
      <w:pPr>
        <w:pStyle w:val="Heading1"/>
      </w:pPr>
      <w:bookmarkStart w:id="3" w:name="O_688275"/>
      <w:bookmarkEnd w:id="3"/>
      <w:r w:rsidRPr="00181D92">
        <w:t>Unit Sector</w:t>
      </w:r>
    </w:p>
    <w:p w:rsidR="00000000" w:rsidRPr="00181D92" w:rsidP="00030193">
      <w:pPr>
        <w:pStyle w:val="BodyText"/>
      </w:pPr>
      <w:r w:rsidRPr="00181D92">
        <w:t>Printing</w:t>
      </w:r>
    </w:p>
    <w:p w:rsidR="00000000" w:rsidRPr="00181D92" w:rsidP="00181D92">
      <w:pPr>
        <w:pStyle w:val="Heading1"/>
      </w:pPr>
      <w:bookmarkStart w:id="4" w:name="O_688276"/>
      <w:bookmarkEnd w:id="4"/>
      <w:r w:rsidRPr="00181D92">
        <w:t>Elements and Performance Criteria</w:t>
      </w:r>
    </w:p>
    <w:tbl>
      <w:tblPr>
        <w:tblW w:w="9236" w:type="dxa"/>
        <w:tblLayout w:type="fixed"/>
        <w:tblCellMar>
          <w:left w:w="62" w:type="dxa"/>
          <w:right w:w="62" w:type="dxa"/>
        </w:tblCellMar>
        <w:tblLook w:val="0000"/>
      </w:tblPr>
      <w:tblGrid>
        <w:gridCol w:w="2645"/>
        <w:gridCol w:w="6591"/>
      </w:tblGrid>
      <w:tr w:rsidTr="00181D92">
        <w:tblPrEx>
          <w:tblW w:w="9236" w:type="dxa"/>
          <w:tblLayout w:type="fixed"/>
          <w:tblCellMar>
            <w:left w:w="62" w:type="dxa"/>
            <w:right w:w="62" w:type="dxa"/>
          </w:tblCellMar>
          <w:tblLook w:val="0000"/>
        </w:tblPrEx>
        <w:trPr>
          <w:tblHeader/>
        </w:trPr>
        <w:tc>
          <w:tcPr>
            <w:tcW w:w="2645"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181D92" w:rsidP="00181D92">
            <w:pPr>
              <w:pStyle w:val="BodyText"/>
            </w:pPr>
            <w:r w:rsidRPr="00181D92">
              <w:rPr>
                <w:rStyle w:val="SpecialBold"/>
              </w:rPr>
              <w:t>ELEMENT</w:t>
            </w:r>
          </w:p>
        </w:tc>
        <w:tc>
          <w:tcPr>
            <w:tcW w:w="6591"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181D92">
            <w:pPr>
              <w:pStyle w:val="BodyText"/>
              <w:rPr>
                <w:lang w:val="en-NZ"/>
              </w:rPr>
            </w:pPr>
            <w:r w:rsidRPr="00181D92">
              <w:rPr>
                <w:rStyle w:val="SpecialBold"/>
              </w:rPr>
              <w:t>PERFORMANCE CRITERIA</w:t>
            </w:r>
          </w:p>
        </w:tc>
      </w:tr>
      <w:tr w:rsidTr="00181D92">
        <w:tblPrEx>
          <w:tblW w:w="9236" w:type="dxa"/>
          <w:tblLayout w:type="fixed"/>
          <w:tblCellMar>
            <w:left w:w="62" w:type="dxa"/>
            <w:right w:w="62" w:type="dxa"/>
          </w:tblCellMar>
          <w:tblLook w:val="0000"/>
        </w:tblPrEx>
        <w:tc>
          <w:tcPr>
            <w:tcW w:w="2645"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181D92" w:rsidP="00181D92">
            <w:pPr>
              <w:pStyle w:val="BodyText"/>
            </w:pPr>
            <w:r w:rsidRPr="00181D92">
              <w:rPr>
                <w:rStyle w:val="Emphasis"/>
              </w:rPr>
              <w:t>Elements describe the essential outcomes.</w:t>
            </w:r>
          </w:p>
        </w:tc>
        <w:tc>
          <w:tcPr>
            <w:tcW w:w="6591"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181D92">
            <w:pPr>
              <w:pStyle w:val="BodyText"/>
              <w:rPr>
                <w:lang w:val="en-NZ"/>
              </w:rPr>
            </w:pPr>
            <w:r w:rsidRPr="00181D92">
              <w:rPr>
                <w:rStyle w:val="Emphasis"/>
              </w:rPr>
              <w:t>Performance criteria describe the performance needed to demonstrate achievement of the element.</w:t>
            </w:r>
          </w:p>
        </w:tc>
      </w:tr>
      <w:tr w:rsidTr="00181D92">
        <w:tblPrEx>
          <w:tblW w:w="9236" w:type="dxa"/>
          <w:tblLayout w:type="fixed"/>
          <w:tblCellMar>
            <w:left w:w="62" w:type="dxa"/>
            <w:right w:w="62" w:type="dxa"/>
          </w:tblCellMar>
          <w:tblLook w:val="0000"/>
        </w:tblPrEx>
        <w:tc>
          <w:tcPr>
            <w:tcW w:w="26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81D92">
            <w:pPr>
              <w:pStyle w:val="BodyText"/>
              <w:rPr>
                <w:lang w:val="en-NZ"/>
              </w:rPr>
            </w:pPr>
            <w:r w:rsidRPr="00181D92">
              <w:t>1. Confirm specialised job specifications</w:t>
            </w:r>
          </w:p>
        </w:tc>
        <w:tc>
          <w:tcPr>
            <w:tcW w:w="6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81D92" w:rsidP="00181D92">
            <w:pPr>
              <w:pStyle w:val="BodyText"/>
            </w:pPr>
            <w:r w:rsidRPr="00181D92">
              <w:t>1.1 Job requirements are read and interpreted from jo</w:t>
            </w:r>
            <w:r w:rsidRPr="00181D92">
              <w:t>b documentation or production control system</w:t>
            </w:r>
          </w:p>
          <w:p w:rsidR="00000000" w:rsidP="00181D92">
            <w:pPr>
              <w:pStyle w:val="BodyText"/>
              <w:rPr>
                <w:lang w:val="en-NZ"/>
              </w:rPr>
            </w:pPr>
            <w:r w:rsidRPr="00181D92">
              <w:t>1.2 Availability of all job related components is checked and recorded</w:t>
            </w:r>
          </w:p>
        </w:tc>
      </w:tr>
      <w:tr w:rsidTr="00181D92">
        <w:tblPrEx>
          <w:tblW w:w="9236" w:type="dxa"/>
          <w:tblLayout w:type="fixed"/>
          <w:tblCellMar>
            <w:left w:w="62" w:type="dxa"/>
            <w:right w:w="62" w:type="dxa"/>
          </w:tblCellMar>
          <w:tblLook w:val="0000"/>
        </w:tblPrEx>
        <w:tc>
          <w:tcPr>
            <w:tcW w:w="26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81D92">
            <w:pPr>
              <w:pStyle w:val="BodyText"/>
              <w:rPr>
                <w:lang w:val="en-NZ"/>
              </w:rPr>
            </w:pPr>
            <w:r w:rsidRPr="00181D92">
              <w:t>2. Plan and carry out specialised set-up</w:t>
            </w:r>
          </w:p>
        </w:tc>
        <w:tc>
          <w:tcPr>
            <w:tcW w:w="6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81D92" w:rsidP="00181D92">
            <w:pPr>
              <w:pStyle w:val="BodyText"/>
            </w:pPr>
            <w:r w:rsidRPr="00181D92">
              <w:t>2.1 Specialised job specifications are identified and analysed</w:t>
            </w:r>
          </w:p>
          <w:p w:rsidR="00000000" w:rsidRPr="00181D92" w:rsidP="00181D92">
            <w:pPr>
              <w:pStyle w:val="BodyText"/>
            </w:pPr>
            <w:r w:rsidRPr="00181D92">
              <w:t>2.2 Specialised set-up requirements are determined</w:t>
            </w:r>
          </w:p>
          <w:p w:rsidR="00000000" w:rsidP="00181D92">
            <w:pPr>
              <w:pStyle w:val="BodyText"/>
              <w:rPr>
                <w:lang w:val="en-NZ"/>
              </w:rPr>
            </w:pPr>
            <w:r w:rsidRPr="00181D92">
              <w:t xml:space="preserve">2.3 Specialised set-up is completed in minimum time and with </w:t>
            </w:r>
            <w:r w:rsidRPr="00181D92">
              <w:t>minimum wastage</w:t>
            </w:r>
          </w:p>
        </w:tc>
      </w:tr>
      <w:tr w:rsidTr="00181D92">
        <w:tblPrEx>
          <w:tblW w:w="9236" w:type="dxa"/>
          <w:tblLayout w:type="fixed"/>
          <w:tblCellMar>
            <w:left w:w="62" w:type="dxa"/>
            <w:right w:w="62" w:type="dxa"/>
          </w:tblCellMar>
          <w:tblLook w:val="0000"/>
        </w:tblPrEx>
        <w:tc>
          <w:tcPr>
            <w:tcW w:w="26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81D92">
            <w:pPr>
              <w:pStyle w:val="BodyText"/>
              <w:rPr>
                <w:lang w:val="en-NZ"/>
              </w:rPr>
            </w:pPr>
            <w:r w:rsidRPr="00181D92">
              <w:t>3. Set up RIP for specialised digital printing</w:t>
            </w:r>
          </w:p>
        </w:tc>
        <w:tc>
          <w:tcPr>
            <w:tcW w:w="6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81D92" w:rsidP="00181D92">
            <w:pPr>
              <w:pStyle w:val="BodyText"/>
            </w:pPr>
            <w:r w:rsidRPr="00181D92">
              <w:t>3.1 RIP functions are analysed to determine appropriate settings according to sp</w:t>
            </w:r>
            <w:r w:rsidRPr="00181D92">
              <w:t>ecialised job requirements</w:t>
            </w:r>
          </w:p>
          <w:p w:rsidR="00000000" w:rsidRPr="00181D92" w:rsidP="00181D92">
            <w:pPr>
              <w:pStyle w:val="BodyText"/>
            </w:pPr>
            <w:r w:rsidRPr="00181D92">
              <w:t>3.2 Experimentation is undertaken with RIP functions to determine settings according to specialised job requirements</w:t>
            </w:r>
          </w:p>
          <w:p w:rsidR="00000000" w:rsidRPr="00181D92" w:rsidP="00181D92">
            <w:pPr>
              <w:pStyle w:val="BodyText"/>
            </w:pPr>
            <w:r w:rsidRPr="00181D92">
              <w:t>3.3 Problems are solved effectively to minimise waste and excess costs</w:t>
            </w:r>
          </w:p>
          <w:p w:rsidR="00000000" w:rsidRPr="00181D92" w:rsidP="00181D92">
            <w:pPr>
              <w:pStyle w:val="BodyText"/>
            </w:pPr>
            <w:r w:rsidRPr="00181D92">
              <w:t>3.4 Documentation and other forms of info</w:t>
            </w:r>
            <w:r w:rsidRPr="00181D92">
              <w:t>rmation are accessed to determine source of any problems</w:t>
            </w:r>
          </w:p>
          <w:p w:rsidR="00000000" w:rsidP="00181D92">
            <w:pPr>
              <w:pStyle w:val="BodyText"/>
              <w:rPr>
                <w:lang w:val="en-NZ"/>
              </w:rPr>
            </w:pPr>
            <w:r w:rsidRPr="00181D92">
              <w:t>3.5 Most productive way to complete the job is determined</w:t>
            </w:r>
          </w:p>
        </w:tc>
      </w:tr>
      <w:tr w:rsidTr="00181D92">
        <w:tblPrEx>
          <w:tblW w:w="9236" w:type="dxa"/>
          <w:tblLayout w:type="fixed"/>
          <w:tblCellMar>
            <w:left w:w="62" w:type="dxa"/>
            <w:right w:w="62" w:type="dxa"/>
          </w:tblCellMar>
          <w:tblLook w:val="0000"/>
        </w:tblPrEx>
        <w:tc>
          <w:tcPr>
            <w:tcW w:w="26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81D92">
            <w:pPr>
              <w:pStyle w:val="BodyText"/>
              <w:rPr>
                <w:lang w:val="en-NZ"/>
              </w:rPr>
            </w:pPr>
            <w:r w:rsidRPr="00181D92">
              <w:t xml:space="preserve">4. Test and select substrate </w:t>
            </w:r>
          </w:p>
        </w:tc>
        <w:tc>
          <w:tcPr>
            <w:tcW w:w="6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81D92" w:rsidP="00181D92">
            <w:pPr>
              <w:pStyle w:val="BodyText"/>
            </w:pPr>
            <w:r w:rsidRPr="00181D92">
              <w:t xml:space="preserve">4.1 Substrate specifications are investigated to determine print feasibility </w:t>
            </w:r>
          </w:p>
          <w:p w:rsidR="00000000" w:rsidRPr="00181D92" w:rsidP="00181D92">
            <w:pPr>
              <w:pStyle w:val="BodyText"/>
            </w:pPr>
            <w:r w:rsidRPr="00181D92">
              <w:t xml:space="preserve">4.2 Test print run is conducted </w:t>
            </w:r>
            <w:r w:rsidRPr="00181D92">
              <w:t>to confirm substrates appropriateness with job requirements</w:t>
            </w:r>
          </w:p>
          <w:p w:rsidR="00000000" w:rsidP="00181D92">
            <w:pPr>
              <w:pStyle w:val="BodyText"/>
              <w:rPr>
                <w:lang w:val="en-NZ"/>
              </w:rPr>
            </w:pPr>
            <w:r w:rsidRPr="00181D92">
              <w:t xml:space="preserve">4.3 Appropriate substrate is selected based on print feasibility and job requirements </w:t>
            </w:r>
          </w:p>
        </w:tc>
      </w:tr>
      <w:tr w:rsidTr="00181D92">
        <w:tblPrEx>
          <w:tblW w:w="9236" w:type="dxa"/>
          <w:tblLayout w:type="fixed"/>
          <w:tblCellMar>
            <w:left w:w="62" w:type="dxa"/>
            <w:right w:w="62" w:type="dxa"/>
          </w:tblCellMar>
          <w:tblLook w:val="0000"/>
        </w:tblPrEx>
        <w:tc>
          <w:tcPr>
            <w:tcW w:w="26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81D92">
            <w:pPr>
              <w:pStyle w:val="BodyText"/>
              <w:rPr>
                <w:lang w:val="en-NZ"/>
              </w:rPr>
            </w:pPr>
            <w:r w:rsidRPr="00181D92">
              <w:t>5. Conduct specialised proof run</w:t>
            </w:r>
          </w:p>
        </w:tc>
        <w:tc>
          <w:tcPr>
            <w:tcW w:w="6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81D92" w:rsidP="00181D92">
            <w:pPr>
              <w:pStyle w:val="BodyText"/>
            </w:pPr>
            <w:r w:rsidRPr="00181D92">
              <w:t>5.1 Material to be used for specialised proof is organised correctly</w:t>
            </w:r>
          </w:p>
          <w:p w:rsidR="00000000" w:rsidRPr="00181D92" w:rsidP="00181D92">
            <w:pPr>
              <w:pStyle w:val="BodyText"/>
            </w:pPr>
            <w:r w:rsidRPr="00181D92">
              <w:t>5.2 Ma</w:t>
            </w:r>
            <w:r w:rsidRPr="00181D92">
              <w:t>chine is operated according to manufacturer</w:t>
            </w:r>
            <w:r>
              <w:t>’</w:t>
            </w:r>
            <w:r w:rsidRPr="00181D92">
              <w:t>s specifications and enterprise procedures to produce a specialised proof</w:t>
            </w:r>
          </w:p>
          <w:p w:rsidR="00000000" w:rsidRPr="00181D92" w:rsidP="00181D92">
            <w:pPr>
              <w:pStyle w:val="BodyText"/>
            </w:pPr>
            <w:r w:rsidRPr="00181D92">
              <w:t>5.3 Specialised proof is visually inspected to enterprise procedures</w:t>
            </w:r>
          </w:p>
          <w:p w:rsidR="00000000" w:rsidRPr="00181D92" w:rsidP="00181D92">
            <w:pPr>
              <w:pStyle w:val="BodyText"/>
            </w:pPr>
            <w:r w:rsidRPr="00181D92">
              <w:t>5.4 Client approval or authority is sought prior to production run wh</w:t>
            </w:r>
            <w:r w:rsidRPr="00181D92">
              <w:t>ere appropriate</w:t>
            </w:r>
          </w:p>
          <w:p w:rsidR="00000000" w:rsidP="00181D92">
            <w:pPr>
              <w:pStyle w:val="BodyText"/>
              <w:rPr>
                <w:lang w:val="en-NZ"/>
              </w:rPr>
            </w:pPr>
            <w:r w:rsidRPr="00181D92">
              <w:t>5.5 Results are interpreted and adjustments are carried out according to product and machine specifications</w:t>
            </w:r>
          </w:p>
        </w:tc>
      </w:tr>
      <w:tr w:rsidTr="00181D92">
        <w:tblPrEx>
          <w:tblW w:w="9236" w:type="dxa"/>
          <w:tblLayout w:type="fixed"/>
          <w:tblCellMar>
            <w:left w:w="62" w:type="dxa"/>
            <w:right w:w="62" w:type="dxa"/>
          </w:tblCellMar>
          <w:tblLook w:val="0000"/>
        </w:tblPrEx>
        <w:tc>
          <w:tcPr>
            <w:tcW w:w="26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81D92">
            <w:pPr>
              <w:pStyle w:val="BodyText"/>
              <w:rPr>
                <w:lang w:val="en-NZ"/>
              </w:rPr>
            </w:pPr>
            <w:r w:rsidRPr="00181D92">
              <w:t>6. Refine and document specialised print process</w:t>
            </w:r>
          </w:p>
        </w:tc>
        <w:tc>
          <w:tcPr>
            <w:tcW w:w="6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81D92" w:rsidP="00181D92">
            <w:pPr>
              <w:pStyle w:val="BodyText"/>
            </w:pPr>
            <w:r w:rsidRPr="00181D92">
              <w:t>6.1 Corrective or preventive action is recommended and implemented where appropriate</w:t>
            </w:r>
          </w:p>
          <w:p w:rsidR="00000000" w:rsidRPr="00181D92" w:rsidP="00181D92">
            <w:pPr>
              <w:pStyle w:val="BodyText"/>
            </w:pPr>
            <w:r w:rsidRPr="00181D92">
              <w:t>6.2 Changes are communicated to relevant personnel in a logical and easily understood manner</w:t>
            </w:r>
          </w:p>
          <w:p w:rsidR="00000000" w:rsidRPr="00181D92" w:rsidP="00181D92">
            <w:pPr>
              <w:pStyle w:val="BodyText"/>
            </w:pPr>
            <w:r w:rsidRPr="00181D92">
              <w:t>6.3 Changes are monitored to confirm improvement to production efficiency</w:t>
            </w:r>
          </w:p>
          <w:p w:rsidR="00000000" w:rsidRPr="00181D92" w:rsidP="00181D92">
            <w:pPr>
              <w:pStyle w:val="BodyText"/>
            </w:pPr>
            <w:r w:rsidRPr="00181D92">
              <w:t xml:space="preserve">6.4 </w:t>
            </w:r>
            <w:r w:rsidRPr="00181D92">
              <w:t>Ongoing problems are reported according to enterprise procedures, and process is documented according to enterprise standards</w:t>
            </w:r>
          </w:p>
          <w:p w:rsidR="00000000" w:rsidRPr="00181D92" w:rsidP="00181D92">
            <w:pPr>
              <w:pStyle w:val="BodyText"/>
            </w:pPr>
            <w:r w:rsidRPr="00181D92">
              <w:t>6.5 Documentation is filed so it can be easily retrieved and used as a reference for future, similar jobs</w:t>
            </w:r>
          </w:p>
        </w:tc>
      </w:tr>
    </w:tbl>
    <w:p w:rsidR="00000000" w:rsidRPr="00181D92" w:rsidP="00181D92">
      <w:pPr>
        <w:pStyle w:val="BodyText"/>
      </w:pPr>
    </w:p>
    <w:p w:rsidR="00000000" w:rsidRPr="00181D92" w:rsidP="00181D92">
      <w:pPr>
        <w:pStyle w:val="AllowPageBreak"/>
      </w:pPr>
    </w:p>
    <w:p w:rsidR="00000000" w:rsidRPr="00181D92" w:rsidP="00181D92">
      <w:pPr>
        <w:pStyle w:val="Heading1"/>
      </w:pPr>
      <w:bookmarkStart w:id="5" w:name="O_688277"/>
      <w:bookmarkEnd w:id="5"/>
      <w:r w:rsidRPr="00181D92">
        <w:t>Found</w:t>
      </w:r>
      <w:r w:rsidRPr="00181D92">
        <w:t>ation Skills</w:t>
      </w:r>
    </w:p>
    <w:p w:rsidR="00000000" w:rsidRPr="00030193" w:rsidP="00030193">
      <w:pPr>
        <w:pStyle w:val="BodyText"/>
        <w:rPr>
          <w:i/>
        </w:rPr>
      </w:pPr>
      <w:r w:rsidRPr="00030193">
        <w:rPr>
          <w:rStyle w:val="Emphasis"/>
        </w:rPr>
        <w:t>This section describes language, literacy, numeracy and employment skills incorporated in the performance criteria that are required for competent performance.</w:t>
      </w:r>
    </w:p>
    <w:tbl>
      <w:tblPr>
        <w:tblW w:w="9640" w:type="dxa"/>
        <w:tblLayout w:type="fixed"/>
        <w:tblCellMar>
          <w:left w:w="62" w:type="dxa"/>
          <w:right w:w="62" w:type="dxa"/>
        </w:tblCellMar>
        <w:tblLook w:val="0000"/>
      </w:tblPr>
      <w:tblGrid>
        <w:gridCol w:w="1685"/>
        <w:gridCol w:w="2159"/>
        <w:gridCol w:w="5796"/>
      </w:tblGrid>
      <w:tr w:rsidTr="00181D92">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81D92" w:rsidP="00181D92">
            <w:pPr>
              <w:pStyle w:val="BodyText"/>
            </w:pPr>
            <w:r w:rsidRPr="00181D92">
              <w:rPr>
                <w:rStyle w:val="SpecialBold"/>
              </w:rPr>
              <w:t>Skill</w:t>
            </w:r>
          </w:p>
        </w:tc>
        <w:tc>
          <w:tcPr>
            <w:tcW w:w="21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81D92" w:rsidP="00181D92">
            <w:pPr>
              <w:pStyle w:val="BodyText"/>
            </w:pPr>
            <w:r w:rsidRPr="00181D92">
              <w:rPr>
                <w:rStyle w:val="SpecialBold"/>
              </w:rPr>
              <w:t>Performance Criteria</w:t>
            </w:r>
          </w:p>
        </w:tc>
        <w:tc>
          <w:tcPr>
            <w:tcW w:w="57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81D92">
            <w:pPr>
              <w:pStyle w:val="BodyText"/>
              <w:rPr>
                <w:lang w:val="en-NZ"/>
              </w:rPr>
            </w:pPr>
            <w:r w:rsidRPr="00181D92">
              <w:rPr>
                <w:rStyle w:val="SpecialBold"/>
              </w:rPr>
              <w:t>Description</w:t>
            </w:r>
          </w:p>
        </w:tc>
      </w:tr>
      <w:tr w:rsidTr="00181D92">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81D92">
            <w:pPr>
              <w:pStyle w:val="BodyText"/>
              <w:rPr>
                <w:lang w:val="en-NZ"/>
              </w:rPr>
            </w:pPr>
            <w:r w:rsidRPr="00181D92">
              <w:t>Reading</w:t>
            </w:r>
          </w:p>
        </w:tc>
        <w:tc>
          <w:tcPr>
            <w:tcW w:w="21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81D92">
            <w:pPr>
              <w:pStyle w:val="BodyText"/>
              <w:rPr>
                <w:lang w:val="en-NZ"/>
              </w:rPr>
            </w:pPr>
            <w:r w:rsidRPr="00181D92">
              <w:t>1.1, 2.1, 2.2, 3.1, 3.2, 4.1, 5.2, 5.5, 6.5</w:t>
            </w:r>
          </w:p>
        </w:tc>
        <w:tc>
          <w:tcPr>
            <w:tcW w:w="57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81D92">
            <w:pPr>
              <w:pStyle w:val="ListBullet"/>
              <w:rPr>
                <w:lang w:val="en-NZ"/>
              </w:rPr>
            </w:pPr>
            <w:r w:rsidRPr="00181D92">
              <w:t>Recognises and interprets text to establish job requirements from information contained within relevant procedures and specifications</w:t>
            </w:r>
          </w:p>
        </w:tc>
      </w:tr>
      <w:tr w:rsidTr="00181D92">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81D92">
            <w:pPr>
              <w:pStyle w:val="BodyText"/>
              <w:rPr>
                <w:lang w:val="en-NZ"/>
              </w:rPr>
            </w:pPr>
            <w:r w:rsidRPr="00181D92">
              <w:t>Writing</w:t>
            </w:r>
          </w:p>
        </w:tc>
        <w:tc>
          <w:tcPr>
            <w:tcW w:w="21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81D92">
            <w:pPr>
              <w:pStyle w:val="BodyText"/>
              <w:rPr>
                <w:lang w:val="en-NZ"/>
              </w:rPr>
            </w:pPr>
            <w:r w:rsidRPr="00181D92">
              <w:t xml:space="preserve">1.2, 5.4, 6.4 </w:t>
            </w:r>
          </w:p>
        </w:tc>
        <w:tc>
          <w:tcPr>
            <w:tcW w:w="57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81D92">
            <w:pPr>
              <w:pStyle w:val="ListBullet"/>
              <w:rPr>
                <w:lang w:val="en-NZ"/>
              </w:rPr>
            </w:pPr>
            <w:r w:rsidRPr="00181D92">
              <w:t>Enters routine data associated with production proce</w:t>
            </w:r>
            <w:r w:rsidRPr="00181D92">
              <w:t xml:space="preserve">sses and enterprise procedures </w:t>
            </w:r>
          </w:p>
        </w:tc>
      </w:tr>
      <w:tr w:rsidTr="00181D92">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81D92">
            <w:pPr>
              <w:pStyle w:val="BodyText"/>
              <w:rPr>
                <w:lang w:val="en-NZ"/>
              </w:rPr>
            </w:pPr>
            <w:r w:rsidRPr="00181D92">
              <w:t>Oral Communication</w:t>
            </w:r>
          </w:p>
        </w:tc>
        <w:tc>
          <w:tcPr>
            <w:tcW w:w="21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81D92">
            <w:pPr>
              <w:pStyle w:val="BodyText"/>
              <w:rPr>
                <w:lang w:val="en-NZ"/>
              </w:rPr>
            </w:pPr>
            <w:r w:rsidRPr="00181D92">
              <w:t xml:space="preserve">1.1, 2.1, 2.2, 3.1, 3.2, 4.1, 5.2, 5.4, 5.5, 6.2, 6.4 </w:t>
            </w:r>
          </w:p>
        </w:tc>
        <w:tc>
          <w:tcPr>
            <w:tcW w:w="57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81D92">
            <w:pPr>
              <w:pStyle w:val="ListBullet"/>
              <w:rPr>
                <w:lang w:val="en-NZ"/>
              </w:rPr>
            </w:pPr>
            <w:r w:rsidRPr="00181D92">
              <w:t xml:space="preserve">Speaks clearly using appropriate vocabulary, tone and pace to communicate </w:t>
            </w:r>
          </w:p>
        </w:tc>
      </w:tr>
      <w:tr w:rsidTr="00181D92">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81D92">
            <w:pPr>
              <w:pStyle w:val="BodyText"/>
              <w:rPr>
                <w:lang w:val="en-NZ"/>
              </w:rPr>
            </w:pPr>
            <w:r w:rsidRPr="00181D92">
              <w:t>Numeracy</w:t>
            </w:r>
          </w:p>
        </w:tc>
        <w:tc>
          <w:tcPr>
            <w:tcW w:w="21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81D92">
            <w:pPr>
              <w:pStyle w:val="BodyText"/>
              <w:rPr>
                <w:lang w:val="en-NZ"/>
              </w:rPr>
            </w:pPr>
            <w:r w:rsidRPr="00181D92">
              <w:t>4.1</w:t>
            </w:r>
          </w:p>
        </w:tc>
        <w:tc>
          <w:tcPr>
            <w:tcW w:w="57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81D92">
            <w:pPr>
              <w:pStyle w:val="ListBullet"/>
              <w:rPr>
                <w:lang w:val="en-NZ"/>
              </w:rPr>
            </w:pPr>
            <w:r w:rsidRPr="00181D92">
              <w:t>Interprets and analyses a range of mathematical information used in familiar and routine tasks</w:t>
            </w:r>
          </w:p>
        </w:tc>
      </w:tr>
      <w:tr w:rsidTr="00181D92">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81D92">
            <w:pPr>
              <w:pStyle w:val="BodyText"/>
              <w:rPr>
                <w:lang w:val="en-NZ"/>
              </w:rPr>
            </w:pPr>
            <w:r w:rsidRPr="00181D92">
              <w:t xml:space="preserve">Navigate the world of work </w:t>
            </w:r>
          </w:p>
        </w:tc>
        <w:tc>
          <w:tcPr>
            <w:tcW w:w="21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81D92">
            <w:pPr>
              <w:pStyle w:val="BodyText"/>
              <w:rPr>
                <w:lang w:val="en-NZ"/>
              </w:rPr>
            </w:pPr>
            <w:r w:rsidRPr="00181D92">
              <w:t>1.1, 2.1-2.3, 3.1-3.3, 4.1-4.3, 5.2-5.5, 6.3, 6.4</w:t>
            </w:r>
          </w:p>
        </w:tc>
        <w:tc>
          <w:tcPr>
            <w:tcW w:w="57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81D92" w:rsidP="00181D92">
            <w:pPr>
              <w:pStyle w:val="ListBullet"/>
            </w:pPr>
            <w:r w:rsidRPr="00181D92">
              <w:t>Recognises and follows explicit and implicit protocols and meets expectations ass</w:t>
            </w:r>
            <w:r w:rsidRPr="00181D92">
              <w:t>ociated with own role</w:t>
            </w:r>
          </w:p>
          <w:p w:rsidR="00000000" w:rsidP="00181D92">
            <w:pPr>
              <w:pStyle w:val="ListBullet"/>
              <w:rPr>
                <w:lang w:val="en-NZ"/>
              </w:rPr>
            </w:pPr>
            <w:r w:rsidRPr="00181D92">
              <w:t xml:space="preserve">Complies with WHS, legislative requirements and follows organisational policies and procedures relevant to own role </w:t>
            </w:r>
          </w:p>
        </w:tc>
      </w:tr>
      <w:tr w:rsidTr="00181D92">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81D92">
            <w:pPr>
              <w:pStyle w:val="BodyText"/>
              <w:rPr>
                <w:lang w:val="en-NZ"/>
              </w:rPr>
            </w:pPr>
            <w:r w:rsidRPr="00181D92">
              <w:t>Interact with others</w:t>
            </w:r>
          </w:p>
        </w:tc>
        <w:tc>
          <w:tcPr>
            <w:tcW w:w="21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81D92">
            <w:pPr>
              <w:pStyle w:val="BodyText"/>
              <w:rPr>
                <w:lang w:val="en-NZ"/>
              </w:rPr>
            </w:pPr>
            <w:r w:rsidRPr="00181D92">
              <w:t>1.1, 2.1, 2.2, 3.1, 3.2, 4.1, 5.2, 5.4, 5.5, 6.2, 6.4</w:t>
            </w:r>
          </w:p>
        </w:tc>
        <w:tc>
          <w:tcPr>
            <w:tcW w:w="57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81D92" w:rsidP="00181D92">
            <w:pPr>
              <w:pStyle w:val="ListBullet"/>
            </w:pPr>
            <w:r w:rsidRPr="00181D92">
              <w:t>Cooperates with others as part of famili</w:t>
            </w:r>
            <w:r w:rsidRPr="00181D92">
              <w:t>ar routine activities, and contributes to specific activities requiring joint responsibility and accountability</w:t>
            </w:r>
          </w:p>
          <w:p w:rsidR="00000000" w:rsidP="00181D92">
            <w:pPr>
              <w:pStyle w:val="ListBullet"/>
              <w:rPr>
                <w:lang w:val="en-NZ"/>
              </w:rPr>
            </w:pPr>
            <w:r w:rsidRPr="00181D92">
              <w:t>Understands what to communicate, with whom and how, in routine work situations</w:t>
            </w:r>
          </w:p>
        </w:tc>
      </w:tr>
      <w:tr w:rsidTr="00181D92">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81D92">
            <w:pPr>
              <w:pStyle w:val="BodyText"/>
              <w:rPr>
                <w:lang w:val="en-NZ"/>
              </w:rPr>
            </w:pPr>
            <w:r w:rsidRPr="00181D92">
              <w:t>Get the work done</w:t>
            </w:r>
          </w:p>
        </w:tc>
        <w:tc>
          <w:tcPr>
            <w:tcW w:w="21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81D92">
            <w:pPr>
              <w:pStyle w:val="BodyText"/>
              <w:rPr>
                <w:lang w:val="en-NZ"/>
              </w:rPr>
            </w:pPr>
            <w:r w:rsidRPr="00181D92">
              <w:t>1.2, 2.3, 3.1-3.5, 4.2, 4.3, 5.1-5.3, 5.5, 6.1</w:t>
            </w:r>
            <w:r w:rsidRPr="00181D92">
              <w:t>, 6.3</w:t>
            </w:r>
          </w:p>
        </w:tc>
        <w:tc>
          <w:tcPr>
            <w:tcW w:w="57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81D92" w:rsidP="00181D92">
            <w:pPr>
              <w:pStyle w:val="ListBullet"/>
            </w:pPr>
            <w:r w:rsidRPr="00181D92">
              <w:t>Determines priorities and sequences steps involved in clearly defined, familiar tasks</w:t>
            </w:r>
          </w:p>
          <w:p w:rsidR="00000000" w:rsidRPr="00181D92" w:rsidP="00181D92">
            <w:pPr>
              <w:pStyle w:val="ListBullet"/>
            </w:pPr>
            <w:r w:rsidRPr="00181D92">
              <w:t>Recognises and anticipates an increasing range of familiar problems, their symptoms and causes, actively looking for early warning signs and implementing contingency plans</w:t>
            </w:r>
          </w:p>
          <w:p w:rsidR="00000000" w:rsidRPr="00181D92" w:rsidP="00181D92">
            <w:pPr>
              <w:pStyle w:val="ListBullet"/>
            </w:pPr>
            <w:r w:rsidRPr="00181D92">
              <w:t>Follows routine procedures for using digital technology by reading data from electro</w:t>
            </w:r>
            <w:r w:rsidRPr="00181D92">
              <w:t xml:space="preserve">nic monitoring and control systems </w:t>
            </w:r>
          </w:p>
          <w:p w:rsidR="00000000" w:rsidRPr="00181D92" w:rsidP="00181D92">
            <w:pPr>
              <w:pStyle w:val="ListBullet"/>
            </w:pPr>
            <w:r w:rsidRPr="00181D92">
              <w:t>Enters key words into a search engine to find information</w:t>
            </w:r>
          </w:p>
        </w:tc>
      </w:tr>
    </w:tbl>
    <w:p w:rsidR="00000000" w:rsidRPr="00181D92" w:rsidP="00181D92">
      <w:pPr>
        <w:pStyle w:val="BodyText"/>
      </w:pPr>
    </w:p>
    <w:p w:rsidR="00000000" w:rsidRPr="00181D92" w:rsidP="00181D92">
      <w:pPr>
        <w:pStyle w:val="AllowPageBreak"/>
      </w:pPr>
    </w:p>
    <w:p w:rsidR="00000000" w:rsidRPr="00181D92" w:rsidP="00181D92">
      <w:pPr>
        <w:pStyle w:val="Heading1"/>
      </w:pPr>
      <w:bookmarkStart w:id="6" w:name="O_688279"/>
      <w:bookmarkEnd w:id="6"/>
      <w:r w:rsidRPr="00181D92">
        <w:t>Unit Mapping Information</w:t>
      </w:r>
    </w:p>
    <w:tbl>
      <w:tblPr>
        <w:tblW w:w="0" w:type="auto"/>
        <w:tblLayout w:type="fixed"/>
        <w:tblCellMar>
          <w:left w:w="62" w:type="dxa"/>
          <w:right w:w="62" w:type="dxa"/>
        </w:tblCellMar>
        <w:tblLook w:val="0000"/>
      </w:tblPr>
      <w:tblGrid>
        <w:gridCol w:w="2220"/>
        <w:gridCol w:w="2295"/>
        <w:gridCol w:w="2295"/>
        <w:gridCol w:w="2295"/>
      </w:tblGrid>
      <w:tr w:rsidTr="00181D92">
        <w:tblPrEx>
          <w:tblW w:w="0" w:type="auto"/>
          <w:tblLayout w:type="fixed"/>
          <w:tblCellMar>
            <w:left w:w="62" w:type="dxa"/>
            <w:right w:w="62" w:type="dxa"/>
          </w:tblCellMar>
          <w:tblLook w:val="0000"/>
        </w:tblPrEx>
        <w:trPr>
          <w:trHeight w:val="563"/>
          <w:tblHeader/>
        </w:trPr>
        <w:tc>
          <w:tcPr>
            <w:tcW w:w="22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81D92" w:rsidP="00181D92">
            <w:pPr>
              <w:pStyle w:val="BodyText"/>
            </w:pPr>
            <w:r w:rsidRPr="00181D92">
              <w:rPr>
                <w:rStyle w:val="SpecialBold"/>
              </w:rPr>
              <w:t xml:space="preserve">Code and title </w:t>
            </w:r>
          </w:p>
          <w:p w:rsidR="00000000" w:rsidRPr="00181D92" w:rsidP="00181D92">
            <w:pPr>
              <w:pStyle w:val="BodyText"/>
            </w:pPr>
            <w:r w:rsidRPr="00181D92">
              <w:rPr>
                <w:rStyle w:val="SpecialBold"/>
              </w:rPr>
              <w:t>current version</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81D92" w:rsidP="00181D92">
            <w:pPr>
              <w:pStyle w:val="BodyText"/>
            </w:pPr>
            <w:r w:rsidRPr="00181D92">
              <w:rPr>
                <w:rStyle w:val="SpecialBold"/>
              </w:rPr>
              <w:t>Code and title</w:t>
            </w:r>
          </w:p>
          <w:p w:rsidR="00000000" w:rsidRPr="00181D92" w:rsidP="00181D92">
            <w:pPr>
              <w:pStyle w:val="BodyText"/>
            </w:pPr>
            <w:r w:rsidRPr="00181D92">
              <w:rPr>
                <w:rStyle w:val="SpecialBold"/>
              </w:rPr>
              <w:t>previous version</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81D92" w:rsidP="00181D92">
            <w:pPr>
              <w:pStyle w:val="BodyText"/>
            </w:pPr>
            <w:r w:rsidRPr="00181D92">
              <w:rPr>
                <w:rStyle w:val="SpecialBold"/>
              </w:rPr>
              <w:t>Comments</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81D92">
            <w:pPr>
              <w:pStyle w:val="BodyText"/>
              <w:rPr>
                <w:lang w:val="en-NZ"/>
              </w:rPr>
            </w:pPr>
            <w:r w:rsidRPr="00181D92">
              <w:rPr>
                <w:rStyle w:val="SpecialBold"/>
              </w:rPr>
              <w:t>Equivalence status</w:t>
            </w:r>
          </w:p>
        </w:tc>
      </w:tr>
      <w:tr w:rsidTr="00181D92">
        <w:tblPrEx>
          <w:tblW w:w="0" w:type="auto"/>
          <w:tblLayout w:type="fixed"/>
          <w:tblCellMar>
            <w:left w:w="62" w:type="dxa"/>
            <w:right w:w="62" w:type="dxa"/>
          </w:tblCellMar>
          <w:tblLook w:val="0000"/>
        </w:tblPrEx>
        <w:tc>
          <w:tcPr>
            <w:tcW w:w="22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81D92">
            <w:pPr>
              <w:pStyle w:val="BodyText"/>
              <w:rPr>
                <w:lang w:val="en-NZ"/>
              </w:rPr>
            </w:pPr>
            <w:r w:rsidRPr="00181D92">
              <w:t>ICPPRN392 Set up and produce specialised digital print</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81D92">
            <w:pPr>
              <w:pStyle w:val="BodyText"/>
              <w:rPr>
                <w:lang w:val="en-NZ"/>
              </w:rPr>
            </w:pPr>
            <w:r w:rsidRPr="00181D92">
              <w:t>ICPPR392A Set up and produce specialised digital print</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81D92">
            <w:pPr>
              <w:pStyle w:val="BodyText"/>
              <w:rPr>
                <w:lang w:val="en-NZ"/>
              </w:rPr>
            </w:pPr>
            <w:r w:rsidRPr="00181D92">
              <w:t>Updated to meet Standards for Training Packages</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81D92" w:rsidP="00181D92">
            <w:pPr>
              <w:pStyle w:val="BodyText"/>
            </w:pPr>
            <w:r w:rsidRPr="00181D92">
              <w:t>Equivalent unit</w:t>
            </w:r>
          </w:p>
        </w:tc>
      </w:tr>
    </w:tbl>
    <w:p w:rsidR="00000000" w:rsidRPr="00181D92" w:rsidP="00181D92">
      <w:pPr>
        <w:pStyle w:val="BodyText"/>
      </w:pPr>
    </w:p>
    <w:p w:rsidR="00000000" w:rsidRPr="00181D92" w:rsidP="00181D92">
      <w:pPr>
        <w:pStyle w:val="AllowPageBreak"/>
      </w:pPr>
    </w:p>
    <w:p w:rsidR="00000000" w:rsidRPr="00181D92" w:rsidP="00181D92">
      <w:pPr>
        <w:pStyle w:val="Heading1"/>
      </w:pPr>
      <w:bookmarkStart w:id="7" w:name="O_688286"/>
      <w:bookmarkEnd w:id="7"/>
      <w:r w:rsidRPr="00181D92">
        <w:t>Links</w:t>
      </w:r>
    </w:p>
    <w:p w:rsidR="00000000" w:rsidRPr="00181D92" w:rsidP="00030193">
      <w:pPr>
        <w:pStyle w:val="BodyText"/>
      </w:pPr>
      <w:r w:rsidRPr="00181D92">
        <w:t>Companion Volume implementation guides are found in VETNe</w:t>
      </w:r>
      <w:r w:rsidRPr="00181D92">
        <w:t xml:space="preserve">t - </w:t>
      </w:r>
      <w:r>
        <w:fldChar w:fldCharType="begin"/>
      </w:r>
      <w:r>
        <w:instrText xml:space="preserve"> HYPERLINK "https://vetnet.gov.au/Pages/TrainingDocs.aspx?q=a74b7a0f-a253-47e3-8be0-5d426e24131d" </w:instrText>
      </w:r>
      <w:r>
        <w:fldChar w:fldCharType="separate"/>
      </w:r>
      <w:r w:rsidRPr="00DA463C">
        <w:rPr>
          <w:rStyle w:val="Hyperlink"/>
        </w:rPr>
        <w:t>https://vetnet.gov.au/Pages/TrainingDocs.aspx?q=a74b7a0f-a253-47e3-8be0-5d426e24131d</w:t>
      </w:r>
      <w:r>
        <w:fldChar w:fldCharType="end"/>
      </w:r>
    </w:p>
    <w:p w:rsidR="00000000" w:rsidRPr="00181D92" w:rsidP="00030193">
      <w:pPr>
        <w:pStyle w:val="BodyText"/>
        <w:sectPr w:rsidSect="00181D92">
          <w:headerReference w:type="default" r:id="rId10"/>
          <w:footerReference w:type="default" r:id="rId11"/>
          <w:pgSz w:w="11908" w:h="16833"/>
          <w:pgMar w:top="1702" w:right="1418" w:bottom="1702" w:left="1418" w:header="992" w:footer="992" w:gutter="0"/>
          <w:cols w:space="720"/>
          <w:noEndnote/>
          <w:docGrid w:linePitch="299"/>
        </w:sectPr>
      </w:pPr>
    </w:p>
    <w:p w:rsidR="00000000" w:rsidRPr="00181D92" w:rsidP="00181D92">
      <w:pPr>
        <w:pStyle w:val="SuperHeading"/>
      </w:pPr>
      <w:r w:rsidRPr="00181D92">
        <w:t>Assessment Requirements for ICPPRN392 Set up and produce specialised digital print</w:t>
      </w:r>
    </w:p>
    <w:p w:rsidR="00000000" w:rsidRPr="00181D92" w:rsidP="00181D92">
      <w:pPr>
        <w:pStyle w:val="Heading1"/>
      </w:pPr>
      <w:bookmarkStart w:id="8" w:name="O_688281"/>
      <w:bookmarkEnd w:id="8"/>
      <w:r w:rsidRPr="00181D92">
        <w:t>Modification History</w:t>
      </w:r>
    </w:p>
    <w:tbl>
      <w:tblPr>
        <w:tblW w:w="0" w:type="auto"/>
        <w:tblLayout w:type="fixed"/>
        <w:tblCellMar>
          <w:left w:w="62" w:type="dxa"/>
          <w:right w:w="62" w:type="dxa"/>
        </w:tblCellMar>
        <w:tblLook w:val="0000"/>
      </w:tblPr>
      <w:tblGrid>
        <w:gridCol w:w="2627"/>
        <w:gridCol w:w="6337"/>
      </w:tblGrid>
      <w:tr w:rsidTr="00181D92">
        <w:tblPrEx>
          <w:tblW w:w="0" w:type="auto"/>
          <w:tblLayout w:type="fixed"/>
          <w:tblCellMar>
            <w:left w:w="62" w:type="dxa"/>
            <w:right w:w="62" w:type="dxa"/>
          </w:tblCellMar>
          <w:tblLook w:val="0000"/>
        </w:tblPrEx>
        <w:tc>
          <w:tcPr>
            <w:tcW w:w="26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81D92" w:rsidP="00181D92">
            <w:pPr>
              <w:pStyle w:val="BodyText"/>
            </w:pPr>
            <w:r w:rsidRPr="00181D92">
              <w:rPr>
                <w:rStyle w:val="SpecialBold"/>
              </w:rPr>
              <w:t>Release</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81D92">
            <w:pPr>
              <w:pStyle w:val="BodyText"/>
              <w:rPr>
                <w:lang w:val="en-NZ"/>
              </w:rPr>
            </w:pPr>
            <w:r w:rsidRPr="00181D92">
              <w:rPr>
                <w:rStyle w:val="SpecialBold"/>
              </w:rPr>
              <w:t>Comments</w:t>
            </w:r>
          </w:p>
        </w:tc>
      </w:tr>
      <w:tr w:rsidTr="00181D92">
        <w:tblPrEx>
          <w:tblW w:w="0" w:type="auto"/>
          <w:tblLayout w:type="fixed"/>
          <w:tblCellMar>
            <w:left w:w="62" w:type="dxa"/>
            <w:right w:w="62" w:type="dxa"/>
          </w:tblCellMar>
          <w:tblLook w:val="0000"/>
        </w:tblPrEx>
        <w:tc>
          <w:tcPr>
            <w:tcW w:w="26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81D92">
            <w:pPr>
              <w:pStyle w:val="BodyText"/>
              <w:rPr>
                <w:lang w:val="en-NZ"/>
              </w:rPr>
            </w:pPr>
            <w:r w:rsidRPr="00181D92">
              <w:t>Release 1</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81D92" w:rsidP="00181D92">
            <w:pPr>
              <w:pStyle w:val="BodyText"/>
            </w:pPr>
            <w:r w:rsidRPr="00181D92">
              <w:t>This version first released with ICP Printing and Graphic Arts Training Package Version 1.0.</w:t>
            </w:r>
          </w:p>
        </w:tc>
      </w:tr>
    </w:tbl>
    <w:p w:rsidR="00000000" w:rsidRPr="00181D92" w:rsidP="00181D92">
      <w:pPr>
        <w:pStyle w:val="BodyText"/>
      </w:pPr>
    </w:p>
    <w:p w:rsidR="00000000" w:rsidRPr="00181D92" w:rsidP="00181D92">
      <w:pPr>
        <w:pStyle w:val="AllowPageBreak"/>
      </w:pPr>
    </w:p>
    <w:p w:rsidR="00000000" w:rsidRPr="00181D92" w:rsidP="00181D92">
      <w:pPr>
        <w:pStyle w:val="Heading1"/>
      </w:pPr>
      <w:bookmarkStart w:id="9" w:name="O_688282"/>
      <w:bookmarkEnd w:id="9"/>
      <w:r w:rsidRPr="00181D92">
        <w:t>Performance Evidence</w:t>
      </w:r>
    </w:p>
    <w:p w:rsidR="00000000" w:rsidRPr="00181D92" w:rsidP="00030193">
      <w:pPr>
        <w:pStyle w:val="BodyText"/>
      </w:pPr>
      <w:r w:rsidRPr="00181D92">
        <w:t>Evidence of the ability to:</w:t>
      </w:r>
    </w:p>
    <w:p w:rsidR="00000000" w:rsidRPr="00181D92" w:rsidP="00181D92">
      <w:pPr>
        <w:pStyle w:val="ListBullet"/>
      </w:pPr>
      <w:r w:rsidRPr="00181D92">
        <w:t>analyse job specifications and develop practical solutions to prin</w:t>
      </w:r>
      <w:r w:rsidRPr="00181D92">
        <w:t>ting a non-standard product</w:t>
      </w:r>
    </w:p>
    <w:p w:rsidR="00000000" w:rsidRPr="00181D92" w:rsidP="00181D92">
      <w:pPr>
        <w:pStyle w:val="ListBullet"/>
      </w:pPr>
      <w:r w:rsidRPr="00181D92">
        <w:t>safely set up and use a raster image processor (RIP) and digital printing machine for a specialised job on TWO occasions according to manufacturer</w:t>
      </w:r>
      <w:r>
        <w:t>’</w:t>
      </w:r>
      <w:r w:rsidRPr="00181D92">
        <w:t>s and job specifications and enterprise procedures.</w:t>
      </w:r>
    </w:p>
    <w:p w:rsidR="00000000" w:rsidRPr="00181D92" w:rsidP="00181D92">
      <w:pPr>
        <w:pStyle w:val="BodyText"/>
      </w:pPr>
    </w:p>
    <w:p w:rsidR="00000000" w:rsidRPr="00181D92" w:rsidP="00030193">
      <w:pPr>
        <w:pStyle w:val="BodyText"/>
      </w:pPr>
      <w:r w:rsidRPr="00181D92">
        <w:t xml:space="preserve">Note: If a specific volume </w:t>
      </w:r>
      <w:r w:rsidRPr="00181D92">
        <w:t>or frequency is not stated, then evidence must be provided at least once.</w:t>
      </w:r>
    </w:p>
    <w:p w:rsidR="00000000" w:rsidRPr="00181D92" w:rsidP="00181D92">
      <w:pPr>
        <w:pStyle w:val="Heading1"/>
      </w:pPr>
      <w:bookmarkStart w:id="10" w:name="O_688283"/>
      <w:bookmarkEnd w:id="10"/>
      <w:r w:rsidRPr="00181D92">
        <w:t>Knowledge Evidence</w:t>
      </w:r>
    </w:p>
    <w:p w:rsidR="00000000" w:rsidRPr="00181D92" w:rsidP="00030193">
      <w:pPr>
        <w:pStyle w:val="BodyText"/>
      </w:pPr>
      <w:r w:rsidRPr="00181D92">
        <w:t>To complete the unit requirements safely and effectively, the individual must:</w:t>
      </w:r>
    </w:p>
    <w:p w:rsidR="00000000" w:rsidRPr="00181D92" w:rsidP="00181D92">
      <w:pPr>
        <w:pStyle w:val="ListBullet"/>
      </w:pPr>
      <w:r w:rsidRPr="00181D92">
        <w:t>name who to discuss any production problems with</w:t>
      </w:r>
    </w:p>
    <w:p w:rsidR="00000000" w:rsidRPr="00181D92" w:rsidP="00181D92">
      <w:pPr>
        <w:pStyle w:val="ListBullet"/>
      </w:pPr>
      <w:r w:rsidRPr="00181D92">
        <w:t>describe all func</w:t>
      </w:r>
      <w:r w:rsidRPr="00181D92">
        <w:t>tions and settings available on a particular RIP or front-end processor</w:t>
      </w:r>
    </w:p>
    <w:p w:rsidR="00000000" w:rsidRPr="00181D92" w:rsidP="00181D92">
      <w:pPr>
        <w:pStyle w:val="ListBullet"/>
      </w:pPr>
      <w:r w:rsidRPr="00181D92">
        <w:t>explain advanced RIP settings, such as dynamic variables to select stock</w:t>
      </w:r>
    </w:p>
    <w:p w:rsidR="00000000" w:rsidRPr="00181D92" w:rsidP="00181D92">
      <w:pPr>
        <w:pStyle w:val="ListBullet"/>
      </w:pPr>
      <w:r w:rsidRPr="00181D92">
        <w:t xml:space="preserve">explain where to source information on complex raster image processor RIP usage </w:t>
      </w:r>
    </w:p>
    <w:p w:rsidR="00000000" w:rsidRPr="00181D92" w:rsidP="00181D92">
      <w:pPr>
        <w:pStyle w:val="ListBullet"/>
      </w:pPr>
      <w:r w:rsidRPr="00181D92">
        <w:t>discuss types of substrates su</w:t>
      </w:r>
      <w:r w:rsidRPr="00181D92">
        <w:t>itable for various digital processes</w:t>
      </w:r>
    </w:p>
    <w:p w:rsidR="00000000" w:rsidRPr="00181D92" w:rsidP="00181D92">
      <w:pPr>
        <w:pStyle w:val="ListBullet"/>
      </w:pPr>
      <w:r w:rsidRPr="00181D92">
        <w:t>explain the theory behind several digital processes and how this impacts substrate usage</w:t>
      </w:r>
    </w:p>
    <w:p w:rsidR="00000000" w:rsidRPr="00181D92" w:rsidP="00181D92">
      <w:pPr>
        <w:pStyle w:val="ListBullet"/>
      </w:pPr>
      <w:r w:rsidRPr="00181D92">
        <w:t>outline problem-solving methodologies, including empirical, ishikawa and brainstorming</w:t>
      </w:r>
    </w:p>
    <w:p w:rsidR="00000000" w:rsidRPr="00181D92" w:rsidP="00181D92">
      <w:pPr>
        <w:pStyle w:val="ListBullet"/>
      </w:pPr>
      <w:r w:rsidRPr="00181D92">
        <w:t>name online forums and networks which might</w:t>
      </w:r>
      <w:r w:rsidRPr="00181D92">
        <w:t xml:space="preserve"> be useful points of reference for this role</w:t>
      </w:r>
    </w:p>
    <w:p w:rsidR="00000000" w:rsidRPr="00181D92" w:rsidP="00181D92">
      <w:pPr>
        <w:pStyle w:val="ListBullet"/>
      </w:pPr>
      <w:r w:rsidRPr="00181D92">
        <w:t>list work health and safety (WHS) issues in relation to each digital process</w:t>
      </w:r>
    </w:p>
    <w:p w:rsidR="00000000" w:rsidRPr="00181D92" w:rsidP="00181D92">
      <w:pPr>
        <w:pStyle w:val="ListBullet"/>
      </w:pPr>
      <w:r w:rsidRPr="00181D92">
        <w:t>show where documentation or other information can be found on specialised digital processes.</w:t>
      </w:r>
    </w:p>
    <w:p w:rsidR="00000000" w:rsidRPr="00181D92" w:rsidP="00181D92">
      <w:pPr>
        <w:pStyle w:val="AllowPageBreak"/>
      </w:pPr>
    </w:p>
    <w:p w:rsidR="00000000" w:rsidRPr="00181D92" w:rsidP="00181D92">
      <w:pPr>
        <w:pStyle w:val="Heading1"/>
      </w:pPr>
      <w:bookmarkStart w:id="11" w:name="O_688284"/>
      <w:bookmarkEnd w:id="11"/>
      <w:r w:rsidRPr="00181D92">
        <w:t>Assessment Conditions</w:t>
      </w:r>
    </w:p>
    <w:p w:rsidR="00000000" w:rsidRPr="00181D92" w:rsidP="00030193">
      <w:pPr>
        <w:pStyle w:val="BodyText"/>
      </w:pPr>
      <w:r w:rsidRPr="00181D92">
        <w:t>Ga</w:t>
      </w:r>
      <w:r w:rsidRPr="00181D92">
        <w:t>ther evidence to demonstrate consistent performance in conditions that are safe and replicate the workplace. Noise levels, production flow, interruptions and time variances must be typical of those experienced in the printing field of work and include acce</w:t>
      </w:r>
      <w:r w:rsidRPr="00181D92">
        <w:t xml:space="preserve">ss to: </w:t>
      </w:r>
    </w:p>
    <w:p w:rsidR="00000000" w:rsidRPr="00181D92" w:rsidP="00181D92">
      <w:pPr>
        <w:pStyle w:val="ListBullet"/>
      </w:pPr>
      <w:r w:rsidRPr="00181D92">
        <w:t>special purpose tools, equipment and materials</w:t>
      </w:r>
    </w:p>
    <w:p w:rsidR="00000000" w:rsidRPr="00181D92" w:rsidP="00181D92">
      <w:pPr>
        <w:pStyle w:val="ListBullet"/>
      </w:pPr>
      <w:r w:rsidRPr="00181D92">
        <w:t>full colour production digital presses or specialised wide format printers.</w:t>
      </w:r>
    </w:p>
    <w:p w:rsidR="00000000" w:rsidRPr="00181D92" w:rsidP="00181D92">
      <w:pPr>
        <w:pStyle w:val="BodyText"/>
      </w:pPr>
    </w:p>
    <w:p w:rsidR="00000000" w:rsidRPr="00181D92" w:rsidP="00030193">
      <w:pPr>
        <w:pStyle w:val="BodyText"/>
      </w:pPr>
      <w:r w:rsidRPr="00181D92">
        <w:t>Assessors must satisfy NVR/AQTF assessor requirements.</w:t>
      </w:r>
    </w:p>
    <w:p w:rsidR="00000000" w:rsidRPr="00181D92" w:rsidP="00181D92">
      <w:pPr>
        <w:pStyle w:val="Heading1"/>
      </w:pPr>
      <w:bookmarkStart w:id="12" w:name="O_688287"/>
      <w:bookmarkEnd w:id="12"/>
      <w:r w:rsidRPr="00181D92">
        <w:t>Links</w:t>
      </w:r>
    </w:p>
    <w:p w:rsidR="00000000" w:rsidRPr="00181D92" w:rsidP="00030193">
      <w:pPr>
        <w:pStyle w:val="BodyText"/>
      </w:pPr>
      <w:r w:rsidRPr="00181D92">
        <w:t xml:space="preserve">Companion Volume implementation guides are found in VETNet - </w:t>
      </w:r>
      <w:r>
        <w:fldChar w:fldCharType="begin"/>
      </w:r>
      <w:r>
        <w:instrText xml:space="preserve"> HYPERLINK "https://vetnet.gov.au/Pages/TrainingDocs.aspx?q=a74b7a0f-a253-47e3-8be0-5d426e24131d" </w:instrText>
      </w:r>
      <w:r>
        <w:fldChar w:fldCharType="separate"/>
      </w:r>
      <w:r w:rsidRPr="00DA463C">
        <w:rPr>
          <w:rStyle w:val="Hyperlink"/>
        </w:rPr>
        <w:t>https://vetnet.gov.au/Pages/TrainingDocs.aspx?q=a74b7a0f-a253-47e3-8be0-5d426e24131d</w:t>
      </w:r>
      <w:r>
        <w:fldChar w:fldCharType="end"/>
      </w:r>
    </w:p>
    <w:p w:rsidR="00000000" w:rsidRPr="00181D92" w:rsidP="00181D92"/>
    <w:sectPr w:rsidSect="00181D92">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81D92">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81D92" w:rsidRPr="00030193" w:rsidP="00030193">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81D92">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30193" w:rsidP="00181D92">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030193" w:rsidP="00181D92">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Manufacturing Industry Skills Alliance</w:t>
    </w:r>
    <w:r>
      <w:fldChar w:fldCharType="end"/>
    </w:r>
  </w:p>
  <w:p w:rsidR="00030193" w:rsidP="00181D92">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81D92" w:rsidP="00181D92">
    <w:pPr>
      <w:pStyle w:val="Footer"/>
      <w:framePr w:wrap="around"/>
    </w:pPr>
    <w:r>
      <w:fldChar w:fldCharType="begin"/>
    </w:r>
    <w:r>
      <w:instrText xml:space="preserve"> DOCPROPERTY  Subject  \* MERGEFORMAT </w:instrText>
    </w:r>
    <w:r>
      <w:fldChar w:fldCharType="separate"/>
    </w:r>
    <w:r w:rsidR="00030193">
      <w:t>Approved</w:t>
    </w:r>
    <w:r w:rsidR="00030193">
      <w:fldChar w:fldCharType="end"/>
    </w:r>
    <w:r>
      <w:tab/>
      <w:t xml:space="preserve">Page </w:t>
    </w:r>
    <w:r>
      <w:fldChar w:fldCharType="begin"/>
    </w:r>
    <w:r>
      <w:instrText xml:space="preserve"> PAGE  \* Arabic  \* MERGEFORMAT </w:instrText>
    </w:r>
    <w:r>
      <w:fldChar w:fldCharType="separate"/>
    </w:r>
    <w:r w:rsidR="00030193">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030193">
      <w:rPr>
        <w:noProof/>
      </w:rPr>
      <w:t>5</w:t>
    </w:r>
    <w:r>
      <w:rPr>
        <w:noProof/>
      </w:rPr>
      <w:fldChar w:fldCharType="end"/>
    </w:r>
  </w:p>
  <w:p w:rsidR="00181D92" w:rsidP="00181D92">
    <w:pPr>
      <w:pStyle w:val="Footer"/>
      <w:framePr w:wrap="around"/>
    </w:pPr>
    <w:r>
      <w:t xml:space="preserve">© Commonwealth of Australia, </w:t>
    </w:r>
    <w:r>
      <w:fldChar w:fldCharType="begin"/>
    </w:r>
    <w:r>
      <w:instrText xml:space="preserve"> DATE  \@ "yyyy"  \* MERGEFORMAT </w:instrText>
    </w:r>
    <w:r>
      <w:fldChar w:fldCharType="separate"/>
    </w:r>
    <w:r w:rsidR="00030193">
      <w:rPr>
        <w:noProof/>
      </w:rPr>
      <w:t>2025</w:t>
    </w:r>
    <w:r>
      <w:fldChar w:fldCharType="end"/>
    </w:r>
    <w:r>
      <w:tab/>
    </w:r>
    <w:r>
      <w:fldChar w:fldCharType="begin"/>
    </w:r>
    <w:r>
      <w:instrText xml:space="preserve"> DOCPROPERTY  Author  \* MERGEFORMAT </w:instrText>
    </w:r>
    <w:r>
      <w:fldChar w:fldCharType="separate"/>
    </w:r>
    <w:r w:rsidR="00030193">
      <w:t>Manufacturing Industry Skills Alliance</w:t>
    </w:r>
    <w:r w:rsidR="00030193">
      <w:fldChar w:fldCharType="end"/>
    </w:r>
  </w:p>
  <w:p w:rsidR="00181D92" w:rsidP="00181D92">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81D92">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30193"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181D92" w:rsidRPr="00030193" w:rsidP="00030193">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81D92">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30193" w:rsidRPr="002D2AF8" w:rsidP="00181D92">
    <w:pPr>
      <w:pStyle w:val="Header"/>
      <w:framePr w:wrap="around"/>
    </w:pPr>
    <w:r>
      <w:fldChar w:fldCharType="begin"/>
    </w:r>
    <w:r>
      <w:instrText xml:space="preserve"> TITLE   \* MERGEFORMAT </w:instrText>
    </w:r>
    <w:r>
      <w:fldChar w:fldCharType="separate"/>
    </w:r>
    <w:r>
      <w:t>ICPPRN392 Set up and produce specialised digital print</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030193" w:rsidP="00181D92">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81D92" w:rsidRPr="002D2AF8" w:rsidP="00181D92">
    <w:pPr>
      <w:pStyle w:val="Header"/>
      <w:framePr w:wrap="around"/>
    </w:pPr>
    <w:r>
      <w:fldChar w:fldCharType="begin"/>
    </w:r>
    <w:r>
      <w:instrText xml:space="preserve"> TITLE   \* MERGEFORMAT </w:instrText>
    </w:r>
    <w:r>
      <w:fldChar w:fldCharType="separate"/>
    </w:r>
    <w:r w:rsidR="00030193">
      <w:t>ICPPRN392 Set up and produce specialised digital print</w:t>
    </w:r>
    <w:r w:rsidR="00030193">
      <w:fldChar w:fldCharType="end"/>
    </w:r>
    <w:r>
      <w:tab/>
      <w:t xml:space="preserve">Date this document was generated: </w:t>
    </w:r>
    <w:r>
      <w:fldChar w:fldCharType="begin"/>
    </w:r>
    <w:r>
      <w:instrText xml:space="preserve"> CREATEDATE  \@ "d MMMM yyyy"  \* MERGEFORMAT </w:instrText>
    </w:r>
    <w:r>
      <w:fldChar w:fldCharType="separate"/>
    </w:r>
    <w:r w:rsidR="00030193">
      <w:rPr>
        <w:noProof/>
      </w:rPr>
      <w:t>2 March 2025</w:t>
    </w:r>
    <w:r>
      <w:fldChar w:fldCharType="end"/>
    </w:r>
  </w:p>
  <w:p w:rsidR="00181D92" w:rsidP="00181D92">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998E61C6"/>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4DB8136A"/>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81D92"/>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181D92"/>
    <w:pPr>
      <w:spacing w:before="360" w:after="60"/>
      <w:outlineLvl w:val="0"/>
    </w:pPr>
    <w:rPr>
      <w:sz w:val="32"/>
    </w:rPr>
  </w:style>
  <w:style w:type="paragraph" w:styleId="Heading2">
    <w:name w:val="heading 2"/>
    <w:basedOn w:val="HeadingBase"/>
    <w:next w:val="BodyText"/>
    <w:link w:val="Heading2Char"/>
    <w:qFormat/>
    <w:rsid w:val="00181D92"/>
    <w:pPr>
      <w:keepLines/>
      <w:spacing w:before="240" w:after="120"/>
      <w:outlineLvl w:val="1"/>
    </w:pPr>
    <w:rPr>
      <w:sz w:val="28"/>
      <w:szCs w:val="40"/>
    </w:rPr>
  </w:style>
  <w:style w:type="paragraph" w:styleId="Heading3">
    <w:name w:val="heading 3"/>
    <w:basedOn w:val="HeadingBase"/>
    <w:next w:val="BodyText"/>
    <w:link w:val="Heading3Char"/>
    <w:qFormat/>
    <w:rsid w:val="00181D92"/>
    <w:pPr>
      <w:spacing w:before="180" w:after="120"/>
      <w:outlineLvl w:val="2"/>
    </w:pPr>
    <w:rPr>
      <w:spacing w:val="-10"/>
      <w:kern w:val="32"/>
    </w:rPr>
  </w:style>
  <w:style w:type="paragraph" w:styleId="Heading4">
    <w:name w:val="heading 4"/>
    <w:basedOn w:val="HeadingBase"/>
    <w:next w:val="BodyText"/>
    <w:link w:val="Heading4Char"/>
    <w:qFormat/>
    <w:rsid w:val="00181D92"/>
    <w:pPr>
      <w:spacing w:before="160" w:after="120"/>
      <w:outlineLvl w:val="3"/>
    </w:pPr>
    <w:rPr>
      <w:sz w:val="22"/>
    </w:rPr>
  </w:style>
  <w:style w:type="paragraph" w:styleId="Heading5">
    <w:name w:val="heading 5"/>
    <w:basedOn w:val="HeadingBase"/>
    <w:next w:val="Normal"/>
    <w:link w:val="Heading5Char"/>
    <w:qFormat/>
    <w:rsid w:val="00181D92"/>
    <w:pPr>
      <w:spacing w:before="80"/>
      <w:outlineLvl w:val="4"/>
    </w:pPr>
    <w:rPr>
      <w:color w:val="918585"/>
      <w:sz w:val="20"/>
    </w:rPr>
  </w:style>
  <w:style w:type="paragraph" w:styleId="Heading6">
    <w:name w:val="heading 6"/>
    <w:basedOn w:val="HeadingBase"/>
    <w:next w:val="Normal"/>
    <w:link w:val="Heading6Char"/>
    <w:qFormat/>
    <w:rsid w:val="00181D92"/>
    <w:pPr>
      <w:spacing w:before="60"/>
      <w:outlineLvl w:val="5"/>
    </w:pPr>
    <w:rPr>
      <w:color w:val="918585"/>
      <w:sz w:val="20"/>
    </w:rPr>
  </w:style>
  <w:style w:type="paragraph" w:styleId="Heading7">
    <w:name w:val="heading 7"/>
    <w:basedOn w:val="Normal"/>
    <w:next w:val="Normal"/>
    <w:link w:val="Heading7Char"/>
    <w:qFormat/>
    <w:rsid w:val="00181D92"/>
    <w:pPr>
      <w:ind w:left="720"/>
      <w:outlineLvl w:val="6"/>
    </w:pPr>
    <w:rPr>
      <w:i/>
    </w:rPr>
  </w:style>
  <w:style w:type="paragraph" w:styleId="Heading8">
    <w:name w:val="heading 8"/>
    <w:basedOn w:val="Normal"/>
    <w:next w:val="Normal"/>
    <w:link w:val="Heading8Char"/>
    <w:qFormat/>
    <w:rsid w:val="00181D92"/>
    <w:pPr>
      <w:ind w:left="720"/>
      <w:outlineLvl w:val="7"/>
    </w:pPr>
    <w:rPr>
      <w:i/>
    </w:rPr>
  </w:style>
  <w:style w:type="paragraph" w:styleId="Heading9">
    <w:name w:val="heading 9"/>
    <w:basedOn w:val="Normal"/>
    <w:next w:val="Normal"/>
    <w:link w:val="Heading9Char"/>
    <w:qFormat/>
    <w:rsid w:val="00181D92"/>
    <w:pPr>
      <w:ind w:left="720"/>
      <w:outlineLvl w:val="8"/>
    </w:pPr>
    <w:rPr>
      <w:i/>
    </w:rPr>
  </w:style>
  <w:style w:type="character" w:default="1" w:styleId="DefaultParagraphFont">
    <w:name w:val="Default Paragraph Font"/>
    <w:uiPriority w:val="1"/>
    <w:unhideWhenUsed/>
    <w:rsid w:val="00181D92"/>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81D92"/>
  </w:style>
  <w:style w:type="character" w:customStyle="1" w:styleId="Heading1Char">
    <w:name w:val="Heading 1 Char"/>
    <w:basedOn w:val="DefaultParagraphFont"/>
    <w:link w:val="Heading1"/>
    <w:rsid w:val="00181D92"/>
    <w:rPr>
      <w:rFonts w:ascii="Times New Roman" w:eastAsia="Times New Roman" w:hAnsi="Times New Roman" w:cs="Times New Roman"/>
      <w:b/>
      <w:sz w:val="32"/>
      <w:szCs w:val="20"/>
      <w:lang w:eastAsia="en-US"/>
    </w:rPr>
  </w:style>
  <w:style w:type="paragraph" w:styleId="BodyText">
    <w:name w:val="Body Text"/>
    <w:basedOn w:val="Normal"/>
    <w:link w:val="BodyTextChar"/>
    <w:rsid w:val="00181D92"/>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181D92"/>
    <w:rPr>
      <w:rFonts w:ascii="Times New Roman" w:eastAsia="Times New Roman" w:hAnsi="Times New Roman" w:cs="Times New Roman"/>
      <w:sz w:val="24"/>
      <w:lang w:eastAsia="en-US"/>
    </w:rPr>
  </w:style>
  <w:style w:type="paragraph" w:styleId="ListBullet">
    <w:name w:val="List Bullet"/>
    <w:basedOn w:val="List"/>
    <w:rsid w:val="00181D92"/>
    <w:pPr>
      <w:numPr>
        <w:numId w:val="11"/>
      </w:numPr>
      <w:tabs>
        <w:tab w:val="clear" w:pos="340"/>
      </w:tabs>
      <w:spacing w:before="40" w:after="40"/>
    </w:pPr>
  </w:style>
  <w:style w:type="character" w:customStyle="1" w:styleId="SpecialBold">
    <w:name w:val="Special Bold"/>
    <w:basedOn w:val="DefaultParagraphFont"/>
    <w:rsid w:val="00181D92"/>
    <w:rPr>
      <w:b/>
      <w:spacing w:val="0"/>
    </w:rPr>
  </w:style>
  <w:style w:type="character" w:styleId="Emphasis">
    <w:name w:val="Emphasis"/>
    <w:basedOn w:val="DefaultParagraphFont"/>
    <w:qFormat/>
    <w:rsid w:val="00181D92"/>
    <w:rPr>
      <w:i/>
    </w:rPr>
  </w:style>
  <w:style w:type="paragraph" w:customStyle="1" w:styleId="SuperHeading">
    <w:name w:val="SuperHeading"/>
    <w:basedOn w:val="Normal"/>
    <w:rsid w:val="00181D92"/>
    <w:pPr>
      <w:spacing w:before="240" w:after="120"/>
      <w:outlineLvl w:val="0"/>
    </w:pPr>
    <w:rPr>
      <w:rFonts w:ascii="Times New Roman" w:hAnsi="Times New Roman"/>
      <w:b/>
      <w:sz w:val="32"/>
    </w:rPr>
  </w:style>
  <w:style w:type="paragraph" w:customStyle="1" w:styleId="AllowPageBreak">
    <w:name w:val="AllowPageBreak"/>
    <w:rsid w:val="00181D92"/>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181D92"/>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181D92"/>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181D92"/>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181D92"/>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181D92"/>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181D92"/>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181D92"/>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181D92"/>
    <w:rPr>
      <w:rFonts w:ascii="Courier New" w:eastAsia="Times New Roman" w:hAnsi="Courier New" w:cs="Times New Roman"/>
      <w:i/>
      <w:szCs w:val="20"/>
      <w:lang w:eastAsia="en-US"/>
    </w:rPr>
  </w:style>
  <w:style w:type="paragraph" w:customStyle="1" w:styleId="HeadingBase">
    <w:name w:val="Heading Base"/>
    <w:rsid w:val="00181D92"/>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181D92"/>
    <w:pPr>
      <w:tabs>
        <w:tab w:val="right" w:leader="dot" w:pos="9072"/>
      </w:tabs>
      <w:ind w:left="567"/>
    </w:pPr>
    <w:rPr>
      <w:szCs w:val="22"/>
    </w:rPr>
  </w:style>
  <w:style w:type="paragraph" w:customStyle="1" w:styleId="TOCBase">
    <w:name w:val="TOC Base"/>
    <w:rsid w:val="00181D92"/>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181D92"/>
    <w:pPr>
      <w:tabs>
        <w:tab w:val="right" w:leader="dot" w:pos="9072"/>
      </w:tabs>
      <w:spacing w:before="40" w:after="40"/>
      <w:ind w:left="284"/>
    </w:pPr>
    <w:rPr>
      <w:rFonts w:ascii="Times New Roman" w:hAnsi="Times New Roman"/>
    </w:rPr>
  </w:style>
  <w:style w:type="paragraph" w:styleId="TOC1">
    <w:name w:val="toc 1"/>
    <w:basedOn w:val="TOCBase"/>
    <w:next w:val="Normal"/>
    <w:rsid w:val="00181D92"/>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181D92"/>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181D92"/>
    <w:rPr>
      <w:rFonts w:ascii="Times New Roman" w:eastAsia="Times New Roman" w:hAnsi="Times New Roman" w:cs="Times New Roman"/>
      <w:sz w:val="16"/>
      <w:lang w:eastAsia="en-US"/>
    </w:rPr>
  </w:style>
  <w:style w:type="paragraph" w:styleId="Title">
    <w:name w:val="Title"/>
    <w:basedOn w:val="HeadingBase"/>
    <w:link w:val="TitleChar"/>
    <w:qFormat/>
    <w:rsid w:val="00181D92"/>
    <w:pPr>
      <w:spacing w:before="5040"/>
      <w:jc w:val="center"/>
    </w:pPr>
    <w:rPr>
      <w:sz w:val="48"/>
      <w:szCs w:val="72"/>
      <w:lang w:val="en-US"/>
    </w:rPr>
  </w:style>
  <w:style w:type="character" w:customStyle="1" w:styleId="TitleChar">
    <w:name w:val="Title Char"/>
    <w:basedOn w:val="DefaultParagraphFont"/>
    <w:link w:val="Title"/>
    <w:rsid w:val="00181D92"/>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181D92"/>
    <w:pPr>
      <w:tabs>
        <w:tab w:val="left" w:pos="3600"/>
        <w:tab w:val="left" w:pos="3958"/>
      </w:tabs>
    </w:pPr>
  </w:style>
  <w:style w:type="paragraph" w:styleId="List">
    <w:name w:val="List"/>
    <w:basedOn w:val="BodyText"/>
    <w:next w:val="BodyText"/>
    <w:rsid w:val="00181D92"/>
    <w:pPr>
      <w:tabs>
        <w:tab w:val="left" w:pos="340"/>
      </w:tabs>
      <w:spacing w:before="60" w:after="60"/>
      <w:ind w:left="340" w:hanging="340"/>
    </w:pPr>
  </w:style>
  <w:style w:type="paragraph" w:customStyle="1" w:styleId="Note">
    <w:name w:val="Note"/>
    <w:basedOn w:val="BodyText"/>
    <w:rsid w:val="00181D92"/>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181D92"/>
    <w:pPr>
      <w:framePr w:wrap="auto" w:hAnchor="text" w:y="6049"/>
    </w:pPr>
    <w:rPr>
      <w:color w:val="000000"/>
      <w:sz w:val="40"/>
    </w:rPr>
  </w:style>
  <w:style w:type="paragraph" w:customStyle="1" w:styleId="TOCTitle">
    <w:name w:val="TOCTitle"/>
    <w:basedOn w:val="Heading1"/>
    <w:rsid w:val="00181D92"/>
    <w:pPr>
      <w:spacing w:after="240"/>
      <w:jc w:val="center"/>
      <w:outlineLvl w:val="9"/>
    </w:pPr>
    <w:rPr>
      <w:caps/>
    </w:rPr>
  </w:style>
  <w:style w:type="paragraph" w:customStyle="1" w:styleId="Version">
    <w:name w:val="Version"/>
    <w:rsid w:val="00181D92"/>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181D92"/>
    <w:pPr>
      <w:numPr>
        <w:numId w:val="12"/>
      </w:numPr>
      <w:tabs>
        <w:tab w:val="clear" w:pos="680"/>
      </w:tabs>
    </w:pPr>
  </w:style>
  <w:style w:type="paragraph" w:styleId="Index1">
    <w:name w:val="index 1"/>
    <w:basedOn w:val="Normal"/>
    <w:next w:val="Normal"/>
    <w:semiHidden/>
    <w:rsid w:val="00181D92"/>
    <w:pPr>
      <w:keepNext w:val="0"/>
      <w:tabs>
        <w:tab w:val="right" w:pos="4176"/>
      </w:tabs>
      <w:ind w:left="198" w:hanging="198"/>
    </w:pPr>
    <w:rPr>
      <w:rFonts w:ascii="Garamond" w:hAnsi="Garamond"/>
    </w:rPr>
  </w:style>
  <w:style w:type="paragraph" w:styleId="IndexHeading">
    <w:name w:val="index heading"/>
    <w:basedOn w:val="Normal"/>
    <w:next w:val="Index1"/>
    <w:semiHidden/>
    <w:rsid w:val="00181D92"/>
    <w:pPr>
      <w:spacing w:before="120" w:after="120"/>
    </w:pPr>
    <w:rPr>
      <w:rFonts w:ascii="Arial" w:hAnsi="Arial"/>
      <w:b/>
      <w:color w:val="918585"/>
      <w:sz w:val="24"/>
    </w:rPr>
  </w:style>
  <w:style w:type="paragraph" w:styleId="Header">
    <w:name w:val="header"/>
    <w:basedOn w:val="Normal"/>
    <w:link w:val="HeaderChar"/>
    <w:rsid w:val="00181D92"/>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181D92"/>
    <w:rPr>
      <w:rFonts w:ascii="Times New Roman" w:eastAsia="Times New Roman" w:hAnsi="Times New Roman" w:cs="Times New Roman"/>
      <w:sz w:val="16"/>
      <w:szCs w:val="20"/>
      <w:lang w:val="en-GB" w:eastAsia="en-US"/>
    </w:rPr>
  </w:style>
  <w:style w:type="paragraph" w:customStyle="1" w:styleId="Chapter">
    <w:name w:val="Chapter"/>
    <w:basedOn w:val="Normal"/>
    <w:rsid w:val="00181D92"/>
    <w:pPr>
      <w:spacing w:before="240"/>
    </w:pPr>
    <w:rPr>
      <w:rFonts w:ascii="Times New Roman" w:hAnsi="Times New Roman"/>
      <w:smallCaps/>
      <w:spacing w:val="80"/>
      <w:sz w:val="28"/>
    </w:rPr>
  </w:style>
  <w:style w:type="paragraph" w:customStyle="1" w:styleId="InChapter">
    <w:name w:val="InChapter"/>
    <w:basedOn w:val="Heading3"/>
    <w:rsid w:val="00181D92"/>
    <w:pPr>
      <w:spacing w:after="240"/>
      <w:outlineLvl w:val="9"/>
    </w:pPr>
    <w:rPr>
      <w:noProof/>
    </w:rPr>
  </w:style>
  <w:style w:type="paragraph" w:styleId="Index2">
    <w:name w:val="index 2"/>
    <w:basedOn w:val="Normal"/>
    <w:next w:val="Normal"/>
    <w:semiHidden/>
    <w:rsid w:val="00181D92"/>
    <w:pPr>
      <w:tabs>
        <w:tab w:val="right" w:pos="4176"/>
      </w:tabs>
      <w:ind w:left="568" w:hanging="284"/>
    </w:pPr>
    <w:rPr>
      <w:rFonts w:ascii="Garamond" w:hAnsi="Garamond"/>
    </w:rPr>
  </w:style>
  <w:style w:type="paragraph" w:customStyle="1" w:styleId="Byline">
    <w:name w:val="Byline"/>
    <w:rsid w:val="00181D92"/>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181D92"/>
    <w:pPr>
      <w:tabs>
        <w:tab w:val="clear" w:pos="3600"/>
        <w:tab w:val="clear" w:pos="3958"/>
      </w:tabs>
      <w:jc w:val="right"/>
    </w:pPr>
  </w:style>
  <w:style w:type="paragraph" w:styleId="Caption">
    <w:name w:val="caption"/>
    <w:basedOn w:val="BodyText"/>
    <w:next w:val="Normal"/>
    <w:qFormat/>
    <w:rsid w:val="00181D92"/>
    <w:pPr>
      <w:framePr w:w="2268" w:hSpace="181" w:vSpace="181" w:wrap="around" w:vAnchor="text" w:hAnchor="page" w:x="1135" w:y="285" w:anchorLock="1"/>
    </w:pPr>
    <w:rPr>
      <w:i/>
    </w:rPr>
  </w:style>
  <w:style w:type="paragraph" w:customStyle="1" w:styleId="MiniTOCTitle">
    <w:name w:val="MiniTOCTitle"/>
    <w:basedOn w:val="Heading4"/>
    <w:rsid w:val="00181D92"/>
    <w:pPr>
      <w:spacing w:before="240"/>
      <w:outlineLvl w:val="9"/>
    </w:pPr>
    <w:rPr>
      <w:noProof/>
      <w:sz w:val="24"/>
    </w:rPr>
  </w:style>
  <w:style w:type="paragraph" w:customStyle="1" w:styleId="MiniTOCItem">
    <w:name w:val="MiniTOCItem"/>
    <w:basedOn w:val="ListBullet"/>
    <w:rsid w:val="00181D92"/>
    <w:pPr>
      <w:numPr>
        <w:numId w:val="0"/>
      </w:numPr>
      <w:tabs>
        <w:tab w:val="right" w:leader="dot" w:pos="6521"/>
      </w:tabs>
      <w:spacing w:before="0" w:after="0"/>
    </w:pPr>
  </w:style>
  <w:style w:type="paragraph" w:customStyle="1" w:styleId="TOFTitle">
    <w:name w:val="TOFTitle"/>
    <w:basedOn w:val="TOCTitle"/>
    <w:rsid w:val="00181D92"/>
  </w:style>
  <w:style w:type="paragraph" w:styleId="TableofFigures">
    <w:name w:val="table of figures"/>
    <w:basedOn w:val="Normal"/>
    <w:next w:val="Normal"/>
    <w:semiHidden/>
    <w:rsid w:val="00181D92"/>
    <w:pPr>
      <w:tabs>
        <w:tab w:val="right" w:leader="dot" w:pos="9072"/>
      </w:tabs>
      <w:ind w:left="970" w:hanging="403"/>
    </w:pPr>
    <w:rPr>
      <w:rFonts w:ascii="Times New Roman" w:hAnsi="Times New Roman"/>
      <w:b/>
    </w:rPr>
  </w:style>
  <w:style w:type="paragraph" w:styleId="ListNumber">
    <w:name w:val="List Number"/>
    <w:basedOn w:val="List"/>
    <w:rsid w:val="00181D92"/>
    <w:pPr>
      <w:numPr>
        <w:numId w:val="14"/>
      </w:numPr>
      <w:tabs>
        <w:tab w:val="clear" w:pos="340"/>
      </w:tabs>
    </w:pPr>
  </w:style>
  <w:style w:type="character" w:customStyle="1" w:styleId="WingdingSymbols">
    <w:name w:val="Wingding Symbols"/>
    <w:rsid w:val="00181D92"/>
    <w:rPr>
      <w:rFonts w:ascii="Wingdings" w:hAnsi="Wingdings"/>
    </w:rPr>
  </w:style>
  <w:style w:type="paragraph" w:customStyle="1" w:styleId="TableHeading">
    <w:name w:val="Table Heading"/>
    <w:basedOn w:val="HeadingBase"/>
    <w:rsid w:val="00181D92"/>
    <w:pPr>
      <w:keepLines/>
      <w:pBdr>
        <w:bottom w:val="single" w:sz="6" w:space="1" w:color="918585"/>
      </w:pBdr>
      <w:spacing w:before="240"/>
    </w:pPr>
  </w:style>
  <w:style w:type="character" w:customStyle="1" w:styleId="HotSpot">
    <w:name w:val="HotSpot"/>
    <w:rsid w:val="00181D92"/>
    <w:rPr>
      <w:color w:val="0033CC"/>
      <w:u w:val="none"/>
    </w:rPr>
  </w:style>
  <w:style w:type="paragraph" w:customStyle="1" w:styleId="BodyTextRight">
    <w:name w:val="Body Text Right"/>
    <w:basedOn w:val="BodyText"/>
    <w:rsid w:val="00181D92"/>
    <w:pPr>
      <w:spacing w:before="0" w:after="0"/>
      <w:jc w:val="right"/>
    </w:pPr>
  </w:style>
  <w:style w:type="paragraph" w:styleId="Index3">
    <w:name w:val="index 3"/>
    <w:basedOn w:val="ListNumber2"/>
    <w:next w:val="Normal"/>
    <w:semiHidden/>
    <w:rsid w:val="00181D92"/>
    <w:pPr>
      <w:numPr>
        <w:numId w:val="0"/>
      </w:numPr>
      <w:tabs>
        <w:tab w:val="right" w:leader="dot" w:pos="4176"/>
      </w:tabs>
    </w:pPr>
  </w:style>
  <w:style w:type="paragraph" w:styleId="ListNumber2">
    <w:name w:val="List Number 2"/>
    <w:basedOn w:val="List2"/>
    <w:rsid w:val="00181D92"/>
    <w:pPr>
      <w:numPr>
        <w:numId w:val="9"/>
      </w:numPr>
      <w:tabs>
        <w:tab w:val="clear" w:pos="1060"/>
      </w:tabs>
    </w:pPr>
  </w:style>
  <w:style w:type="paragraph" w:customStyle="1" w:styleId="MarginNote">
    <w:name w:val="Margin Note"/>
    <w:basedOn w:val="BodyText"/>
    <w:rsid w:val="00181D92"/>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181D92"/>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181D92"/>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181D92"/>
    <w:rPr>
      <w:sz w:val="32"/>
    </w:rPr>
  </w:style>
  <w:style w:type="paragraph" w:customStyle="1" w:styleId="HeadingProcedure">
    <w:name w:val="Heading Procedure"/>
    <w:basedOn w:val="HeadingBase"/>
    <w:next w:val="Normal"/>
    <w:rsid w:val="00181D92"/>
    <w:pPr>
      <w:tabs>
        <w:tab w:val="left" w:pos="0"/>
      </w:tabs>
      <w:spacing w:before="120" w:after="60"/>
    </w:pPr>
    <w:rPr>
      <w:i/>
      <w:color w:val="918585"/>
      <w:sz w:val="22"/>
    </w:rPr>
  </w:style>
  <w:style w:type="paragraph" w:customStyle="1" w:styleId="TableBodyText">
    <w:name w:val="Table Body Text"/>
    <w:basedOn w:val="BodyText"/>
    <w:rsid w:val="00181D92"/>
    <w:pPr>
      <w:spacing w:before="60" w:after="60"/>
    </w:pPr>
  </w:style>
  <w:style w:type="paragraph" w:styleId="ListContinue">
    <w:name w:val="List Continue"/>
    <w:basedOn w:val="List"/>
    <w:rsid w:val="00181D92"/>
    <w:pPr>
      <w:ind w:firstLine="0"/>
    </w:pPr>
  </w:style>
  <w:style w:type="paragraph" w:customStyle="1" w:styleId="ListNote">
    <w:name w:val="List Note"/>
    <w:basedOn w:val="List"/>
    <w:rsid w:val="00181D92"/>
    <w:pPr>
      <w:pBdr>
        <w:top w:val="single" w:sz="6" w:space="2" w:color="918585"/>
        <w:bottom w:val="single" w:sz="6" w:space="2" w:color="918585"/>
      </w:pBdr>
      <w:tabs>
        <w:tab w:val="left" w:pos="1021"/>
      </w:tabs>
      <w:ind w:firstLine="0"/>
    </w:pPr>
  </w:style>
  <w:style w:type="paragraph" w:customStyle="1" w:styleId="Warning">
    <w:name w:val="Warning"/>
    <w:basedOn w:val="BodyText"/>
    <w:rsid w:val="00181D92"/>
    <w:pPr>
      <w:shd w:val="clear" w:color="auto" w:fill="D9D9D9"/>
      <w:tabs>
        <w:tab w:val="left" w:pos="992"/>
      </w:tabs>
      <w:ind w:left="119" w:right="119"/>
    </w:pPr>
    <w:rPr>
      <w:sz w:val="20"/>
    </w:rPr>
  </w:style>
  <w:style w:type="paragraph" w:customStyle="1" w:styleId="MarginIcons">
    <w:name w:val="Margin Icons"/>
    <w:basedOn w:val="BodyText"/>
    <w:rsid w:val="00181D92"/>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181D92"/>
    <w:rPr>
      <w:rFonts w:ascii="Courier New" w:hAnsi="Courier New"/>
    </w:rPr>
  </w:style>
  <w:style w:type="paragraph" w:customStyle="1" w:styleId="NoteBullet">
    <w:name w:val="Note Bullet"/>
    <w:basedOn w:val="Note"/>
    <w:rsid w:val="00181D92"/>
    <w:pPr>
      <w:tabs>
        <w:tab w:val="clear" w:pos="680"/>
      </w:tabs>
      <w:spacing w:before="60" w:after="60"/>
    </w:pPr>
  </w:style>
  <w:style w:type="paragraph" w:customStyle="1" w:styleId="SubHeading2">
    <w:name w:val="SubHeading2"/>
    <w:basedOn w:val="HeadingBase"/>
    <w:rsid w:val="00181D92"/>
    <w:pPr>
      <w:spacing w:before="240" w:after="60"/>
    </w:pPr>
    <w:rPr>
      <w:sz w:val="20"/>
    </w:rPr>
  </w:style>
  <w:style w:type="paragraph" w:customStyle="1" w:styleId="SubHeading1">
    <w:name w:val="SubHeading1"/>
    <w:basedOn w:val="HeadingBase"/>
    <w:rsid w:val="00181D92"/>
    <w:pPr>
      <w:spacing w:before="240" w:after="60"/>
    </w:pPr>
    <w:rPr>
      <w:color w:val="918585"/>
      <w:sz w:val="22"/>
    </w:rPr>
  </w:style>
  <w:style w:type="paragraph" w:customStyle="1" w:styleId="SideHeading">
    <w:name w:val="Side Heading"/>
    <w:basedOn w:val="HeadingBase"/>
    <w:rsid w:val="00181D92"/>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181D92"/>
    <w:pPr>
      <w:numPr>
        <w:numId w:val="10"/>
      </w:numPr>
    </w:pPr>
  </w:style>
  <w:style w:type="paragraph" w:styleId="PlainText">
    <w:name w:val="Plain Text"/>
    <w:basedOn w:val="Normal"/>
    <w:link w:val="PlainTextChar"/>
    <w:rsid w:val="00181D92"/>
    <w:rPr>
      <w:sz w:val="20"/>
    </w:rPr>
  </w:style>
  <w:style w:type="character" w:customStyle="1" w:styleId="PlainTextChar">
    <w:name w:val="Plain Text Char"/>
    <w:basedOn w:val="DefaultParagraphFont"/>
    <w:link w:val="PlainText"/>
    <w:rsid w:val="00181D92"/>
    <w:rPr>
      <w:rFonts w:ascii="Courier New" w:eastAsia="Times New Roman" w:hAnsi="Courier New" w:cs="Times New Roman"/>
      <w:sz w:val="20"/>
      <w:szCs w:val="20"/>
      <w:lang w:eastAsia="en-US"/>
    </w:rPr>
  </w:style>
  <w:style w:type="character" w:customStyle="1" w:styleId="MenuOption">
    <w:name w:val="Menu Option"/>
    <w:basedOn w:val="DefaultParagraphFont"/>
    <w:rsid w:val="00181D92"/>
    <w:rPr>
      <w:b/>
      <w:smallCaps/>
    </w:rPr>
  </w:style>
  <w:style w:type="paragraph" w:customStyle="1" w:styleId="TableListNumber">
    <w:name w:val="Table List Number"/>
    <w:basedOn w:val="ListNumber"/>
    <w:rsid w:val="00181D92"/>
    <w:pPr>
      <w:numPr>
        <w:numId w:val="0"/>
      </w:numPr>
    </w:pPr>
  </w:style>
  <w:style w:type="paragraph" w:styleId="TOC4">
    <w:name w:val="toc 4"/>
    <w:basedOn w:val="TOCBase"/>
    <w:next w:val="Normal"/>
    <w:semiHidden/>
    <w:rsid w:val="00181D92"/>
    <w:pPr>
      <w:tabs>
        <w:tab w:val="right" w:leader="dot" w:pos="9071"/>
      </w:tabs>
      <w:ind w:left="1701"/>
    </w:pPr>
  </w:style>
  <w:style w:type="paragraph" w:customStyle="1" w:styleId="ListAlpha">
    <w:name w:val="List Alpha"/>
    <w:basedOn w:val="List"/>
    <w:rsid w:val="00181D92"/>
    <w:pPr>
      <w:numPr>
        <w:numId w:val="8"/>
      </w:numPr>
    </w:pPr>
  </w:style>
  <w:style w:type="paragraph" w:customStyle="1" w:styleId="ListAlpha2">
    <w:name w:val="List Alpha 2"/>
    <w:basedOn w:val="List2"/>
    <w:rsid w:val="00181D92"/>
    <w:pPr>
      <w:numPr>
        <w:numId w:val="7"/>
      </w:numPr>
    </w:pPr>
  </w:style>
  <w:style w:type="paragraph" w:styleId="List2">
    <w:name w:val="List 2"/>
    <w:basedOn w:val="BodyText"/>
    <w:rsid w:val="00181D92"/>
    <w:pPr>
      <w:tabs>
        <w:tab w:val="left" w:pos="680"/>
      </w:tabs>
      <w:spacing w:before="60" w:after="60"/>
      <w:ind w:left="680" w:hanging="340"/>
    </w:pPr>
  </w:style>
  <w:style w:type="paragraph" w:styleId="List3">
    <w:name w:val="List 3"/>
    <w:basedOn w:val="BodyText"/>
    <w:rsid w:val="00181D92"/>
    <w:pPr>
      <w:tabs>
        <w:tab w:val="left" w:pos="1021"/>
      </w:tabs>
      <w:spacing w:before="60" w:after="60"/>
      <w:ind w:left="1020" w:hanging="340"/>
    </w:pPr>
  </w:style>
  <w:style w:type="paragraph" w:styleId="List4">
    <w:name w:val="List 4"/>
    <w:basedOn w:val="BodyText"/>
    <w:rsid w:val="00181D92"/>
    <w:pPr>
      <w:tabs>
        <w:tab w:val="left" w:pos="1361"/>
      </w:tabs>
      <w:spacing w:before="60" w:after="60"/>
      <w:ind w:left="1361" w:hanging="340"/>
    </w:pPr>
  </w:style>
  <w:style w:type="paragraph" w:styleId="List5">
    <w:name w:val="List 5"/>
    <w:basedOn w:val="BodyText"/>
    <w:rsid w:val="00181D92"/>
    <w:pPr>
      <w:tabs>
        <w:tab w:val="left" w:pos="1701"/>
      </w:tabs>
      <w:spacing w:before="60" w:after="60"/>
      <w:ind w:left="1701" w:hanging="340"/>
    </w:pPr>
  </w:style>
  <w:style w:type="paragraph" w:styleId="ListBullet3">
    <w:name w:val="List Bullet 3"/>
    <w:basedOn w:val="List3"/>
    <w:rsid w:val="00181D92"/>
    <w:pPr>
      <w:numPr>
        <w:numId w:val="13"/>
      </w:numPr>
      <w:tabs>
        <w:tab w:val="clear" w:pos="1021"/>
      </w:tabs>
      <w:ind w:left="1037" w:hanging="357"/>
    </w:pPr>
  </w:style>
  <w:style w:type="paragraph" w:styleId="ListBullet4">
    <w:name w:val="List Bullet 4"/>
    <w:basedOn w:val="List4"/>
    <w:rsid w:val="00181D92"/>
    <w:pPr>
      <w:numPr>
        <w:numId w:val="2"/>
      </w:numPr>
      <w:tabs>
        <w:tab w:val="clear" w:pos="1361"/>
      </w:tabs>
    </w:pPr>
  </w:style>
  <w:style w:type="paragraph" w:styleId="ListBullet5">
    <w:name w:val="List Bullet 5"/>
    <w:basedOn w:val="List5"/>
    <w:rsid w:val="00181D92"/>
    <w:pPr>
      <w:numPr>
        <w:numId w:val="3"/>
      </w:numPr>
    </w:pPr>
  </w:style>
  <w:style w:type="paragraph" w:styleId="ListContinue2">
    <w:name w:val="List Continue 2"/>
    <w:basedOn w:val="List2"/>
    <w:rsid w:val="00181D92"/>
    <w:pPr>
      <w:ind w:firstLine="0"/>
    </w:pPr>
  </w:style>
  <w:style w:type="paragraph" w:styleId="ListContinue3">
    <w:name w:val="List Continue 3"/>
    <w:basedOn w:val="List3"/>
    <w:rsid w:val="00181D92"/>
    <w:pPr>
      <w:ind w:left="1021" w:firstLine="0"/>
    </w:pPr>
  </w:style>
  <w:style w:type="paragraph" w:styleId="ListContinue4">
    <w:name w:val="List Continue 4"/>
    <w:basedOn w:val="List4"/>
    <w:rsid w:val="00181D92"/>
    <w:pPr>
      <w:ind w:firstLine="0"/>
    </w:pPr>
  </w:style>
  <w:style w:type="paragraph" w:styleId="ListContinue5">
    <w:name w:val="List Continue 5"/>
    <w:basedOn w:val="List5"/>
    <w:rsid w:val="00181D92"/>
    <w:pPr>
      <w:ind w:firstLine="0"/>
    </w:pPr>
  </w:style>
  <w:style w:type="paragraph" w:styleId="ListNumber3">
    <w:name w:val="List Number 3"/>
    <w:basedOn w:val="List3"/>
    <w:rsid w:val="00181D92"/>
    <w:pPr>
      <w:numPr>
        <w:numId w:val="4"/>
      </w:numPr>
    </w:pPr>
  </w:style>
  <w:style w:type="paragraph" w:styleId="ListNumber4">
    <w:name w:val="List Number 4"/>
    <w:basedOn w:val="List4"/>
    <w:rsid w:val="00181D92"/>
    <w:pPr>
      <w:numPr>
        <w:numId w:val="5"/>
      </w:numPr>
    </w:pPr>
  </w:style>
  <w:style w:type="paragraph" w:styleId="ListNumber5">
    <w:name w:val="List Number 5"/>
    <w:basedOn w:val="List5"/>
    <w:rsid w:val="00181D92"/>
    <w:pPr>
      <w:numPr>
        <w:numId w:val="6"/>
      </w:numPr>
    </w:pPr>
  </w:style>
  <w:style w:type="paragraph" w:styleId="BlockText">
    <w:name w:val="Block Text"/>
    <w:basedOn w:val="Normal"/>
    <w:rsid w:val="00181D92"/>
    <w:pPr>
      <w:spacing w:after="120"/>
      <w:ind w:left="1440" w:right="1440"/>
    </w:pPr>
  </w:style>
  <w:style w:type="character" w:customStyle="1" w:styleId="Subscript">
    <w:name w:val="Subscript"/>
    <w:basedOn w:val="DefaultParagraphFont"/>
    <w:rsid w:val="00181D92"/>
    <w:rPr>
      <w:sz w:val="16"/>
      <w:vertAlign w:val="subscript"/>
    </w:rPr>
  </w:style>
  <w:style w:type="character" w:customStyle="1" w:styleId="Superscript">
    <w:name w:val="Superscript"/>
    <w:basedOn w:val="DefaultParagraphFont"/>
    <w:rsid w:val="00181D92"/>
    <w:rPr>
      <w:sz w:val="16"/>
      <w:vertAlign w:val="superscript"/>
    </w:rPr>
  </w:style>
  <w:style w:type="character" w:customStyle="1" w:styleId="Symbols">
    <w:name w:val="Symbols"/>
    <w:basedOn w:val="DefaultParagraphFont"/>
    <w:rsid w:val="00181D92"/>
    <w:rPr>
      <w:rFonts w:ascii="Symbol" w:hAnsi="Symbol"/>
    </w:rPr>
  </w:style>
  <w:style w:type="character" w:customStyle="1" w:styleId="MenuOptions">
    <w:name w:val="Menu Options"/>
    <w:basedOn w:val="DefaultParagraphFont"/>
    <w:rsid w:val="00181D92"/>
    <w:rPr>
      <w:rFonts w:ascii="Arial Narrow" w:hAnsi="Arial Narrow"/>
      <w:smallCaps/>
    </w:rPr>
  </w:style>
  <w:style w:type="character" w:customStyle="1" w:styleId="Buttons">
    <w:name w:val="Buttons"/>
    <w:basedOn w:val="DefaultParagraphFont"/>
    <w:rsid w:val="00181D92"/>
    <w:rPr>
      <w:b/>
    </w:rPr>
  </w:style>
  <w:style w:type="character" w:customStyle="1" w:styleId="Underlined">
    <w:name w:val="Underlined"/>
    <w:basedOn w:val="DefaultParagraphFont"/>
    <w:rsid w:val="00181D92"/>
    <w:rPr>
      <w:u w:val="single"/>
    </w:rPr>
  </w:style>
  <w:style w:type="paragraph" w:customStyle="1" w:styleId="TableBodyTextRight">
    <w:name w:val="Table Body Text Right"/>
    <w:basedOn w:val="TableBodyText"/>
    <w:rsid w:val="00181D92"/>
    <w:pPr>
      <w:widowControl w:val="0"/>
      <w:autoSpaceDE w:val="0"/>
      <w:autoSpaceDN w:val="0"/>
      <w:adjustRightInd w:val="0"/>
      <w:jc w:val="right"/>
    </w:pPr>
    <w:rPr>
      <w:rFonts w:cs="Arial"/>
      <w:szCs w:val="18"/>
    </w:rPr>
  </w:style>
  <w:style w:type="paragraph" w:customStyle="1" w:styleId="CopyrightText">
    <w:name w:val="Copyright Text"/>
    <w:basedOn w:val="BodyText"/>
    <w:rsid w:val="00181D92"/>
    <w:rPr>
      <w:sz w:val="18"/>
    </w:rPr>
  </w:style>
  <w:style w:type="paragraph" w:customStyle="1" w:styleId="BodySmallRight">
    <w:name w:val="Body Small Right"/>
    <w:basedOn w:val="BodyTextRight"/>
    <w:rsid w:val="00181D92"/>
    <w:rPr>
      <w:sz w:val="18"/>
      <w:szCs w:val="18"/>
    </w:rPr>
  </w:style>
  <w:style w:type="paragraph" w:customStyle="1" w:styleId="MarginEdition">
    <w:name w:val="Margin Edition"/>
    <w:basedOn w:val="MarginNote"/>
    <w:rsid w:val="00181D92"/>
    <w:pPr>
      <w:spacing w:before="0" w:after="0"/>
    </w:pPr>
    <w:rPr>
      <w:rFonts w:ascii="Times New Roman" w:hAnsi="Times New Roman"/>
      <w:color w:val="999999"/>
    </w:rPr>
  </w:style>
  <w:style w:type="paragraph" w:customStyle="1" w:styleId="Spacer">
    <w:name w:val="Spacer"/>
    <w:basedOn w:val="Normal"/>
    <w:rsid w:val="00181D92"/>
    <w:rPr>
      <w:sz w:val="2"/>
      <w:szCs w:val="2"/>
    </w:rPr>
  </w:style>
  <w:style w:type="character" w:customStyle="1" w:styleId="Small">
    <w:name w:val="Small"/>
    <w:basedOn w:val="DefaultParagraphFont"/>
    <w:rsid w:val="00181D92"/>
    <w:rPr>
      <w:sz w:val="16"/>
    </w:rPr>
  </w:style>
  <w:style w:type="paragraph" w:customStyle="1" w:styleId="WideTable">
    <w:name w:val="Wide Table"/>
    <w:basedOn w:val="Normal"/>
    <w:rsid w:val="00181D92"/>
    <w:pPr>
      <w:ind w:left="-1418"/>
    </w:pPr>
    <w:rPr>
      <w:sz w:val="2"/>
      <w:szCs w:val="2"/>
    </w:rPr>
  </w:style>
  <w:style w:type="character" w:styleId="PageNumber">
    <w:name w:val="page number"/>
    <w:basedOn w:val="DefaultParagraphFont"/>
    <w:rsid w:val="00181D92"/>
  </w:style>
  <w:style w:type="paragraph" w:styleId="Quote">
    <w:name w:val="Quote"/>
    <w:basedOn w:val="Heading1"/>
    <w:link w:val="QuoteChar"/>
    <w:qFormat/>
    <w:rsid w:val="00181D92"/>
    <w:rPr>
      <w:b w:val="0"/>
      <w:sz w:val="72"/>
      <w:szCs w:val="72"/>
      <w:lang w:val="en-NZ"/>
    </w:rPr>
  </w:style>
  <w:style w:type="character" w:customStyle="1" w:styleId="QuoteChar">
    <w:name w:val="Quote Char"/>
    <w:basedOn w:val="DefaultParagraphFont"/>
    <w:link w:val="Quote"/>
    <w:rsid w:val="00181D92"/>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181D92"/>
    <w:pPr>
      <w:pageBreakBefore/>
    </w:pPr>
  </w:style>
  <w:style w:type="paragraph" w:customStyle="1" w:styleId="Border">
    <w:name w:val="Border"/>
    <w:basedOn w:val="Normal"/>
    <w:qFormat/>
    <w:rsid w:val="00181D92"/>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181D92"/>
    <w:rPr>
      <w:b/>
      <w:bCs/>
      <w:i/>
      <w:iCs/>
      <w:color w:val="auto"/>
    </w:rPr>
  </w:style>
  <w:style w:type="paragraph" w:styleId="IntenseQuote">
    <w:name w:val="Intense Quote"/>
    <w:basedOn w:val="Normal"/>
    <w:next w:val="Normal"/>
    <w:link w:val="IntenseQuoteChar"/>
    <w:uiPriority w:val="30"/>
    <w:qFormat/>
    <w:rsid w:val="00181D92"/>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181D92"/>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181D92"/>
    <w:rPr>
      <w:smallCaps/>
      <w:color w:val="auto"/>
      <w:u w:val="single"/>
    </w:rPr>
  </w:style>
  <w:style w:type="character" w:styleId="IntenseReference">
    <w:name w:val="Intense Reference"/>
    <w:basedOn w:val="DefaultParagraphFont"/>
    <w:uiPriority w:val="32"/>
    <w:qFormat/>
    <w:rsid w:val="00181D92"/>
    <w:rPr>
      <w:b/>
      <w:bCs/>
      <w:smallCaps/>
      <w:color w:val="auto"/>
      <w:spacing w:val="5"/>
      <w:u w:val="single"/>
    </w:rPr>
  </w:style>
  <w:style w:type="paragraph" w:customStyle="1" w:styleId="2ColumnHeading">
    <w:name w:val="2Column Heading"/>
    <w:basedOn w:val="BodyText"/>
    <w:qFormat/>
    <w:rsid w:val="00181D92"/>
    <w:pPr>
      <w:spacing w:after="60"/>
      <w:ind w:left="-2268"/>
    </w:pPr>
    <w:rPr>
      <w:b/>
    </w:rPr>
  </w:style>
  <w:style w:type="paragraph" w:customStyle="1" w:styleId="Heading1TOC">
    <w:name w:val="Heading1 TOC"/>
    <w:basedOn w:val="Normal"/>
    <w:qFormat/>
    <w:rsid w:val="00181D92"/>
    <w:pPr>
      <w:spacing w:before="240" w:after="120"/>
    </w:pPr>
    <w:rPr>
      <w:rFonts w:ascii="Times New Roman" w:hAnsi="Times New Roman"/>
      <w:b/>
      <w:sz w:val="32"/>
    </w:rPr>
  </w:style>
  <w:style w:type="paragraph" w:customStyle="1" w:styleId="Heading2TOC">
    <w:name w:val="Heading2 TOC"/>
    <w:basedOn w:val="Normal"/>
    <w:qFormat/>
    <w:rsid w:val="00181D92"/>
    <w:pPr>
      <w:spacing w:before="240" w:after="60"/>
    </w:pPr>
    <w:rPr>
      <w:rFonts w:ascii="Times New Roman" w:hAnsi="Times New Roman"/>
      <w:b/>
      <w:sz w:val="28"/>
    </w:rPr>
  </w:style>
  <w:style w:type="character" w:customStyle="1" w:styleId="Underline">
    <w:name w:val="Underline"/>
    <w:basedOn w:val="DefaultParagraphFont"/>
    <w:qFormat/>
    <w:rsid w:val="00181D92"/>
    <w:rPr>
      <w:u w:val="single"/>
    </w:rPr>
  </w:style>
  <w:style w:type="character" w:customStyle="1" w:styleId="BoldandItalics">
    <w:name w:val="Bold and Italics"/>
    <w:qFormat/>
    <w:rsid w:val="00181D92"/>
    <w:rPr>
      <w:b/>
      <w:i/>
      <w:u w:val="none"/>
    </w:rPr>
  </w:style>
  <w:style w:type="paragraph" w:styleId="BalloonText">
    <w:name w:val="Balloon Text"/>
    <w:basedOn w:val="Normal"/>
    <w:link w:val="BalloonTextChar"/>
    <w:rsid w:val="00181D92"/>
    <w:rPr>
      <w:rFonts w:ascii="Tahoma" w:hAnsi="Tahoma" w:cs="Tahoma"/>
      <w:sz w:val="16"/>
      <w:szCs w:val="16"/>
    </w:rPr>
  </w:style>
  <w:style w:type="character" w:customStyle="1" w:styleId="BalloonTextChar">
    <w:name w:val="Balloon Text Char"/>
    <w:basedOn w:val="DefaultParagraphFont"/>
    <w:link w:val="BalloonText"/>
    <w:rsid w:val="00181D92"/>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181D92"/>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181D92"/>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181D92"/>
    <w:rPr>
      <w:b/>
      <w:color w:val="660033"/>
      <w:spacing w:val="0"/>
    </w:rPr>
  </w:style>
  <w:style w:type="paragraph" w:customStyle="1" w:styleId="Nameditemlist">
    <w:name w:val="Named item list"/>
    <w:basedOn w:val="BodyText"/>
    <w:qFormat/>
    <w:rsid w:val="00181D92"/>
    <w:pPr>
      <w:tabs>
        <w:tab w:val="left" w:pos="2835"/>
      </w:tabs>
      <w:ind w:left="2835" w:hanging="2835"/>
    </w:pPr>
  </w:style>
  <w:style w:type="paragraph" w:customStyle="1" w:styleId="BodyTextnopadding">
    <w:name w:val="Body Text no padding"/>
    <w:basedOn w:val="BodyText"/>
    <w:qFormat/>
    <w:rsid w:val="00181D92"/>
    <w:pPr>
      <w:spacing w:before="0" w:after="0"/>
    </w:pPr>
  </w:style>
  <w:style w:type="paragraph" w:customStyle="1" w:styleId="BodyTextBold">
    <w:name w:val="Body Text Bold"/>
    <w:basedOn w:val="BodyText"/>
    <w:qFormat/>
    <w:rsid w:val="00181D92"/>
    <w:rPr>
      <w:b/>
    </w:rPr>
  </w:style>
  <w:style w:type="character" w:styleId="Hyperlink">
    <w:name w:val="Hyperlink"/>
    <w:basedOn w:val="DefaultParagraphFont"/>
    <w:uiPriority w:val="99"/>
    <w:unhideWhenUsed/>
    <w:rsid w:val="00030193"/>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1113</Words>
  <Characters>6903</Characters>
  <Application>Microsoft Office Word</Application>
  <DocSecurity>0</DocSecurity>
  <Lines>246</Lines>
  <Paragraphs>145</Paragraphs>
  <ScaleCrop>false</ScaleCrop>
  <Company>Author-it Software Corporation Ltd.</Company>
  <LinksUpToDate>false</LinksUpToDate>
  <CharactersWithSpaces>7871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ICPPRN392 Set up and produce specialised digital print</dc:title>
  <dc:subject>Approved</dc:subject>
  <dc:creator>Manufacturing Industry Skills Alliance</dc:creator>
  <cp:keywords>Release: 1</cp:keywords>
  <dc:description>Review Date: 12 April 2008</dc:description>
  <cp:lastModifiedBy>HSD_TPCMSd.prod</cp:lastModifiedBy>
  <cp:revision>3</cp:revision>
  <dcterms:created xsi:type="dcterms:W3CDTF">2025-03-01T13:49:00Z</dcterms:created>
  <dcterms:modified xsi:type="dcterms:W3CDTF">2025-03-01T13:49:00Z</dcterms:modified>
</cp:coreProperties>
</file>