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EAE" w:rsidP="006F6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ICPPRN3920 Set up and produce specialised digital print</w:t>
      </w:r>
      <w:r>
        <w:fldChar w:fldCharType="end"/>
      </w:r>
    </w:p>
    <w:p w:rsidR="006F6EAE" w:rsidP="006F6EAE">
      <w:pPr>
        <w:pStyle w:val="Version"/>
        <w:sectPr w:rsidSect="003F2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CF1" w:rsidP="003F2CF1">
      <w:pPr>
        <w:pStyle w:val="SuperHeading"/>
      </w:pPr>
      <w:r w:rsidRPr="003F2CF1">
        <w:t>ICPPRN3920 Set up and produce specialised digital print</w:t>
      </w:r>
    </w:p>
    <w:p w:rsidR="00000000" w:rsidRPr="003F2CF1" w:rsidP="003F2CF1">
      <w:pPr>
        <w:pStyle w:val="Heading1"/>
      </w:pPr>
      <w:bookmarkStart w:id="1" w:name="O_1074116"/>
      <w:bookmarkEnd w:id="1"/>
      <w:r w:rsidRPr="003F2C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F2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BodyText"/>
            </w:pPr>
            <w:r w:rsidRPr="003F2C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rPr>
                <w:rStyle w:val="SpecialBold"/>
              </w:rPr>
              <w:t>Comments</w:t>
            </w:r>
          </w:p>
        </w:tc>
      </w:tr>
      <w:tr w:rsidTr="003F2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BodyText"/>
            </w:pPr>
            <w:r w:rsidRPr="003F2CF1">
              <w:t>This version first released with ICP Printing and Graphic Arts Training Package Version 4.0.</w:t>
            </w:r>
          </w:p>
        </w:tc>
      </w:tr>
    </w:tbl>
    <w:p w:rsidR="00000000" w:rsidRPr="003F2CF1" w:rsidP="003F2CF1">
      <w:pPr>
        <w:pStyle w:val="BodyText"/>
      </w:pPr>
    </w:p>
    <w:p w:rsidR="00000000" w:rsidRPr="003F2CF1" w:rsidP="003F2CF1">
      <w:pPr>
        <w:pStyle w:val="AllowPageBreak"/>
      </w:pPr>
    </w:p>
    <w:p w:rsidR="00000000" w:rsidRPr="003F2CF1" w:rsidP="003F2CF1">
      <w:pPr>
        <w:pStyle w:val="Heading1"/>
      </w:pPr>
      <w:bookmarkStart w:id="2" w:name="O_1074121"/>
      <w:bookmarkEnd w:id="2"/>
      <w:r w:rsidRPr="003F2CF1">
        <w:t>Application</w:t>
      </w:r>
    </w:p>
    <w:p w:rsidR="00000000" w:rsidRPr="003F2CF1" w:rsidP="006F6EAE">
      <w:pPr>
        <w:pStyle w:val="BodyText"/>
      </w:pPr>
      <w:r w:rsidRPr="003F2CF1">
        <w:t>This unit describes the skills and knowledge required to set up</w:t>
      </w:r>
      <w:r w:rsidRPr="003F2CF1">
        <w:t xml:space="preserve"> for and produce specialised, digitally printed products. It includes the use of non-standard substrates and raster image processor (RIP) settings.</w:t>
      </w:r>
    </w:p>
    <w:p w:rsidR="00000000" w:rsidRPr="003F2CF1" w:rsidP="006F6EAE">
      <w:pPr>
        <w:pStyle w:val="BodyText"/>
      </w:pPr>
      <w:r w:rsidRPr="003F2CF1">
        <w:t xml:space="preserve">It applies to individuals who evaluate job specifications, set up raster image processor (RIP) settings and </w:t>
      </w:r>
      <w:r w:rsidRPr="003F2CF1">
        <w:t xml:space="preserve">produce specialised print jobs.  </w:t>
      </w:r>
    </w:p>
    <w:p w:rsidR="00000000" w:rsidRPr="003F2CF1" w:rsidP="006F6EAE">
      <w:pPr>
        <w:pStyle w:val="BodyText"/>
      </w:pPr>
      <w:r w:rsidRPr="003F2CF1">
        <w:t>No licensing, legislative or certification requirements apply to this unit at the time of publication.</w:t>
      </w:r>
    </w:p>
    <w:p w:rsidR="00000000" w:rsidRPr="003F2CF1" w:rsidP="003F2CF1">
      <w:pPr>
        <w:pStyle w:val="Heading1"/>
      </w:pPr>
      <w:bookmarkStart w:id="3" w:name="O_1074120"/>
      <w:bookmarkEnd w:id="3"/>
      <w:r w:rsidRPr="003F2CF1">
        <w:t>Unit Sector</w:t>
      </w:r>
    </w:p>
    <w:p w:rsidR="00000000" w:rsidRPr="003F2CF1" w:rsidP="006F6EAE">
      <w:pPr>
        <w:pStyle w:val="BodyText"/>
      </w:pPr>
      <w:r w:rsidRPr="003F2CF1">
        <w:t>Printing</w:t>
      </w:r>
    </w:p>
    <w:p w:rsidR="00000000" w:rsidRPr="003F2CF1" w:rsidP="003F2CF1">
      <w:pPr>
        <w:pStyle w:val="Heading1"/>
      </w:pPr>
      <w:bookmarkStart w:id="4" w:name="O_1074119"/>
      <w:bookmarkEnd w:id="4"/>
      <w:r w:rsidRPr="003F2CF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F2C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BodyText"/>
            </w:pPr>
            <w:r w:rsidRPr="003F2CF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rPr>
                <w:rStyle w:val="SpecialBold"/>
              </w:rPr>
              <w:t>PERFORMANCE CRITER</w:t>
            </w:r>
            <w:r w:rsidRPr="003F2CF1">
              <w:rPr>
                <w:rStyle w:val="SpecialBold"/>
              </w:rPr>
              <w:t>IA</w:t>
            </w:r>
          </w:p>
        </w:tc>
      </w:tr>
      <w:tr w:rsidTr="003F2C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BodyText"/>
            </w:pPr>
            <w:r w:rsidRPr="003F2CF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2C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BodyText"/>
            </w:pPr>
            <w:r w:rsidRPr="003F2CF1">
              <w:t xml:space="preserve">1.1 Identify and analyse job requirements, including specialised specifications </w:t>
            </w:r>
          </w:p>
          <w:p w:rsidR="00000000" w:rsidRPr="003F2CF1" w:rsidP="003F2CF1">
            <w:pPr>
              <w:pStyle w:val="BodyText"/>
            </w:pPr>
            <w:r w:rsidRPr="003F2CF1">
              <w:t xml:space="preserve">1.2 Confirm availability of all job components </w:t>
            </w:r>
          </w:p>
          <w:p w:rsidR="00000000" w:rsidRPr="003F2CF1" w:rsidP="003F2CF1">
            <w:pPr>
              <w:pStyle w:val="BodyText"/>
            </w:pPr>
            <w:r w:rsidRPr="003F2CF1">
              <w:t>1.3 Determine specialised set-up requirements</w:t>
            </w:r>
          </w:p>
          <w:p w:rsidR="00000000" w:rsidRPr="003F2CF1" w:rsidP="003F2CF1">
            <w:pPr>
              <w:pStyle w:val="BodyText"/>
            </w:pPr>
            <w:r w:rsidRPr="003F2CF1">
              <w:t>1.4 Conduct specialised set up of required printing machinery according to manufacturer specifications and work health and safety (WHS) requirements</w:t>
            </w:r>
          </w:p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>1.5 Analyse R</w:t>
            </w:r>
            <w:r w:rsidRPr="003F2CF1">
              <w:t>IP functions and determine required settings according to specialised job requirements</w:t>
            </w:r>
          </w:p>
        </w:tc>
      </w:tr>
      <w:tr w:rsidTr="003F2C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 xml:space="preserve">2. Test and select substrate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BodyText"/>
            </w:pPr>
            <w:r w:rsidRPr="003F2CF1">
              <w:t xml:space="preserve">2.1 Select substrate </w:t>
            </w:r>
          </w:p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 xml:space="preserve">2.2 Conduct test print run and confirm substrate meets requirements </w:t>
            </w:r>
          </w:p>
        </w:tc>
      </w:tr>
      <w:tr w:rsidTr="003F2C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>3. Conduct specialised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BodyText"/>
            </w:pPr>
            <w:r w:rsidRPr="003F2CF1">
              <w:t xml:space="preserve">3.1 Operate machine according to manufacturer specifications and enterprise procedures to produce specified proof </w:t>
            </w:r>
          </w:p>
          <w:p w:rsidR="00000000" w:rsidRPr="003F2CF1" w:rsidP="003F2CF1">
            <w:pPr>
              <w:pStyle w:val="BodyText"/>
            </w:pPr>
            <w:r w:rsidRPr="003F2CF1">
              <w:t>3.2 Inspect and test proof as required according to enterprise procedures</w:t>
            </w:r>
          </w:p>
          <w:p w:rsidR="00000000" w:rsidRPr="003F2CF1" w:rsidP="003F2CF1">
            <w:pPr>
              <w:pStyle w:val="BodyText"/>
            </w:pPr>
            <w:r w:rsidRPr="003F2CF1">
              <w:t xml:space="preserve">3.3 Seek client approval and authority prior to the production run </w:t>
            </w:r>
            <w:r w:rsidRPr="003F2CF1">
              <w:t>as required</w:t>
            </w:r>
          </w:p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>3.4 Interpret results and make adjustments according to product and machine specifications as required</w:t>
            </w:r>
          </w:p>
        </w:tc>
      </w:tr>
      <w:tr w:rsidTr="003F2C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>4. Refine and document specialised print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BodyText"/>
            </w:pPr>
            <w:r w:rsidRPr="003F2CF1">
              <w:t xml:space="preserve">4.1 Recommend and implement corrective and preventive action as required </w:t>
            </w:r>
          </w:p>
          <w:p w:rsidR="00000000" w:rsidRPr="003F2CF1" w:rsidP="003F2CF1">
            <w:pPr>
              <w:pStyle w:val="BodyText"/>
            </w:pPr>
            <w:r w:rsidRPr="003F2CF1">
              <w:t>4.2 Communicate c</w:t>
            </w:r>
            <w:r w:rsidRPr="003F2CF1">
              <w:t xml:space="preserve">hanges to designated personnel </w:t>
            </w:r>
          </w:p>
          <w:p w:rsidR="00000000" w:rsidRPr="003F2CF1" w:rsidP="003F2CF1">
            <w:pPr>
              <w:pStyle w:val="BodyText"/>
            </w:pPr>
            <w:r w:rsidRPr="003F2CF1">
              <w:t>4.3 Monitor changes and confirm improvement to production efficiency</w:t>
            </w:r>
          </w:p>
          <w:p w:rsidR="00000000" w:rsidRPr="003F2CF1" w:rsidP="003F2CF1">
            <w:pPr>
              <w:pStyle w:val="BodyText"/>
            </w:pPr>
            <w:r w:rsidRPr="003F2CF1">
              <w:t>4.4 Report ongoing problems and document process according to enterprise procedures</w:t>
            </w:r>
          </w:p>
        </w:tc>
      </w:tr>
    </w:tbl>
    <w:p w:rsidR="00000000" w:rsidRPr="003F2CF1" w:rsidP="003F2CF1">
      <w:pPr>
        <w:pStyle w:val="BodyText"/>
      </w:pPr>
    </w:p>
    <w:p w:rsidR="00000000" w:rsidRPr="003F2CF1" w:rsidP="003F2CF1">
      <w:pPr>
        <w:pStyle w:val="AllowPageBreak"/>
      </w:pPr>
    </w:p>
    <w:p w:rsidR="00000000" w:rsidRPr="003F2CF1" w:rsidP="003F2CF1">
      <w:pPr>
        <w:pStyle w:val="Heading1"/>
      </w:pPr>
      <w:bookmarkStart w:id="5" w:name="O_1074118"/>
      <w:bookmarkEnd w:id="5"/>
      <w:r w:rsidRPr="003F2CF1">
        <w:t>Foundation Skills</w:t>
      </w:r>
    </w:p>
    <w:p w:rsidR="00000000" w:rsidRPr="006F6EAE" w:rsidP="006F6EAE">
      <w:pPr>
        <w:pStyle w:val="BodyText"/>
        <w:rPr>
          <w:i/>
        </w:rPr>
      </w:pPr>
      <w:r w:rsidRPr="006F6EAE">
        <w:rPr>
          <w:rStyle w:val="Emphasis"/>
        </w:rPr>
        <w:t>This section describes language,</w:t>
      </w:r>
      <w:r w:rsidRPr="006F6EAE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F2CF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BodyText"/>
            </w:pPr>
            <w:r w:rsidRPr="003F2CF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rPr>
                <w:rStyle w:val="SpecialBold"/>
              </w:rPr>
              <w:t>Description</w:t>
            </w:r>
          </w:p>
        </w:tc>
      </w:tr>
      <w:tr w:rsidTr="003F2CF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ListBullet"/>
              <w:rPr>
                <w:lang w:val="en-NZ"/>
              </w:rPr>
            </w:pPr>
            <w:r w:rsidRPr="003F2CF1">
              <w:t xml:space="preserve">Enters routine data associated with production processes and enterprise procedures </w:t>
            </w:r>
          </w:p>
        </w:tc>
      </w:tr>
      <w:tr w:rsidTr="003F2CF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ListBullet"/>
              <w:rPr>
                <w:lang w:val="en-NZ"/>
              </w:rPr>
            </w:pPr>
            <w:r w:rsidRPr="003F2CF1">
              <w:t>Interprets and analyses a range of mathematical information used in familiar and routine tasks</w:t>
            </w:r>
          </w:p>
        </w:tc>
      </w:tr>
      <w:tr w:rsidTr="003F2CF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ListBullet"/>
            </w:pPr>
            <w:r w:rsidRPr="003F2CF1">
              <w:t>Identifies and follows explicit and implicit protocols and meets expectations associated with own role</w:t>
            </w:r>
          </w:p>
          <w:p w:rsidR="00000000" w:rsidP="003F2CF1">
            <w:pPr>
              <w:pStyle w:val="ListBullet"/>
              <w:rPr>
                <w:lang w:val="en-NZ"/>
              </w:rPr>
            </w:pPr>
            <w:r w:rsidRPr="003F2CF1">
              <w:t>Complies with enterprise procedures re</w:t>
            </w:r>
            <w:r w:rsidRPr="003F2CF1">
              <w:t xml:space="preserve">levant to own role </w:t>
            </w:r>
          </w:p>
        </w:tc>
      </w:tr>
      <w:tr w:rsidTr="003F2CF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ListBullet"/>
            </w:pPr>
            <w:r w:rsidRPr="003F2CF1">
              <w:t>Cooperates with others as part of familiar routine activities, and contributes to specific activities requiring joint responsibility and accountability</w:t>
            </w:r>
          </w:p>
          <w:p w:rsidR="00000000" w:rsidP="003F2CF1">
            <w:pPr>
              <w:pStyle w:val="ListBullet"/>
              <w:rPr>
                <w:lang w:val="en-NZ"/>
              </w:rPr>
            </w:pPr>
            <w:r w:rsidRPr="003F2CF1">
              <w:t xml:space="preserve">Identifies what to communicate, with whom and how, in routine work </w:t>
            </w:r>
            <w:r w:rsidRPr="003F2CF1">
              <w:t>situa</w:t>
            </w:r>
            <w:r w:rsidRPr="003F2CF1">
              <w:t>tions</w:t>
            </w:r>
          </w:p>
        </w:tc>
      </w:tr>
      <w:tr w:rsidTr="003F2CF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ListBullet"/>
              <w:rPr>
                <w:lang w:val="en-NZ"/>
              </w:rPr>
            </w:pPr>
            <w:r w:rsidRPr="003F2CF1">
              <w:t>Determines priorities and sequences steps involved in clearly defined, familiar tasks</w:t>
            </w:r>
          </w:p>
        </w:tc>
      </w:tr>
      <w:tr w:rsidTr="003F2CF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ListBullet"/>
              <w:rPr>
                <w:lang w:val="en-NZ"/>
              </w:rPr>
            </w:pPr>
            <w:r w:rsidRPr="003F2CF1">
              <w:t xml:space="preserve">Identifies and anticipates an increasing range of familiar problems, their symptoms </w:t>
            </w:r>
            <w:r w:rsidRPr="003F2CF1">
              <w:t>and causes, actively looking for early warning signs and implementing contingency plans</w:t>
            </w:r>
          </w:p>
        </w:tc>
      </w:tr>
      <w:tr w:rsidTr="003F2CF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CF1">
            <w:pPr>
              <w:pStyle w:val="BodyText"/>
              <w:rPr>
                <w:lang w:val="en-NZ"/>
              </w:rPr>
            </w:pPr>
            <w:r w:rsidRPr="003F2CF1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CF1" w:rsidP="003F2CF1">
            <w:pPr>
              <w:pStyle w:val="ListBullet"/>
            </w:pPr>
            <w:r w:rsidRPr="003F2CF1">
              <w:t>Follows routine procedures for using digital technology by reading data from electronic monitoring and control systems</w:t>
            </w:r>
          </w:p>
        </w:tc>
      </w:tr>
    </w:tbl>
    <w:p w:rsidR="00000000" w:rsidRPr="003F2CF1" w:rsidP="003F2CF1">
      <w:pPr>
        <w:pStyle w:val="BodyText"/>
      </w:pPr>
    </w:p>
    <w:p w:rsidR="00000000" w:rsidRPr="003F2CF1" w:rsidP="003F2CF1">
      <w:pPr>
        <w:pStyle w:val="AllowPageBreak"/>
      </w:pPr>
    </w:p>
    <w:p w:rsidR="00000000" w:rsidRPr="003F2CF1" w:rsidP="003F2CF1">
      <w:pPr>
        <w:pStyle w:val="Heading1"/>
      </w:pPr>
      <w:bookmarkStart w:id="6" w:name="O_1074117"/>
      <w:bookmarkEnd w:id="6"/>
      <w:r w:rsidRPr="003F2CF1">
        <w:t>Unit Mapping I</w:t>
      </w:r>
      <w:r w:rsidRPr="003F2CF1">
        <w:t>nformation</w:t>
      </w:r>
    </w:p>
    <w:p w:rsidR="00000000" w:rsidRPr="003F2CF1" w:rsidP="006F6EAE">
      <w:pPr>
        <w:pStyle w:val="BodyText"/>
      </w:pPr>
      <w:r w:rsidRPr="003F2CF1">
        <w:t>Supersedes and is equivalent to ICPPRN392 Set up and produce specialised digital print.</w:t>
      </w:r>
    </w:p>
    <w:p w:rsidR="00000000" w:rsidRPr="003F2CF1" w:rsidP="003F2CF1">
      <w:pPr>
        <w:pStyle w:val="Heading1"/>
      </w:pPr>
      <w:bookmarkStart w:id="7" w:name="O_1074110"/>
      <w:bookmarkEnd w:id="7"/>
      <w:r w:rsidRPr="003F2CF1">
        <w:t>Links</w:t>
      </w:r>
    </w:p>
    <w:p w:rsidR="00000000" w:rsidRPr="003F2CF1" w:rsidP="006F6EAE">
      <w:pPr>
        <w:pStyle w:val="BodyText"/>
      </w:pPr>
      <w:r w:rsidRPr="003F2C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63DE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F2CF1" w:rsidP="003F2CF1"/>
    <w:sectPr w:rsidSect="003F2C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CF1" w:rsidRPr="006F6EAE" w:rsidP="006F6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AE" w:rsidP="003F2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EAE" w:rsidP="003F2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6EAE" w:rsidP="003F2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CF1" w:rsidRPr="006F6EAE" w:rsidP="006F6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EAE" w:rsidRPr="002D2AF8" w:rsidP="003F2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ICPPRN3920 Set up and produce specialised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F6EAE" w:rsidP="003F2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0E3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98D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CF1"/>
  </w:style>
  <w:style w:type="character" w:customStyle="1" w:styleId="Heading1Char">
    <w:name w:val="Heading 1 Char"/>
    <w:basedOn w:val="DefaultParagraphFont"/>
    <w:link w:val="Heading1"/>
    <w:rsid w:val="003F2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C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C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C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CF1"/>
    <w:rPr>
      <w:b/>
      <w:spacing w:val="0"/>
    </w:rPr>
  </w:style>
  <w:style w:type="character" w:styleId="Emphasis">
    <w:name w:val="Emphasis"/>
    <w:basedOn w:val="DefaultParagraphFont"/>
    <w:qFormat/>
    <w:rsid w:val="003F2CF1"/>
    <w:rPr>
      <w:i/>
    </w:rPr>
  </w:style>
  <w:style w:type="paragraph" w:customStyle="1" w:styleId="SuperHeading">
    <w:name w:val="SuperHeading"/>
    <w:basedOn w:val="Normal"/>
    <w:rsid w:val="003F2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C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C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C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2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CF1"/>
  </w:style>
  <w:style w:type="paragraph" w:styleId="TableofFigures">
    <w:name w:val="table of figures"/>
    <w:basedOn w:val="Normal"/>
    <w:next w:val="Normal"/>
    <w:semiHidden/>
    <w:rsid w:val="003F2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C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CF1"/>
    <w:rPr>
      <w:rFonts w:ascii="Wingdings" w:hAnsi="Wingdings"/>
    </w:rPr>
  </w:style>
  <w:style w:type="paragraph" w:customStyle="1" w:styleId="TableHeading">
    <w:name w:val="Table Heading"/>
    <w:basedOn w:val="HeadingBase"/>
    <w:rsid w:val="003F2C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CF1"/>
    <w:rPr>
      <w:color w:val="0033CC"/>
      <w:u w:val="none"/>
    </w:rPr>
  </w:style>
  <w:style w:type="paragraph" w:customStyle="1" w:styleId="BodyTextRight">
    <w:name w:val="Body Text Right"/>
    <w:basedOn w:val="BodyText"/>
    <w:rsid w:val="003F2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C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CF1"/>
    <w:rPr>
      <w:sz w:val="32"/>
    </w:rPr>
  </w:style>
  <w:style w:type="paragraph" w:customStyle="1" w:styleId="HeadingProcedure">
    <w:name w:val="Heading Procedure"/>
    <w:basedOn w:val="HeadingBase"/>
    <w:next w:val="Normal"/>
    <w:rsid w:val="003F2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CF1"/>
    <w:pPr>
      <w:spacing w:before="60" w:after="60"/>
    </w:pPr>
  </w:style>
  <w:style w:type="paragraph" w:styleId="ListContinue">
    <w:name w:val="List Continue"/>
    <w:basedOn w:val="List"/>
    <w:rsid w:val="003F2CF1"/>
    <w:pPr>
      <w:ind w:firstLine="0"/>
    </w:pPr>
  </w:style>
  <w:style w:type="paragraph" w:customStyle="1" w:styleId="ListNote">
    <w:name w:val="List Note"/>
    <w:basedOn w:val="List"/>
    <w:rsid w:val="003F2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CF1"/>
    <w:rPr>
      <w:rFonts w:ascii="Courier New" w:hAnsi="Courier New"/>
    </w:rPr>
  </w:style>
  <w:style w:type="paragraph" w:customStyle="1" w:styleId="NoteBullet">
    <w:name w:val="Note Bullet"/>
    <w:basedOn w:val="Note"/>
    <w:rsid w:val="003F2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C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CF1"/>
    <w:rPr>
      <w:b/>
      <w:smallCaps/>
    </w:rPr>
  </w:style>
  <w:style w:type="paragraph" w:customStyle="1" w:styleId="TableListNumber">
    <w:name w:val="Table List Number"/>
    <w:basedOn w:val="ListNumber"/>
    <w:rsid w:val="003F2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CF1"/>
    <w:pPr>
      <w:numPr>
        <w:numId w:val="8"/>
      </w:numPr>
    </w:pPr>
  </w:style>
  <w:style w:type="paragraph" w:customStyle="1" w:styleId="ListAlpha2">
    <w:name w:val="List Alpha 2"/>
    <w:basedOn w:val="List2"/>
    <w:rsid w:val="003F2CF1"/>
    <w:pPr>
      <w:numPr>
        <w:numId w:val="7"/>
      </w:numPr>
    </w:pPr>
  </w:style>
  <w:style w:type="paragraph" w:styleId="List2">
    <w:name w:val="List 2"/>
    <w:basedOn w:val="BodyText"/>
    <w:rsid w:val="003F2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C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C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CF1"/>
    <w:pPr>
      <w:numPr>
        <w:numId w:val="3"/>
      </w:numPr>
    </w:pPr>
  </w:style>
  <w:style w:type="paragraph" w:styleId="ListContinue2">
    <w:name w:val="List Continue 2"/>
    <w:basedOn w:val="List2"/>
    <w:rsid w:val="003F2CF1"/>
    <w:pPr>
      <w:ind w:firstLine="0"/>
    </w:pPr>
  </w:style>
  <w:style w:type="paragraph" w:styleId="ListContinue3">
    <w:name w:val="List Continue 3"/>
    <w:basedOn w:val="List3"/>
    <w:rsid w:val="003F2CF1"/>
    <w:pPr>
      <w:ind w:left="1021" w:firstLine="0"/>
    </w:pPr>
  </w:style>
  <w:style w:type="paragraph" w:styleId="ListContinue4">
    <w:name w:val="List Continue 4"/>
    <w:basedOn w:val="List4"/>
    <w:rsid w:val="003F2CF1"/>
    <w:pPr>
      <w:ind w:firstLine="0"/>
    </w:pPr>
  </w:style>
  <w:style w:type="paragraph" w:styleId="ListContinue5">
    <w:name w:val="List Continue 5"/>
    <w:basedOn w:val="List5"/>
    <w:rsid w:val="003F2CF1"/>
    <w:pPr>
      <w:ind w:firstLine="0"/>
    </w:pPr>
  </w:style>
  <w:style w:type="paragraph" w:styleId="ListNumber3">
    <w:name w:val="List Number 3"/>
    <w:basedOn w:val="List3"/>
    <w:rsid w:val="003F2CF1"/>
    <w:pPr>
      <w:numPr>
        <w:numId w:val="4"/>
      </w:numPr>
    </w:pPr>
  </w:style>
  <w:style w:type="paragraph" w:styleId="ListNumber4">
    <w:name w:val="List Number 4"/>
    <w:basedOn w:val="List4"/>
    <w:rsid w:val="003F2CF1"/>
    <w:pPr>
      <w:numPr>
        <w:numId w:val="5"/>
      </w:numPr>
    </w:pPr>
  </w:style>
  <w:style w:type="paragraph" w:styleId="ListNumber5">
    <w:name w:val="List Number 5"/>
    <w:basedOn w:val="List5"/>
    <w:rsid w:val="003F2CF1"/>
    <w:pPr>
      <w:numPr>
        <w:numId w:val="6"/>
      </w:numPr>
    </w:pPr>
  </w:style>
  <w:style w:type="paragraph" w:styleId="BlockText">
    <w:name w:val="Block Text"/>
    <w:basedOn w:val="Normal"/>
    <w:rsid w:val="003F2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CF1"/>
    <w:rPr>
      <w:sz w:val="16"/>
      <w:vertAlign w:val="superscript"/>
    </w:rPr>
  </w:style>
  <w:style w:type="character" w:customStyle="1" w:styleId="Symbols">
    <w:name w:val="Symbols"/>
    <w:basedOn w:val="DefaultParagraphFont"/>
    <w:rsid w:val="003F2CF1"/>
    <w:rPr>
      <w:rFonts w:ascii="Symbol" w:hAnsi="Symbol"/>
    </w:rPr>
  </w:style>
  <w:style w:type="character" w:customStyle="1" w:styleId="MenuOptions">
    <w:name w:val="Menu Options"/>
    <w:basedOn w:val="DefaultParagraphFont"/>
    <w:rsid w:val="003F2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CF1"/>
    <w:rPr>
      <w:b/>
    </w:rPr>
  </w:style>
  <w:style w:type="character" w:customStyle="1" w:styleId="Underlined">
    <w:name w:val="Underlined"/>
    <w:basedOn w:val="DefaultParagraphFont"/>
    <w:rsid w:val="003F2CF1"/>
    <w:rPr>
      <w:u w:val="single"/>
    </w:rPr>
  </w:style>
  <w:style w:type="paragraph" w:customStyle="1" w:styleId="TableBodyTextRight">
    <w:name w:val="Table Body Text Right"/>
    <w:basedOn w:val="TableBodyText"/>
    <w:rsid w:val="003F2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CF1"/>
    <w:rPr>
      <w:sz w:val="18"/>
    </w:rPr>
  </w:style>
  <w:style w:type="paragraph" w:customStyle="1" w:styleId="BodySmallRight">
    <w:name w:val="Body Small Right"/>
    <w:basedOn w:val="BodyTextRight"/>
    <w:rsid w:val="003F2CF1"/>
    <w:rPr>
      <w:sz w:val="18"/>
      <w:szCs w:val="18"/>
    </w:rPr>
  </w:style>
  <w:style w:type="paragraph" w:customStyle="1" w:styleId="MarginEdition">
    <w:name w:val="Margin Edition"/>
    <w:basedOn w:val="MarginNote"/>
    <w:rsid w:val="003F2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CF1"/>
    <w:rPr>
      <w:sz w:val="2"/>
      <w:szCs w:val="2"/>
    </w:rPr>
  </w:style>
  <w:style w:type="character" w:customStyle="1" w:styleId="Small">
    <w:name w:val="Small"/>
    <w:basedOn w:val="DefaultParagraphFont"/>
    <w:rsid w:val="003F2CF1"/>
    <w:rPr>
      <w:sz w:val="16"/>
    </w:rPr>
  </w:style>
  <w:style w:type="paragraph" w:customStyle="1" w:styleId="WideTable">
    <w:name w:val="Wide Table"/>
    <w:basedOn w:val="Normal"/>
    <w:rsid w:val="003F2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CF1"/>
  </w:style>
  <w:style w:type="paragraph" w:styleId="Quote">
    <w:name w:val="Quote"/>
    <w:basedOn w:val="Heading1"/>
    <w:link w:val="QuoteChar"/>
    <w:qFormat/>
    <w:rsid w:val="003F2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CF1"/>
    <w:pPr>
      <w:pageBreakBefore/>
    </w:pPr>
  </w:style>
  <w:style w:type="paragraph" w:customStyle="1" w:styleId="Border">
    <w:name w:val="Border"/>
    <w:basedOn w:val="Normal"/>
    <w:qFormat/>
    <w:rsid w:val="003F2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CF1"/>
    <w:rPr>
      <w:u w:val="single"/>
    </w:rPr>
  </w:style>
  <w:style w:type="character" w:customStyle="1" w:styleId="BoldandItalics">
    <w:name w:val="Bold and Italics"/>
    <w:qFormat/>
    <w:rsid w:val="003F2CF1"/>
    <w:rPr>
      <w:b/>
      <w:i/>
      <w:u w:val="none"/>
    </w:rPr>
  </w:style>
  <w:style w:type="paragraph" w:styleId="BalloonText">
    <w:name w:val="Balloon Text"/>
    <w:basedOn w:val="Normal"/>
    <w:link w:val="BalloonTextChar"/>
    <w:rsid w:val="003F2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C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C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CF1"/>
    <w:pPr>
      <w:spacing w:before="0" w:after="0"/>
    </w:pPr>
  </w:style>
  <w:style w:type="paragraph" w:customStyle="1" w:styleId="BodyTextBold">
    <w:name w:val="Body Text Bold"/>
    <w:basedOn w:val="BodyText"/>
    <w:qFormat/>
    <w:rsid w:val="003F2CF1"/>
    <w:rPr>
      <w:b/>
    </w:rPr>
  </w:style>
  <w:style w:type="character" w:styleId="Hyperlink">
    <w:name w:val="Hyperlink"/>
    <w:basedOn w:val="DefaultParagraphFont"/>
    <w:uiPriority w:val="99"/>
    <w:unhideWhenUsed/>
    <w:rsid w:val="006F6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3422</Characters>
  <Application>Microsoft Office Word</Application>
  <DocSecurity>0</DocSecurity>
  <Lines>114</Lines>
  <Paragraphs>74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ICPPRN3920 Set up and produce specialised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2021-07-21T08:28:00Z</dcterms:created>
  <dcterms:modified xsi:type="dcterms:W3CDTF">2021-07-21T08:28:00Z</dcterms:modified>
</cp:coreProperties>
</file>