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B72" w:rsidP="000A2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ICPPRN3890 Manage digital files</w:t>
      </w:r>
      <w:r>
        <w:fldChar w:fldCharType="end"/>
      </w:r>
    </w:p>
    <w:p w:rsidR="000A2B72" w:rsidP="000A2B72">
      <w:pPr>
        <w:pStyle w:val="Version"/>
        <w:sectPr w:rsidSect="00126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721" w:rsidP="00126721">
      <w:pPr>
        <w:pStyle w:val="SuperHeading"/>
      </w:pPr>
      <w:r w:rsidRPr="00126721">
        <w:t>ICPPRN3890 Manage digital files</w:t>
      </w:r>
    </w:p>
    <w:p w:rsidR="00000000" w:rsidRPr="00126721" w:rsidP="00126721">
      <w:pPr>
        <w:pStyle w:val="Heading1"/>
      </w:pPr>
      <w:bookmarkStart w:id="1" w:name="O_1073389"/>
      <w:bookmarkEnd w:id="1"/>
      <w:r w:rsidRPr="00126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2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rPr>
                <w:rStyle w:val="SpecialBold"/>
              </w:rPr>
              <w:t>Comments</w:t>
            </w:r>
          </w:p>
        </w:tc>
      </w:tr>
      <w:tr w:rsidTr="0012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t>This version first released with ICP Printing and Graphic Arts Training Package Version 4.0.</w:t>
            </w:r>
          </w:p>
        </w:tc>
      </w:tr>
    </w:tbl>
    <w:p w:rsidR="00000000" w:rsidRPr="00126721" w:rsidP="00126721">
      <w:pPr>
        <w:pStyle w:val="BodyText"/>
      </w:pPr>
    </w:p>
    <w:p w:rsidR="00000000" w:rsidRPr="00126721" w:rsidP="00126721">
      <w:pPr>
        <w:pStyle w:val="AllowPageBreak"/>
      </w:pPr>
    </w:p>
    <w:p w:rsidR="00000000" w:rsidRPr="00126721" w:rsidP="00126721">
      <w:pPr>
        <w:pStyle w:val="Heading1"/>
      </w:pPr>
      <w:bookmarkStart w:id="2" w:name="O_1073394"/>
      <w:bookmarkEnd w:id="2"/>
      <w:r w:rsidRPr="00126721">
        <w:t>Application</w:t>
      </w:r>
    </w:p>
    <w:p w:rsidR="00000000" w:rsidRPr="00126721" w:rsidP="000A2B72">
      <w:pPr>
        <w:pStyle w:val="BodyText"/>
      </w:pPr>
      <w:r w:rsidRPr="00126721">
        <w:t>This unit describes the skills and knowledge required to store and retrieve elect</w:t>
      </w:r>
      <w:r w:rsidRPr="00126721">
        <w:t>ronic files for efficient access.</w:t>
      </w:r>
    </w:p>
    <w:p w:rsidR="00000000" w:rsidRPr="00126721" w:rsidP="000A2B72">
      <w:pPr>
        <w:pStyle w:val="BodyText"/>
      </w:pPr>
      <w:r w:rsidRPr="00126721">
        <w:t>It applies to individuals who work under limited supervision in the application of digital file management.</w:t>
      </w:r>
    </w:p>
    <w:p w:rsidR="00000000" w:rsidRPr="00126721" w:rsidP="000A2B72">
      <w:pPr>
        <w:pStyle w:val="BodyText"/>
      </w:pPr>
      <w:r w:rsidRPr="00126721">
        <w:t>No licensing, legislative or certification requirements apply to this unit at the time of publication.</w:t>
      </w:r>
    </w:p>
    <w:p w:rsidR="00000000" w:rsidRPr="00126721" w:rsidP="00126721">
      <w:pPr>
        <w:pStyle w:val="Heading1"/>
      </w:pPr>
      <w:bookmarkStart w:id="3" w:name="O_1073393"/>
      <w:bookmarkEnd w:id="3"/>
      <w:r w:rsidRPr="00126721">
        <w:t>Unit Sector</w:t>
      </w:r>
    </w:p>
    <w:p w:rsidR="00000000" w:rsidRPr="00126721" w:rsidP="000A2B72">
      <w:pPr>
        <w:pStyle w:val="BodyText"/>
      </w:pPr>
      <w:r w:rsidRPr="00126721">
        <w:t>Printing</w:t>
      </w:r>
    </w:p>
    <w:p w:rsidR="00000000" w:rsidRPr="00126721" w:rsidP="00126721">
      <w:pPr>
        <w:pStyle w:val="Heading1"/>
      </w:pPr>
      <w:bookmarkStart w:id="4" w:name="O_1073392"/>
      <w:bookmarkEnd w:id="4"/>
      <w:r w:rsidRPr="001267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26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rPr>
                <w:rStyle w:val="SpecialBold"/>
              </w:rPr>
              <w:t>PERFORMANCE CRITERIA</w:t>
            </w:r>
          </w:p>
        </w:tc>
      </w:tr>
      <w:tr w:rsidTr="00126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1. Save digital 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t>1.1 Identify enterprise file management requirements</w:t>
            </w:r>
          </w:p>
          <w:p w:rsidR="00000000" w:rsidRPr="00126721" w:rsidP="00126721">
            <w:pPr>
              <w:pStyle w:val="BodyText"/>
            </w:pPr>
            <w:r w:rsidRPr="00126721">
              <w:t>1.2 Create digital file folder storage system and name files according to enterprise format</w:t>
            </w:r>
          </w:p>
          <w:p w:rsidR="00000000" w:rsidRPr="00126721" w:rsidP="00126721">
            <w:pPr>
              <w:pStyle w:val="BodyText"/>
            </w:pPr>
            <w:r w:rsidRPr="00126721">
              <w:t xml:space="preserve">1.3 Save required files using enterprise format </w:t>
            </w:r>
          </w:p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1.4 Select and use version control syste</w:t>
            </w:r>
            <w:r w:rsidRPr="00126721">
              <w:t>m</w:t>
            </w:r>
          </w:p>
        </w:tc>
      </w:tr>
      <w:tr w:rsidTr="00126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2. Retrieve and manage digital 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t>2.1 Retrieve and open required files from digital file system</w:t>
            </w:r>
          </w:p>
          <w:p w:rsidR="00000000" w:rsidRPr="00126721" w:rsidP="00126721">
            <w:pPr>
              <w:pStyle w:val="BodyText"/>
            </w:pPr>
            <w:r w:rsidRPr="00126721">
              <w:t xml:space="preserve">2.2 Use computer search functions to find incorrectly stored files </w:t>
            </w:r>
          </w:p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 xml:space="preserve">2.3 Send files to required location and amend any naming errors </w:t>
            </w:r>
          </w:p>
        </w:tc>
      </w:tr>
      <w:tr w:rsidTr="001267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3. Archive digital 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t>3.1 Create archive system according to enterprise procedures</w:t>
            </w:r>
          </w:p>
          <w:p w:rsidR="00000000" w:rsidRPr="00126721" w:rsidP="00126721">
            <w:pPr>
              <w:pStyle w:val="BodyText"/>
            </w:pPr>
            <w:r w:rsidRPr="00126721">
              <w:t xml:space="preserve">3.2 Select and undertake backup strategies to allow for retrieval of files if there is a data loss event </w:t>
            </w:r>
          </w:p>
          <w:p w:rsidR="00000000" w:rsidRPr="00126721" w:rsidP="00126721">
            <w:pPr>
              <w:pStyle w:val="BodyText"/>
            </w:pPr>
            <w:r w:rsidRPr="00126721">
              <w:t xml:space="preserve">3.3 Retrieve files from archive system </w:t>
            </w:r>
          </w:p>
        </w:tc>
      </w:tr>
    </w:tbl>
    <w:p w:rsidR="00000000" w:rsidRPr="00126721" w:rsidP="00126721">
      <w:pPr>
        <w:pStyle w:val="BodyText"/>
      </w:pPr>
    </w:p>
    <w:p w:rsidR="00000000" w:rsidRPr="00126721" w:rsidP="00126721">
      <w:pPr>
        <w:pStyle w:val="AllowPageBreak"/>
      </w:pPr>
    </w:p>
    <w:p w:rsidR="00000000" w:rsidRPr="00126721" w:rsidP="00126721">
      <w:pPr>
        <w:pStyle w:val="Heading1"/>
      </w:pPr>
      <w:bookmarkStart w:id="5" w:name="O_1073391"/>
      <w:bookmarkEnd w:id="5"/>
      <w:r w:rsidRPr="00126721">
        <w:t>Fou</w:t>
      </w:r>
      <w:r w:rsidRPr="00126721">
        <w:t>ndation Skills</w:t>
      </w:r>
    </w:p>
    <w:p w:rsidR="00000000" w:rsidRPr="000A2B72" w:rsidP="000A2B72">
      <w:pPr>
        <w:pStyle w:val="BodyText"/>
        <w:rPr>
          <w:i/>
        </w:rPr>
      </w:pPr>
      <w:r w:rsidRPr="000A2B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239"/>
      </w:tblGrid>
      <w:tr w:rsidTr="0012672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rPr>
                <w:rStyle w:val="SpecialBold"/>
              </w:rPr>
              <w:t>Skill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rPr>
                <w:rStyle w:val="SpecialBold"/>
              </w:rPr>
              <w:t>Description</w:t>
            </w:r>
          </w:p>
        </w:tc>
      </w:tr>
      <w:tr w:rsidTr="0012672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Reading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ListBullet"/>
              <w:rPr>
                <w:lang w:val="en-NZ"/>
              </w:rPr>
            </w:pPr>
            <w:r w:rsidRPr="00126721">
              <w:t>Uses a number of reading strategies to identify and interpret relevant information within familiar text types</w:t>
            </w:r>
          </w:p>
        </w:tc>
      </w:tr>
      <w:tr w:rsidTr="0012672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Writing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ListBullet"/>
              <w:rPr>
                <w:lang w:val="en-NZ"/>
              </w:rPr>
            </w:pPr>
            <w:r w:rsidRPr="00126721">
              <w:t xml:space="preserve">Enters routine data associated with production processes and enterprise procedures </w:t>
            </w:r>
          </w:p>
        </w:tc>
      </w:tr>
      <w:tr w:rsidTr="0012672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 xml:space="preserve">Self-management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ListBullet"/>
              <w:rPr>
                <w:lang w:val="en-NZ"/>
              </w:rPr>
            </w:pPr>
            <w:r w:rsidRPr="00126721">
              <w:t>Recognises and follows explicit a</w:t>
            </w:r>
            <w:r w:rsidRPr="00126721">
              <w:t>nd implicit protocols and meets expectations associated with own role evaluating effectiveness of decisions on how well they met stated goals</w:t>
            </w:r>
          </w:p>
        </w:tc>
      </w:tr>
      <w:tr w:rsidTr="0012672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 xml:space="preserve">Planning and organising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ListBullet"/>
              <w:rPr>
                <w:lang w:val="en-NZ"/>
              </w:rPr>
            </w:pPr>
            <w:r w:rsidRPr="00126721">
              <w:t>Determines priorities and sequences steps involved in clearly defined, familiar tasks</w:t>
            </w:r>
          </w:p>
        </w:tc>
      </w:tr>
      <w:tr w:rsidTr="0012672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Problem solving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ListBullet"/>
              <w:rPr>
                <w:lang w:val="en-NZ"/>
              </w:rPr>
            </w:pPr>
            <w:r w:rsidRPr="00126721">
              <w:t>Recognises and takes responsibility for addressing predictable, and some less predictable, problems in familiar work contexts</w:t>
            </w:r>
          </w:p>
        </w:tc>
      </w:tr>
      <w:tr w:rsidTr="00126721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Initiative and Enterprise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ListBullet"/>
            </w:pPr>
            <w:r w:rsidRPr="00126721">
              <w:t>Utilises a broad range of features within applications to improve personal productivity, optimising software functions for specific purposes</w:t>
            </w:r>
          </w:p>
          <w:p w:rsidR="00000000" w:rsidRPr="00126721" w:rsidP="00126721">
            <w:pPr>
              <w:pStyle w:val="ListBullet"/>
            </w:pPr>
            <w:r w:rsidRPr="00126721">
              <w:t>Manages and maintains files securely in a variety of storage media and formats</w:t>
            </w:r>
          </w:p>
        </w:tc>
      </w:tr>
    </w:tbl>
    <w:p w:rsidR="00000000" w:rsidRPr="00126721" w:rsidP="00126721">
      <w:pPr>
        <w:pStyle w:val="BodyText"/>
      </w:pPr>
    </w:p>
    <w:p w:rsidR="00000000" w:rsidRPr="00126721" w:rsidP="00126721">
      <w:pPr>
        <w:pStyle w:val="AllowPageBreak"/>
      </w:pPr>
    </w:p>
    <w:p w:rsidR="00000000" w:rsidRPr="00126721" w:rsidP="00126721">
      <w:pPr>
        <w:pStyle w:val="Heading1"/>
      </w:pPr>
      <w:bookmarkStart w:id="6" w:name="O_1073390"/>
      <w:bookmarkEnd w:id="6"/>
      <w:r w:rsidRPr="00126721">
        <w:t>Unit Mapping In</w:t>
      </w:r>
      <w:r w:rsidRPr="00126721">
        <w:t>formation</w:t>
      </w:r>
    </w:p>
    <w:p w:rsidR="00000000" w:rsidRPr="00126721" w:rsidP="000A2B72">
      <w:pPr>
        <w:pStyle w:val="BodyText"/>
      </w:pPr>
      <w:r w:rsidRPr="00126721">
        <w:t>Supersedes and is equivalent to ICPPRN389 Manage digital files.</w:t>
      </w:r>
    </w:p>
    <w:p w:rsidR="00000000" w:rsidRPr="00126721" w:rsidP="00126721">
      <w:pPr>
        <w:pStyle w:val="Heading1"/>
      </w:pPr>
      <w:bookmarkStart w:id="7" w:name="O_1073383"/>
      <w:bookmarkEnd w:id="7"/>
      <w:r w:rsidRPr="00126721">
        <w:t>Links</w:t>
      </w:r>
    </w:p>
    <w:p w:rsidR="00000000" w:rsidRPr="00126721" w:rsidP="000A2B72">
      <w:pPr>
        <w:pStyle w:val="BodyText"/>
      </w:pPr>
      <w:r w:rsidRPr="001267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255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26721" w:rsidP="000A2B72">
      <w:pPr>
        <w:pStyle w:val="BodyText"/>
        <w:sectPr w:rsidSect="001267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6721" w:rsidP="00126721">
      <w:pPr>
        <w:pStyle w:val="SuperHeading"/>
      </w:pPr>
      <w:r w:rsidRPr="00126721">
        <w:t>Assessment Requirements for ICPPRN3890 Manage digital files</w:t>
      </w:r>
    </w:p>
    <w:p w:rsidR="00000000" w:rsidRPr="00126721" w:rsidP="00126721">
      <w:pPr>
        <w:pStyle w:val="Heading1"/>
      </w:pPr>
      <w:bookmarkStart w:id="8" w:name="O_1073385"/>
      <w:bookmarkEnd w:id="8"/>
      <w:r w:rsidRPr="00126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2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rPr>
                <w:rStyle w:val="SpecialBold"/>
              </w:rPr>
              <w:t>Comments</w:t>
            </w:r>
          </w:p>
        </w:tc>
      </w:tr>
      <w:tr w:rsidTr="0012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21">
            <w:pPr>
              <w:pStyle w:val="BodyText"/>
              <w:rPr>
                <w:lang w:val="en-NZ"/>
              </w:rPr>
            </w:pPr>
            <w:r w:rsidRPr="001267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21" w:rsidP="00126721">
            <w:pPr>
              <w:pStyle w:val="BodyText"/>
            </w:pPr>
            <w:r w:rsidRPr="00126721">
              <w:t>This version first released with ICP Printing and Graphic Arts Training Package Ver</w:t>
            </w:r>
            <w:r w:rsidRPr="00126721">
              <w:t>sion 4.0.</w:t>
            </w:r>
          </w:p>
        </w:tc>
      </w:tr>
    </w:tbl>
    <w:p w:rsidR="00000000" w:rsidRPr="00126721" w:rsidP="00126721">
      <w:pPr>
        <w:pStyle w:val="BodyText"/>
      </w:pPr>
    </w:p>
    <w:p w:rsidR="00000000" w:rsidRPr="00126721" w:rsidP="00126721">
      <w:pPr>
        <w:pStyle w:val="AllowPageBreak"/>
      </w:pPr>
    </w:p>
    <w:p w:rsidR="00000000" w:rsidRPr="00126721" w:rsidP="00126721">
      <w:pPr>
        <w:pStyle w:val="Heading1"/>
      </w:pPr>
      <w:bookmarkStart w:id="9" w:name="O_1073388"/>
      <w:bookmarkEnd w:id="9"/>
      <w:r w:rsidRPr="00126721">
        <w:t>Performance Evidence</w:t>
      </w:r>
    </w:p>
    <w:p w:rsidR="00000000" w:rsidRPr="00126721" w:rsidP="000A2B72">
      <w:pPr>
        <w:pStyle w:val="BodyText"/>
      </w:pPr>
      <w:r w:rsidRPr="00126721">
        <w:t>The candidate must demonstrate the ability to complete the tasks outlined in the elements, performance criteria and foundation skills of this unit, including evidence of the ability to:</w:t>
      </w:r>
    </w:p>
    <w:p w:rsidR="00000000" w:rsidRPr="00126721" w:rsidP="00126721">
      <w:pPr>
        <w:pStyle w:val="ListBullet"/>
      </w:pPr>
      <w:r w:rsidRPr="00126721">
        <w:t>store, retrieve and archive at least 25 files with at least three different file types.</w:t>
      </w:r>
    </w:p>
    <w:p w:rsidR="00000000" w:rsidRPr="00126721" w:rsidP="00126721">
      <w:pPr>
        <w:pStyle w:val="AllowPageBreak"/>
      </w:pPr>
    </w:p>
    <w:p w:rsidR="00000000" w:rsidRPr="00126721" w:rsidP="00126721">
      <w:pPr>
        <w:pStyle w:val="Heading1"/>
      </w:pPr>
      <w:bookmarkStart w:id="10" w:name="O_1073387"/>
      <w:bookmarkEnd w:id="10"/>
      <w:r w:rsidRPr="00126721">
        <w:t>Knowledge Evidence</w:t>
      </w:r>
    </w:p>
    <w:p w:rsidR="00000000" w:rsidRPr="00126721" w:rsidP="000A2B72">
      <w:pPr>
        <w:pStyle w:val="BodyText"/>
      </w:pPr>
      <w:r w:rsidRPr="00126721">
        <w:t>The candidate mus</w:t>
      </w:r>
      <w:r w:rsidRPr="00126721">
        <w:t>t be able to demonstrate knowledge to complete the tasks outlined in the elements, performance criteria and foundation skills of this unit, including knowledge of:</w:t>
      </w:r>
    </w:p>
    <w:p w:rsidR="00000000" w:rsidRPr="00126721" w:rsidP="00126721">
      <w:pPr>
        <w:pStyle w:val="ListBullet"/>
      </w:pPr>
      <w:r w:rsidRPr="00126721">
        <w:t>work health and safety (WHS) requirements for using a computer</w:t>
      </w:r>
    </w:p>
    <w:p w:rsidR="00000000" w:rsidRPr="00126721" w:rsidP="00126721">
      <w:pPr>
        <w:pStyle w:val="ListBullet"/>
      </w:pPr>
      <w:r w:rsidRPr="00126721">
        <w:t>elementary computer operatin</w:t>
      </w:r>
      <w:r w:rsidRPr="00126721">
        <w:t>g system functions</w:t>
      </w:r>
    </w:p>
    <w:p w:rsidR="00000000" w:rsidRPr="00126721" w:rsidP="00126721">
      <w:pPr>
        <w:pStyle w:val="ListBullet"/>
      </w:pPr>
      <w:r w:rsidRPr="00126721">
        <w:t>file hierarchy</w:t>
      </w:r>
    </w:p>
    <w:p w:rsidR="00000000" w:rsidRPr="00126721" w:rsidP="00126721">
      <w:pPr>
        <w:pStyle w:val="ListBullet"/>
      </w:pPr>
      <w:r w:rsidRPr="00126721">
        <w:t>advantages and disadvantages of different file systems</w:t>
      </w:r>
    </w:p>
    <w:p w:rsidR="00000000" w:rsidRPr="00126721" w:rsidP="00126721">
      <w:pPr>
        <w:pStyle w:val="ListBullet"/>
      </w:pPr>
      <w:r w:rsidRPr="00126721">
        <w:t>file type and size and their impact on hard drive space</w:t>
      </w:r>
    </w:p>
    <w:p w:rsidR="00000000" w:rsidRPr="00126721" w:rsidP="00126721">
      <w:pPr>
        <w:pStyle w:val="ListBullet"/>
      </w:pPr>
      <w:r w:rsidRPr="00126721">
        <w:t>version control procedures</w:t>
      </w:r>
    </w:p>
    <w:p w:rsidR="00000000" w:rsidRPr="00126721" w:rsidP="00126721">
      <w:pPr>
        <w:pStyle w:val="ListBullet"/>
      </w:pPr>
      <w:r w:rsidRPr="00126721">
        <w:t>operating systems’ search functions</w:t>
      </w:r>
    </w:p>
    <w:p w:rsidR="00000000" w:rsidRPr="00126721" w:rsidP="00126721">
      <w:pPr>
        <w:pStyle w:val="ListBullet"/>
      </w:pPr>
      <w:r w:rsidRPr="00126721">
        <w:t>backup processes and archive systems</w:t>
      </w:r>
    </w:p>
    <w:p w:rsidR="00000000" w:rsidRPr="00126721" w:rsidP="00126721">
      <w:pPr>
        <w:pStyle w:val="ListBullet"/>
      </w:pPr>
      <w:r w:rsidRPr="00126721">
        <w:t>different f</w:t>
      </w:r>
      <w:r w:rsidRPr="00126721">
        <w:t>ile formats and the procedures to manage them</w:t>
      </w:r>
    </w:p>
    <w:p w:rsidR="00000000" w:rsidRPr="00126721" w:rsidP="00126721">
      <w:pPr>
        <w:pStyle w:val="ListBullet"/>
      </w:pPr>
      <w:r w:rsidRPr="00126721">
        <w:t>manufacturer manuals, enterprise procedures and work health and safety documentation, including their location and purpose.</w:t>
      </w:r>
    </w:p>
    <w:p w:rsidR="00000000" w:rsidRPr="00126721" w:rsidP="00126721">
      <w:pPr>
        <w:pStyle w:val="AllowPageBreak"/>
      </w:pPr>
    </w:p>
    <w:p w:rsidR="00000000" w:rsidRPr="00126721" w:rsidP="00126721">
      <w:pPr>
        <w:pStyle w:val="Heading1"/>
      </w:pPr>
      <w:bookmarkStart w:id="11" w:name="O_1073386"/>
      <w:bookmarkEnd w:id="11"/>
      <w:r w:rsidRPr="00126721">
        <w:t>Assessment Conditions</w:t>
      </w:r>
    </w:p>
    <w:p w:rsidR="00000000" w:rsidRPr="00126721" w:rsidP="000A2B72">
      <w:pPr>
        <w:pStyle w:val="BodyText"/>
      </w:pPr>
      <w:r w:rsidRPr="00126721">
        <w:t>Skills in this unit must be demonstrated in a</w:t>
      </w:r>
      <w:r w:rsidRPr="00126721">
        <w:t xml:space="preserve"> workplace or simulated environment where the conditions are typical of those in a working environment in this industry. </w:t>
      </w:r>
    </w:p>
    <w:p w:rsidR="00000000" w:rsidRPr="00126721" w:rsidP="000A2B72">
      <w:pPr>
        <w:pStyle w:val="BodyText"/>
      </w:pPr>
      <w:r w:rsidRPr="00126721">
        <w:t>This includes access to:</w:t>
      </w:r>
    </w:p>
    <w:p w:rsidR="00000000" w:rsidRPr="00126721" w:rsidP="00126721">
      <w:pPr>
        <w:pStyle w:val="ListBullet"/>
      </w:pPr>
      <w:r w:rsidRPr="00126721">
        <w:t>special purpose tools, equipment and materials</w:t>
      </w:r>
    </w:p>
    <w:p w:rsidR="00000000" w:rsidRPr="00126721" w:rsidP="00126721">
      <w:pPr>
        <w:pStyle w:val="ListBullet"/>
      </w:pPr>
      <w:r w:rsidRPr="00126721">
        <w:t>computer</w:t>
      </w:r>
    </w:p>
    <w:p w:rsidR="00000000" w:rsidRPr="00126721" w:rsidP="00126721">
      <w:pPr>
        <w:pStyle w:val="ListBullet"/>
      </w:pPr>
      <w:r w:rsidRPr="00126721">
        <w:t>hard drives.</w:t>
      </w:r>
    </w:p>
    <w:p w:rsidR="00000000" w:rsidRPr="00126721" w:rsidP="00126721">
      <w:pPr>
        <w:pStyle w:val="ListBullet"/>
      </w:pPr>
      <w:r w:rsidRPr="00126721">
        <w:t>Assessors of this unit must satisfy the requirements for assessors in applicable vocational education and training legislation, frameworks and/or standards.</w:t>
      </w:r>
    </w:p>
    <w:p w:rsidR="00000000" w:rsidRPr="00126721" w:rsidP="00126721">
      <w:pPr>
        <w:pStyle w:val="AllowPageBreak"/>
      </w:pPr>
    </w:p>
    <w:p w:rsidR="00000000" w:rsidRPr="00126721" w:rsidP="00126721">
      <w:pPr>
        <w:pStyle w:val="Heading1"/>
      </w:pPr>
      <w:bookmarkStart w:id="12" w:name="O_1073384"/>
      <w:bookmarkEnd w:id="12"/>
      <w:r w:rsidRPr="00126721">
        <w:t>Links</w:t>
      </w:r>
    </w:p>
    <w:p w:rsidR="00000000" w:rsidRPr="00126721" w:rsidP="000A2B72">
      <w:pPr>
        <w:pStyle w:val="BodyText"/>
      </w:pPr>
      <w:r w:rsidRPr="001267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2558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26721" w:rsidP="00126721"/>
    <w:sectPr w:rsidSect="001267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21" w:rsidRPr="000A2B72" w:rsidP="000A2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2" w:rsidP="00126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2B72" w:rsidP="00126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A2B72" w:rsidP="001267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21" w:rsidP="00126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2B72">
      <w:t>Approved</w:t>
    </w:r>
    <w:r w:rsidR="000A2B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2B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2B72">
      <w:rPr>
        <w:noProof/>
      </w:rPr>
      <w:t>4</w:t>
    </w:r>
    <w:r>
      <w:rPr>
        <w:noProof/>
      </w:rPr>
      <w:fldChar w:fldCharType="end"/>
    </w:r>
  </w:p>
  <w:p w:rsidR="00126721" w:rsidP="00126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2B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2B72">
      <w:t>Manufacturing Industry Skills Alliance</w:t>
    </w:r>
    <w:r w:rsidR="000A2B72">
      <w:fldChar w:fldCharType="end"/>
    </w:r>
  </w:p>
  <w:p w:rsidR="00126721" w:rsidP="00126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721" w:rsidRPr="000A2B72" w:rsidP="000A2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B72" w:rsidRPr="002D2AF8" w:rsidP="00126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ICPPRN3890 Manage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2B72" w:rsidP="001267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21" w:rsidRPr="002D2AF8" w:rsidP="00126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2B72">
      <w:t>ICPPRN3890 Manage digital files</w:t>
    </w:r>
    <w:r w:rsidR="000A2B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2B72">
      <w:rPr>
        <w:noProof/>
      </w:rPr>
      <w:t>2 March 2025</w:t>
    </w:r>
    <w:r>
      <w:fldChar w:fldCharType="end"/>
    </w:r>
  </w:p>
  <w:p w:rsidR="00126721" w:rsidP="00126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E6D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025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721"/>
  </w:style>
  <w:style w:type="character" w:customStyle="1" w:styleId="Heading1Char">
    <w:name w:val="Heading 1 Char"/>
    <w:basedOn w:val="DefaultParagraphFont"/>
    <w:link w:val="Heading1"/>
    <w:rsid w:val="00126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7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7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721"/>
    <w:rPr>
      <w:b/>
      <w:spacing w:val="0"/>
    </w:rPr>
  </w:style>
  <w:style w:type="character" w:styleId="Emphasis">
    <w:name w:val="Emphasis"/>
    <w:basedOn w:val="DefaultParagraphFont"/>
    <w:qFormat/>
    <w:rsid w:val="00126721"/>
    <w:rPr>
      <w:i/>
    </w:rPr>
  </w:style>
  <w:style w:type="paragraph" w:customStyle="1" w:styleId="SuperHeading">
    <w:name w:val="SuperHeading"/>
    <w:basedOn w:val="Normal"/>
    <w:rsid w:val="00126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7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7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7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721"/>
  </w:style>
  <w:style w:type="paragraph" w:styleId="TableofFigures">
    <w:name w:val="table of figures"/>
    <w:basedOn w:val="Normal"/>
    <w:next w:val="Normal"/>
    <w:semiHidden/>
    <w:rsid w:val="00126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7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6721"/>
    <w:rPr>
      <w:rFonts w:ascii="Wingdings" w:hAnsi="Wingdings"/>
    </w:rPr>
  </w:style>
  <w:style w:type="paragraph" w:customStyle="1" w:styleId="TableHeading">
    <w:name w:val="Table Heading"/>
    <w:basedOn w:val="HeadingBase"/>
    <w:rsid w:val="00126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721"/>
    <w:rPr>
      <w:color w:val="0033CC"/>
      <w:u w:val="none"/>
    </w:rPr>
  </w:style>
  <w:style w:type="paragraph" w:customStyle="1" w:styleId="BodyTextRight">
    <w:name w:val="Body Text Right"/>
    <w:basedOn w:val="BodyText"/>
    <w:rsid w:val="00126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7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721"/>
    <w:rPr>
      <w:sz w:val="32"/>
    </w:rPr>
  </w:style>
  <w:style w:type="paragraph" w:customStyle="1" w:styleId="HeadingProcedure">
    <w:name w:val="Heading Procedure"/>
    <w:basedOn w:val="HeadingBase"/>
    <w:next w:val="Normal"/>
    <w:rsid w:val="00126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721"/>
    <w:pPr>
      <w:spacing w:before="60" w:after="60"/>
    </w:pPr>
  </w:style>
  <w:style w:type="paragraph" w:styleId="ListContinue">
    <w:name w:val="List Continue"/>
    <w:basedOn w:val="List"/>
    <w:rsid w:val="00126721"/>
    <w:pPr>
      <w:ind w:firstLine="0"/>
    </w:pPr>
  </w:style>
  <w:style w:type="paragraph" w:customStyle="1" w:styleId="ListNote">
    <w:name w:val="List Note"/>
    <w:basedOn w:val="List"/>
    <w:rsid w:val="00126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721"/>
    <w:rPr>
      <w:rFonts w:ascii="Courier New" w:hAnsi="Courier New"/>
    </w:rPr>
  </w:style>
  <w:style w:type="paragraph" w:customStyle="1" w:styleId="NoteBullet">
    <w:name w:val="Note Bullet"/>
    <w:basedOn w:val="Note"/>
    <w:rsid w:val="00126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7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721"/>
    <w:rPr>
      <w:b/>
      <w:smallCaps/>
    </w:rPr>
  </w:style>
  <w:style w:type="paragraph" w:customStyle="1" w:styleId="TableListNumber">
    <w:name w:val="Table List Number"/>
    <w:basedOn w:val="ListNumber"/>
    <w:rsid w:val="00126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721"/>
    <w:pPr>
      <w:numPr>
        <w:numId w:val="8"/>
      </w:numPr>
    </w:pPr>
  </w:style>
  <w:style w:type="paragraph" w:customStyle="1" w:styleId="ListAlpha2">
    <w:name w:val="List Alpha 2"/>
    <w:basedOn w:val="List2"/>
    <w:rsid w:val="00126721"/>
    <w:pPr>
      <w:numPr>
        <w:numId w:val="7"/>
      </w:numPr>
    </w:pPr>
  </w:style>
  <w:style w:type="paragraph" w:styleId="List2">
    <w:name w:val="List 2"/>
    <w:basedOn w:val="BodyText"/>
    <w:rsid w:val="00126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7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7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6721"/>
    <w:pPr>
      <w:numPr>
        <w:numId w:val="3"/>
      </w:numPr>
    </w:pPr>
  </w:style>
  <w:style w:type="paragraph" w:styleId="ListContinue2">
    <w:name w:val="List Continue 2"/>
    <w:basedOn w:val="List2"/>
    <w:rsid w:val="00126721"/>
    <w:pPr>
      <w:ind w:firstLine="0"/>
    </w:pPr>
  </w:style>
  <w:style w:type="paragraph" w:styleId="ListContinue3">
    <w:name w:val="List Continue 3"/>
    <w:basedOn w:val="List3"/>
    <w:rsid w:val="00126721"/>
    <w:pPr>
      <w:ind w:left="1021" w:firstLine="0"/>
    </w:pPr>
  </w:style>
  <w:style w:type="paragraph" w:styleId="ListContinue4">
    <w:name w:val="List Continue 4"/>
    <w:basedOn w:val="List4"/>
    <w:rsid w:val="00126721"/>
    <w:pPr>
      <w:ind w:firstLine="0"/>
    </w:pPr>
  </w:style>
  <w:style w:type="paragraph" w:styleId="ListContinue5">
    <w:name w:val="List Continue 5"/>
    <w:basedOn w:val="List5"/>
    <w:rsid w:val="00126721"/>
    <w:pPr>
      <w:ind w:firstLine="0"/>
    </w:pPr>
  </w:style>
  <w:style w:type="paragraph" w:styleId="ListNumber3">
    <w:name w:val="List Number 3"/>
    <w:basedOn w:val="List3"/>
    <w:rsid w:val="00126721"/>
    <w:pPr>
      <w:numPr>
        <w:numId w:val="4"/>
      </w:numPr>
    </w:pPr>
  </w:style>
  <w:style w:type="paragraph" w:styleId="ListNumber4">
    <w:name w:val="List Number 4"/>
    <w:basedOn w:val="List4"/>
    <w:rsid w:val="00126721"/>
    <w:pPr>
      <w:numPr>
        <w:numId w:val="5"/>
      </w:numPr>
    </w:pPr>
  </w:style>
  <w:style w:type="paragraph" w:styleId="ListNumber5">
    <w:name w:val="List Number 5"/>
    <w:basedOn w:val="List5"/>
    <w:rsid w:val="00126721"/>
    <w:pPr>
      <w:numPr>
        <w:numId w:val="6"/>
      </w:numPr>
    </w:pPr>
  </w:style>
  <w:style w:type="paragraph" w:styleId="BlockText">
    <w:name w:val="Block Text"/>
    <w:basedOn w:val="Normal"/>
    <w:rsid w:val="00126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721"/>
    <w:rPr>
      <w:sz w:val="16"/>
      <w:vertAlign w:val="superscript"/>
    </w:rPr>
  </w:style>
  <w:style w:type="character" w:customStyle="1" w:styleId="Symbols">
    <w:name w:val="Symbols"/>
    <w:basedOn w:val="DefaultParagraphFont"/>
    <w:rsid w:val="00126721"/>
    <w:rPr>
      <w:rFonts w:ascii="Symbol" w:hAnsi="Symbol"/>
    </w:rPr>
  </w:style>
  <w:style w:type="character" w:customStyle="1" w:styleId="MenuOptions">
    <w:name w:val="Menu Options"/>
    <w:basedOn w:val="DefaultParagraphFont"/>
    <w:rsid w:val="00126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721"/>
    <w:rPr>
      <w:b/>
    </w:rPr>
  </w:style>
  <w:style w:type="character" w:customStyle="1" w:styleId="Underlined">
    <w:name w:val="Underlined"/>
    <w:basedOn w:val="DefaultParagraphFont"/>
    <w:rsid w:val="00126721"/>
    <w:rPr>
      <w:u w:val="single"/>
    </w:rPr>
  </w:style>
  <w:style w:type="paragraph" w:customStyle="1" w:styleId="TableBodyTextRight">
    <w:name w:val="Table Body Text Right"/>
    <w:basedOn w:val="TableBodyText"/>
    <w:rsid w:val="00126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721"/>
    <w:rPr>
      <w:sz w:val="18"/>
    </w:rPr>
  </w:style>
  <w:style w:type="paragraph" w:customStyle="1" w:styleId="BodySmallRight">
    <w:name w:val="Body Small Right"/>
    <w:basedOn w:val="BodyTextRight"/>
    <w:rsid w:val="00126721"/>
    <w:rPr>
      <w:sz w:val="18"/>
      <w:szCs w:val="18"/>
    </w:rPr>
  </w:style>
  <w:style w:type="paragraph" w:customStyle="1" w:styleId="MarginEdition">
    <w:name w:val="Margin Edition"/>
    <w:basedOn w:val="MarginNote"/>
    <w:rsid w:val="00126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721"/>
    <w:rPr>
      <w:sz w:val="2"/>
      <w:szCs w:val="2"/>
    </w:rPr>
  </w:style>
  <w:style w:type="character" w:customStyle="1" w:styleId="Small">
    <w:name w:val="Small"/>
    <w:basedOn w:val="DefaultParagraphFont"/>
    <w:rsid w:val="00126721"/>
    <w:rPr>
      <w:sz w:val="16"/>
    </w:rPr>
  </w:style>
  <w:style w:type="paragraph" w:customStyle="1" w:styleId="WideTable">
    <w:name w:val="Wide Table"/>
    <w:basedOn w:val="Normal"/>
    <w:rsid w:val="00126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721"/>
  </w:style>
  <w:style w:type="paragraph" w:styleId="Quote">
    <w:name w:val="Quote"/>
    <w:basedOn w:val="Heading1"/>
    <w:link w:val="QuoteChar"/>
    <w:qFormat/>
    <w:rsid w:val="00126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721"/>
    <w:pPr>
      <w:pageBreakBefore/>
    </w:pPr>
  </w:style>
  <w:style w:type="paragraph" w:customStyle="1" w:styleId="Border">
    <w:name w:val="Border"/>
    <w:basedOn w:val="Normal"/>
    <w:qFormat/>
    <w:rsid w:val="00126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721"/>
    <w:rPr>
      <w:u w:val="single"/>
    </w:rPr>
  </w:style>
  <w:style w:type="character" w:customStyle="1" w:styleId="BoldandItalics">
    <w:name w:val="Bold and Italics"/>
    <w:qFormat/>
    <w:rsid w:val="00126721"/>
    <w:rPr>
      <w:b/>
      <w:i/>
      <w:u w:val="none"/>
    </w:rPr>
  </w:style>
  <w:style w:type="paragraph" w:styleId="BalloonText">
    <w:name w:val="Balloon Text"/>
    <w:basedOn w:val="Normal"/>
    <w:link w:val="BalloonTextChar"/>
    <w:rsid w:val="00126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721"/>
    <w:pPr>
      <w:spacing w:before="0" w:after="0"/>
    </w:pPr>
  </w:style>
  <w:style w:type="paragraph" w:customStyle="1" w:styleId="BodyTextBold">
    <w:name w:val="Body Text Bold"/>
    <w:basedOn w:val="BodyText"/>
    <w:qFormat/>
    <w:rsid w:val="00126721"/>
    <w:rPr>
      <w:b/>
    </w:rPr>
  </w:style>
  <w:style w:type="character" w:styleId="Hyperlink">
    <w:name w:val="Hyperlink"/>
    <w:basedOn w:val="DefaultParagraphFont"/>
    <w:uiPriority w:val="99"/>
    <w:unhideWhenUsed/>
    <w:rsid w:val="000A2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4269</Characters>
  <Application>Microsoft Office Word</Application>
  <DocSecurity>0</DocSecurity>
  <Lines>137</Lines>
  <Paragraphs>100</Paragraphs>
  <ScaleCrop>false</ScaleCrop>
  <Company>Author-it Software Corporation Ltd.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ICPPRN3890 Manage digital files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