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1EF" w:rsidP="001F7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ICPPRN3870 Use colour management for production</w:t>
      </w:r>
      <w:r>
        <w:fldChar w:fldCharType="end"/>
      </w:r>
    </w:p>
    <w:p w:rsidR="001F71EF" w:rsidP="001F71EF">
      <w:pPr>
        <w:pStyle w:val="Version"/>
        <w:sectPr w:rsidSect="00B80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C7A" w:rsidP="00B80C7A">
      <w:pPr>
        <w:pStyle w:val="SuperHeading"/>
      </w:pPr>
      <w:r w:rsidRPr="00B80C7A">
        <w:t>Assessment Re</w:t>
      </w:r>
      <w:r w:rsidRPr="00B80C7A">
        <w:t>quirements for ICPPRN3870 Use colour management for production</w:t>
      </w:r>
    </w:p>
    <w:p w:rsidR="00000000" w:rsidRPr="00B80C7A" w:rsidP="00B80C7A">
      <w:pPr>
        <w:pStyle w:val="Heading1"/>
      </w:pPr>
      <w:bookmarkStart w:id="1" w:name="O_1072900"/>
      <w:bookmarkEnd w:id="1"/>
      <w:r w:rsidRPr="00B80C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80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C7A" w:rsidP="00B80C7A">
            <w:pPr>
              <w:pStyle w:val="BodyText"/>
            </w:pPr>
            <w:r w:rsidRPr="00B80C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C7A">
            <w:pPr>
              <w:pStyle w:val="BodyText"/>
              <w:rPr>
                <w:lang w:val="en-NZ"/>
              </w:rPr>
            </w:pPr>
            <w:r w:rsidRPr="00B80C7A">
              <w:rPr>
                <w:rStyle w:val="SpecialBold"/>
              </w:rPr>
              <w:t>Comments</w:t>
            </w:r>
          </w:p>
        </w:tc>
      </w:tr>
      <w:tr w:rsidTr="00B80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C7A">
            <w:pPr>
              <w:pStyle w:val="BodyText"/>
              <w:rPr>
                <w:lang w:val="en-NZ"/>
              </w:rPr>
            </w:pPr>
            <w:r w:rsidRPr="00B80C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C7A" w:rsidP="00B80C7A">
            <w:pPr>
              <w:pStyle w:val="BodyText"/>
            </w:pPr>
            <w:r w:rsidRPr="00B80C7A">
              <w:t>This version first released with ICP Printing and Graphic Arts Training Package Version 4.0.</w:t>
            </w:r>
          </w:p>
        </w:tc>
      </w:tr>
    </w:tbl>
    <w:p w:rsidR="00000000" w:rsidRPr="00B80C7A" w:rsidP="00B80C7A">
      <w:pPr>
        <w:pStyle w:val="BodyText"/>
      </w:pPr>
    </w:p>
    <w:p w:rsidR="00000000" w:rsidRPr="00B80C7A" w:rsidP="00B80C7A">
      <w:pPr>
        <w:pStyle w:val="AllowPageBreak"/>
      </w:pPr>
    </w:p>
    <w:p w:rsidR="00000000" w:rsidRPr="00B80C7A" w:rsidP="00B80C7A">
      <w:pPr>
        <w:pStyle w:val="Heading1"/>
      </w:pPr>
      <w:bookmarkStart w:id="2" w:name="O_1072903"/>
      <w:bookmarkEnd w:id="2"/>
      <w:r w:rsidRPr="00B80C7A">
        <w:t>Performance Evidence</w:t>
      </w:r>
    </w:p>
    <w:p w:rsidR="00000000" w:rsidRPr="00B80C7A" w:rsidP="001F71EF">
      <w:pPr>
        <w:pStyle w:val="BodyText"/>
      </w:pPr>
      <w:r w:rsidRPr="00B80C7A">
        <w:t>The candidate must demonstrate the ability to complete the tasks outlined in the elements, performance criteria and foundation skills of this unit, including evidence of the ability to:</w:t>
      </w:r>
    </w:p>
    <w:p w:rsidR="00000000" w:rsidRPr="00B80C7A" w:rsidP="00B80C7A">
      <w:pPr>
        <w:pStyle w:val="ListBullet"/>
      </w:pPr>
      <w:r w:rsidRPr="00B80C7A">
        <w:t xml:space="preserve">produce three jobs with final product on varied </w:t>
      </w:r>
      <w:r w:rsidRPr="00B80C7A">
        <w:t>media, including both print and digital platforms.</w:t>
      </w:r>
    </w:p>
    <w:p w:rsidR="00000000" w:rsidRPr="00B80C7A" w:rsidP="001F71EF">
      <w:pPr>
        <w:pStyle w:val="BodyText"/>
      </w:pPr>
      <w:r w:rsidRPr="00B80C7A">
        <w:t>In the course of the above the candidate must:</w:t>
      </w:r>
    </w:p>
    <w:p w:rsidR="00000000" w:rsidRPr="00B80C7A" w:rsidP="00B80C7A">
      <w:pPr>
        <w:pStyle w:val="ListBullet"/>
      </w:pPr>
      <w:r w:rsidRPr="00B80C7A">
        <w:t>apply colour management system maintenance procedures according to enterprise procedures and job specifications.</w:t>
      </w:r>
    </w:p>
    <w:p w:rsidR="00000000" w:rsidRPr="00B80C7A" w:rsidP="00B80C7A">
      <w:pPr>
        <w:pStyle w:val="AllowPageBreak"/>
      </w:pPr>
    </w:p>
    <w:p w:rsidR="00000000" w:rsidRPr="00B80C7A" w:rsidP="00B80C7A">
      <w:pPr>
        <w:pStyle w:val="Heading1"/>
      </w:pPr>
      <w:bookmarkStart w:id="3" w:name="O_1072902"/>
      <w:bookmarkEnd w:id="3"/>
      <w:r w:rsidRPr="00B80C7A">
        <w:t>Knowledge Evidence</w:t>
      </w:r>
    </w:p>
    <w:p w:rsidR="00000000" w:rsidRPr="00B80C7A" w:rsidP="001F71EF">
      <w:pPr>
        <w:pStyle w:val="BodyText"/>
      </w:pPr>
      <w:r w:rsidRPr="00B80C7A">
        <w:t>The candidate must be able to demonstrate knowledge to complete the tasks outlined in the elements, performance criteria and foundation skills of this unit, including knowledge of:</w:t>
      </w:r>
    </w:p>
    <w:p w:rsidR="00000000" w:rsidRPr="00B80C7A" w:rsidP="00B80C7A">
      <w:pPr>
        <w:pStyle w:val="ListBullet"/>
      </w:pPr>
      <w:r w:rsidRPr="00B80C7A">
        <w:t>work health and safety (WHS) risks and requirements for managing colour fo</w:t>
      </w:r>
      <w:r w:rsidRPr="00B80C7A">
        <w:t>r digital production</w:t>
      </w:r>
    </w:p>
    <w:p w:rsidR="00000000" w:rsidRPr="00B80C7A" w:rsidP="00B80C7A">
      <w:pPr>
        <w:pStyle w:val="ListBullet"/>
      </w:pPr>
      <w:r w:rsidRPr="00B80C7A">
        <w:t>densitometric and spectrophotometric measurement</w:t>
      </w:r>
    </w:p>
    <w:p w:rsidR="00000000" w:rsidRPr="00B80C7A" w:rsidP="00B80C7A">
      <w:pPr>
        <w:pStyle w:val="ListBullet"/>
      </w:pPr>
      <w:r w:rsidRPr="00B80C7A">
        <w:t>International Colour Consortium (ICC) profiles, their use and the effects they can have on output</w:t>
      </w:r>
    </w:p>
    <w:p w:rsidR="00000000" w:rsidRPr="00B80C7A" w:rsidP="00B80C7A">
      <w:pPr>
        <w:pStyle w:val="ListBullet"/>
      </w:pPr>
      <w:r w:rsidRPr="00B80C7A">
        <w:t>device independent colour and profile connection spaces</w:t>
      </w:r>
    </w:p>
    <w:p w:rsidR="00000000" w:rsidRPr="00B80C7A" w:rsidP="00B80C7A">
      <w:pPr>
        <w:pStyle w:val="ListBullet"/>
      </w:pPr>
      <w:r w:rsidRPr="00B80C7A">
        <w:t xml:space="preserve">use of colour space conversions </w:t>
      </w:r>
      <w:r w:rsidRPr="00B80C7A">
        <w:t>and rendering intents</w:t>
      </w:r>
    </w:p>
    <w:p w:rsidR="00000000" w:rsidRPr="00B80C7A" w:rsidP="00B80C7A">
      <w:pPr>
        <w:pStyle w:val="ListBullet"/>
      </w:pPr>
      <w:r w:rsidRPr="00B80C7A">
        <w:t>factors that influence selection of highlight and shadow aim points</w:t>
      </w:r>
    </w:p>
    <w:p w:rsidR="00000000" w:rsidRPr="00B80C7A" w:rsidP="00B80C7A">
      <w:pPr>
        <w:pStyle w:val="ListBullet"/>
      </w:pPr>
      <w:r w:rsidRPr="00B80C7A">
        <w:t>grey balance requirements in relation to colour correction and the process of determining them</w:t>
      </w:r>
    </w:p>
    <w:p w:rsidR="00000000" w:rsidRPr="00B80C7A" w:rsidP="00B80C7A">
      <w:pPr>
        <w:pStyle w:val="ListBullet"/>
      </w:pPr>
      <w:r w:rsidRPr="00B80C7A">
        <w:t>ink/toner light errors and the distinctions between ‘ideal’ and ‘actual</w:t>
      </w:r>
      <w:r w:rsidRPr="00B80C7A">
        <w:t>’ inks/toners</w:t>
      </w:r>
    </w:p>
    <w:p w:rsidR="00000000" w:rsidRPr="00B80C7A" w:rsidP="00B80C7A">
      <w:pPr>
        <w:pStyle w:val="ListBullet"/>
      </w:pPr>
      <w:r w:rsidRPr="00B80C7A">
        <w:t>viewing light conditions and metamerism</w:t>
      </w:r>
    </w:p>
    <w:p w:rsidR="00000000" w:rsidRPr="00B80C7A" w:rsidP="00B80C7A">
      <w:pPr>
        <w:pStyle w:val="ListBullet"/>
      </w:pPr>
      <w:r w:rsidRPr="00B80C7A">
        <w:t>factors determining requirements for colour correction and the effect different stocks have on colour</w:t>
      </w:r>
    </w:p>
    <w:p w:rsidR="00000000" w:rsidRPr="00B80C7A" w:rsidP="00B80C7A">
      <w:pPr>
        <w:pStyle w:val="ListBullet"/>
      </w:pPr>
      <w:r w:rsidRPr="00B80C7A">
        <w:t>the effects different inks have on colour reproduction for proofing and final production, and the ef</w:t>
      </w:r>
      <w:r w:rsidRPr="00B80C7A">
        <w:t>fect of dot gain on colour</w:t>
      </w:r>
    </w:p>
    <w:p w:rsidR="00000000" w:rsidRPr="00B80C7A" w:rsidP="00B80C7A">
      <w:pPr>
        <w:pStyle w:val="ListBullet"/>
      </w:pPr>
      <w:r w:rsidRPr="00B80C7A">
        <w:t>the type of press and printing process used for final output</w:t>
      </w:r>
    </w:p>
    <w:p w:rsidR="00000000" w:rsidRPr="00B80C7A" w:rsidP="00B80C7A">
      <w:pPr>
        <w:pStyle w:val="ListBullet"/>
      </w:pPr>
      <w:r w:rsidRPr="00B80C7A">
        <w:t>solutions to common problems of colour management</w:t>
      </w:r>
    </w:p>
    <w:p w:rsidR="00000000" w:rsidRPr="00B80C7A" w:rsidP="00B80C7A">
      <w:pPr>
        <w:pStyle w:val="ListBullet"/>
      </w:pPr>
      <w:r w:rsidRPr="00B80C7A">
        <w:t>the effects of using the wrong profile on output</w:t>
      </w:r>
    </w:p>
    <w:p w:rsidR="00000000" w:rsidRPr="00B80C7A" w:rsidP="00B80C7A">
      <w:pPr>
        <w:pStyle w:val="ListBullet"/>
      </w:pPr>
      <w:r w:rsidRPr="00B80C7A">
        <w:t>manufacturer manuals, enterprise procedures and work health and safet</w:t>
      </w:r>
      <w:r w:rsidRPr="00B80C7A">
        <w:t>y documentation, including their location and purpose.</w:t>
      </w:r>
    </w:p>
    <w:p w:rsidR="00000000" w:rsidRPr="00B80C7A" w:rsidP="00B80C7A">
      <w:pPr>
        <w:pStyle w:val="AllowPageBreak"/>
      </w:pPr>
    </w:p>
    <w:p w:rsidR="00000000" w:rsidRPr="00B80C7A" w:rsidP="00B80C7A">
      <w:pPr>
        <w:pStyle w:val="Heading1"/>
      </w:pPr>
      <w:bookmarkStart w:id="4" w:name="O_1072901"/>
      <w:bookmarkEnd w:id="4"/>
      <w:r w:rsidRPr="00B80C7A">
        <w:t>Assessment Conditions</w:t>
      </w:r>
    </w:p>
    <w:p w:rsidR="00000000" w:rsidRPr="00B80C7A" w:rsidP="001F71EF">
      <w:pPr>
        <w:pStyle w:val="BodyText"/>
      </w:pPr>
      <w:r w:rsidRPr="00B80C7A">
        <w:t xml:space="preserve">Gather evidence to demonstrate consistent performance in conditions that are safe and replicate the workplace. Noise levels, production flow, interruptions and </w:t>
      </w:r>
      <w:r w:rsidRPr="00B80C7A">
        <w:t xml:space="preserve">time variances must be typical of those experienced in the printing field of work and include access to: </w:t>
      </w:r>
    </w:p>
    <w:p w:rsidR="00000000" w:rsidRPr="00B80C7A" w:rsidP="00B80C7A">
      <w:pPr>
        <w:pStyle w:val="ListBullet"/>
      </w:pPr>
      <w:r w:rsidRPr="00B80C7A">
        <w:t>special purpose tools, equipment and materials</w:t>
      </w:r>
    </w:p>
    <w:p w:rsidR="00000000" w:rsidRPr="00B80C7A" w:rsidP="00B80C7A">
      <w:pPr>
        <w:pStyle w:val="ListBullet"/>
      </w:pPr>
      <w:r w:rsidRPr="00B80C7A">
        <w:t>colour management systems.</w:t>
      </w:r>
    </w:p>
    <w:p w:rsidR="00000000" w:rsidRPr="00B80C7A" w:rsidP="001F71EF">
      <w:pPr>
        <w:pStyle w:val="BodyText"/>
      </w:pPr>
      <w:r w:rsidRPr="00B80C7A">
        <w:t>Assessors of this unit must satisfy the requirements for assessors in applicable vocational education and training legislation, frameworks and/or standards.</w:t>
      </w:r>
    </w:p>
    <w:p w:rsidR="00000000" w:rsidRPr="00B80C7A" w:rsidP="00B80C7A">
      <w:pPr>
        <w:pStyle w:val="Heading1"/>
      </w:pPr>
      <w:bookmarkStart w:id="5" w:name="O_1072899"/>
      <w:bookmarkEnd w:id="5"/>
      <w:r w:rsidRPr="00B80C7A">
        <w:t>Links</w:t>
      </w:r>
    </w:p>
    <w:p w:rsidR="00000000" w:rsidRPr="00B80C7A" w:rsidP="001F71EF">
      <w:pPr>
        <w:pStyle w:val="BodyText"/>
      </w:pPr>
      <w:r w:rsidRPr="00B80C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941A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80C7A" w:rsidP="00B80C7A"/>
    <w:sectPr w:rsidSect="00B80C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A" w:rsidRPr="001F71EF" w:rsidP="001F7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EF" w:rsidP="00B80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71EF" w:rsidP="00B80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71EF" w:rsidP="00B80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C7A" w:rsidRPr="001F71EF" w:rsidP="001F7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EF" w:rsidRPr="002D2AF8" w:rsidP="00B80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ICPPRN3870 Use colour management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F71EF" w:rsidP="00B80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082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62F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C7A"/>
  </w:style>
  <w:style w:type="character" w:customStyle="1" w:styleId="Heading1Char">
    <w:name w:val="Heading 1 Char"/>
    <w:basedOn w:val="DefaultParagraphFont"/>
    <w:link w:val="Heading1"/>
    <w:rsid w:val="00B80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C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C7A"/>
    <w:rPr>
      <w:b/>
      <w:spacing w:val="0"/>
    </w:rPr>
  </w:style>
  <w:style w:type="paragraph" w:customStyle="1" w:styleId="SuperHeading">
    <w:name w:val="SuperHeading"/>
    <w:basedOn w:val="Normal"/>
    <w:rsid w:val="00B80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C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C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C7A"/>
    <w:rPr>
      <w:i/>
    </w:rPr>
  </w:style>
  <w:style w:type="paragraph" w:styleId="Caption">
    <w:name w:val="caption"/>
    <w:basedOn w:val="BodyText"/>
    <w:next w:val="Normal"/>
    <w:qFormat/>
    <w:rsid w:val="00B80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C7A"/>
  </w:style>
  <w:style w:type="paragraph" w:styleId="TableofFigures">
    <w:name w:val="table of figures"/>
    <w:basedOn w:val="Normal"/>
    <w:next w:val="Normal"/>
    <w:semiHidden/>
    <w:rsid w:val="00B80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C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C7A"/>
    <w:rPr>
      <w:rFonts w:ascii="Wingdings" w:hAnsi="Wingdings"/>
    </w:rPr>
  </w:style>
  <w:style w:type="paragraph" w:customStyle="1" w:styleId="TableHeading">
    <w:name w:val="Table Heading"/>
    <w:basedOn w:val="HeadingBase"/>
    <w:rsid w:val="00B80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C7A"/>
    <w:rPr>
      <w:color w:val="0033CC"/>
      <w:u w:val="none"/>
    </w:rPr>
  </w:style>
  <w:style w:type="paragraph" w:customStyle="1" w:styleId="BodyTextRight">
    <w:name w:val="Body Text Right"/>
    <w:basedOn w:val="BodyText"/>
    <w:rsid w:val="00B80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C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C7A"/>
    <w:rPr>
      <w:sz w:val="32"/>
    </w:rPr>
  </w:style>
  <w:style w:type="paragraph" w:customStyle="1" w:styleId="HeadingProcedure">
    <w:name w:val="Heading Procedure"/>
    <w:basedOn w:val="HeadingBase"/>
    <w:next w:val="Normal"/>
    <w:rsid w:val="00B80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C7A"/>
    <w:pPr>
      <w:spacing w:before="60" w:after="60"/>
    </w:pPr>
  </w:style>
  <w:style w:type="paragraph" w:styleId="ListContinue">
    <w:name w:val="List Continue"/>
    <w:basedOn w:val="List"/>
    <w:rsid w:val="00B80C7A"/>
    <w:pPr>
      <w:ind w:firstLine="0"/>
    </w:pPr>
  </w:style>
  <w:style w:type="paragraph" w:customStyle="1" w:styleId="ListNote">
    <w:name w:val="List Note"/>
    <w:basedOn w:val="List"/>
    <w:rsid w:val="00B80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C7A"/>
    <w:rPr>
      <w:rFonts w:ascii="Courier New" w:hAnsi="Courier New"/>
    </w:rPr>
  </w:style>
  <w:style w:type="paragraph" w:customStyle="1" w:styleId="NoteBullet">
    <w:name w:val="Note Bullet"/>
    <w:basedOn w:val="Note"/>
    <w:rsid w:val="00B80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C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C7A"/>
    <w:rPr>
      <w:b/>
      <w:smallCaps/>
    </w:rPr>
  </w:style>
  <w:style w:type="paragraph" w:customStyle="1" w:styleId="TableListNumber">
    <w:name w:val="Table List Number"/>
    <w:basedOn w:val="ListNumber"/>
    <w:rsid w:val="00B80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C7A"/>
    <w:pPr>
      <w:numPr>
        <w:numId w:val="8"/>
      </w:numPr>
    </w:pPr>
  </w:style>
  <w:style w:type="paragraph" w:customStyle="1" w:styleId="ListAlpha2">
    <w:name w:val="List Alpha 2"/>
    <w:basedOn w:val="List2"/>
    <w:rsid w:val="00B80C7A"/>
    <w:pPr>
      <w:numPr>
        <w:numId w:val="7"/>
      </w:numPr>
    </w:pPr>
  </w:style>
  <w:style w:type="paragraph" w:styleId="List2">
    <w:name w:val="List 2"/>
    <w:basedOn w:val="BodyText"/>
    <w:rsid w:val="00B80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C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C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C7A"/>
    <w:pPr>
      <w:numPr>
        <w:numId w:val="3"/>
      </w:numPr>
    </w:pPr>
  </w:style>
  <w:style w:type="paragraph" w:styleId="ListContinue2">
    <w:name w:val="List Continue 2"/>
    <w:basedOn w:val="List2"/>
    <w:rsid w:val="00B80C7A"/>
    <w:pPr>
      <w:ind w:firstLine="0"/>
    </w:pPr>
  </w:style>
  <w:style w:type="paragraph" w:styleId="ListContinue3">
    <w:name w:val="List Continue 3"/>
    <w:basedOn w:val="List3"/>
    <w:rsid w:val="00B80C7A"/>
    <w:pPr>
      <w:ind w:left="1021" w:firstLine="0"/>
    </w:pPr>
  </w:style>
  <w:style w:type="paragraph" w:styleId="ListContinue4">
    <w:name w:val="List Continue 4"/>
    <w:basedOn w:val="List4"/>
    <w:rsid w:val="00B80C7A"/>
    <w:pPr>
      <w:ind w:firstLine="0"/>
    </w:pPr>
  </w:style>
  <w:style w:type="paragraph" w:styleId="ListContinue5">
    <w:name w:val="List Continue 5"/>
    <w:basedOn w:val="List5"/>
    <w:rsid w:val="00B80C7A"/>
    <w:pPr>
      <w:ind w:firstLine="0"/>
    </w:pPr>
  </w:style>
  <w:style w:type="paragraph" w:styleId="ListNumber3">
    <w:name w:val="List Number 3"/>
    <w:basedOn w:val="List3"/>
    <w:rsid w:val="00B80C7A"/>
    <w:pPr>
      <w:numPr>
        <w:numId w:val="4"/>
      </w:numPr>
    </w:pPr>
  </w:style>
  <w:style w:type="paragraph" w:styleId="ListNumber4">
    <w:name w:val="List Number 4"/>
    <w:basedOn w:val="List4"/>
    <w:rsid w:val="00B80C7A"/>
    <w:pPr>
      <w:numPr>
        <w:numId w:val="5"/>
      </w:numPr>
    </w:pPr>
  </w:style>
  <w:style w:type="paragraph" w:styleId="ListNumber5">
    <w:name w:val="List Number 5"/>
    <w:basedOn w:val="List5"/>
    <w:rsid w:val="00B80C7A"/>
    <w:pPr>
      <w:numPr>
        <w:numId w:val="6"/>
      </w:numPr>
    </w:pPr>
  </w:style>
  <w:style w:type="paragraph" w:styleId="BlockText">
    <w:name w:val="Block Text"/>
    <w:basedOn w:val="Normal"/>
    <w:rsid w:val="00B80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C7A"/>
    <w:rPr>
      <w:sz w:val="16"/>
      <w:vertAlign w:val="superscript"/>
    </w:rPr>
  </w:style>
  <w:style w:type="character" w:customStyle="1" w:styleId="Symbols">
    <w:name w:val="Symbols"/>
    <w:basedOn w:val="DefaultParagraphFont"/>
    <w:rsid w:val="00B80C7A"/>
    <w:rPr>
      <w:rFonts w:ascii="Symbol" w:hAnsi="Symbol"/>
    </w:rPr>
  </w:style>
  <w:style w:type="character" w:customStyle="1" w:styleId="MenuOptions">
    <w:name w:val="Menu Options"/>
    <w:basedOn w:val="DefaultParagraphFont"/>
    <w:rsid w:val="00B80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C7A"/>
    <w:rPr>
      <w:b/>
    </w:rPr>
  </w:style>
  <w:style w:type="character" w:customStyle="1" w:styleId="Underlined">
    <w:name w:val="Underlined"/>
    <w:basedOn w:val="DefaultParagraphFont"/>
    <w:rsid w:val="00B80C7A"/>
    <w:rPr>
      <w:u w:val="single"/>
    </w:rPr>
  </w:style>
  <w:style w:type="paragraph" w:customStyle="1" w:styleId="TableBodyTextRight">
    <w:name w:val="Table Body Text Right"/>
    <w:basedOn w:val="TableBodyText"/>
    <w:rsid w:val="00B80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C7A"/>
    <w:rPr>
      <w:sz w:val="18"/>
    </w:rPr>
  </w:style>
  <w:style w:type="paragraph" w:customStyle="1" w:styleId="BodySmallRight">
    <w:name w:val="Body Small Right"/>
    <w:basedOn w:val="BodyTextRight"/>
    <w:rsid w:val="00B80C7A"/>
    <w:rPr>
      <w:sz w:val="18"/>
      <w:szCs w:val="18"/>
    </w:rPr>
  </w:style>
  <w:style w:type="paragraph" w:customStyle="1" w:styleId="MarginEdition">
    <w:name w:val="Margin Edition"/>
    <w:basedOn w:val="MarginNote"/>
    <w:rsid w:val="00B80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C7A"/>
    <w:rPr>
      <w:sz w:val="2"/>
      <w:szCs w:val="2"/>
    </w:rPr>
  </w:style>
  <w:style w:type="character" w:customStyle="1" w:styleId="Small">
    <w:name w:val="Small"/>
    <w:basedOn w:val="DefaultParagraphFont"/>
    <w:rsid w:val="00B80C7A"/>
    <w:rPr>
      <w:sz w:val="16"/>
    </w:rPr>
  </w:style>
  <w:style w:type="paragraph" w:customStyle="1" w:styleId="WideTable">
    <w:name w:val="Wide Table"/>
    <w:basedOn w:val="Normal"/>
    <w:rsid w:val="00B80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C7A"/>
  </w:style>
  <w:style w:type="paragraph" w:styleId="Quote">
    <w:name w:val="Quote"/>
    <w:basedOn w:val="Heading1"/>
    <w:link w:val="QuoteChar"/>
    <w:qFormat/>
    <w:rsid w:val="00B80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C7A"/>
    <w:pPr>
      <w:pageBreakBefore/>
    </w:pPr>
  </w:style>
  <w:style w:type="paragraph" w:customStyle="1" w:styleId="Border">
    <w:name w:val="Border"/>
    <w:basedOn w:val="Normal"/>
    <w:qFormat/>
    <w:rsid w:val="00B80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C7A"/>
    <w:rPr>
      <w:u w:val="single"/>
    </w:rPr>
  </w:style>
  <w:style w:type="character" w:customStyle="1" w:styleId="BoldandItalics">
    <w:name w:val="Bold and Italics"/>
    <w:qFormat/>
    <w:rsid w:val="00B80C7A"/>
    <w:rPr>
      <w:b/>
      <w:i/>
      <w:u w:val="none"/>
    </w:rPr>
  </w:style>
  <w:style w:type="paragraph" w:styleId="BalloonText">
    <w:name w:val="Balloon Text"/>
    <w:basedOn w:val="Normal"/>
    <w:link w:val="BalloonTextChar"/>
    <w:rsid w:val="00B80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C7A"/>
    <w:pPr>
      <w:spacing w:before="0" w:after="0"/>
    </w:pPr>
  </w:style>
  <w:style w:type="paragraph" w:customStyle="1" w:styleId="BodyTextBold">
    <w:name w:val="Body Text Bold"/>
    <w:basedOn w:val="BodyText"/>
    <w:qFormat/>
    <w:rsid w:val="00B80C7A"/>
    <w:rPr>
      <w:b/>
    </w:rPr>
  </w:style>
  <w:style w:type="character" w:styleId="Hyperlink">
    <w:name w:val="Hyperlink"/>
    <w:basedOn w:val="DefaultParagraphFont"/>
    <w:uiPriority w:val="99"/>
    <w:unhideWhenUsed/>
    <w:rsid w:val="001F7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2566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ICPPRN3870 Use colour management for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2021-07-21T08:17:00Z</dcterms:created>
  <dcterms:modified xsi:type="dcterms:W3CDTF">2021-07-21T08:17:00Z</dcterms:modified>
</cp:coreProperties>
</file>