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9E0" w:rsidP="00574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ICPPRN3850 Apply software applications to digital production</w:t>
      </w:r>
      <w:r>
        <w:fldChar w:fldCharType="end"/>
      </w:r>
    </w:p>
    <w:p w:rsidR="005749E0" w:rsidP="005749E0">
      <w:pPr>
        <w:pStyle w:val="Version"/>
        <w:sectPr w:rsidSect="002A6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068" w:rsidP="002A6068">
      <w:pPr>
        <w:pStyle w:val="SuperHeading"/>
      </w:pPr>
      <w:r w:rsidRPr="002A6068">
        <w:t>ICPPRN3850 Apply software applications to digital production</w:t>
      </w:r>
    </w:p>
    <w:p w:rsidR="00000000" w:rsidRPr="002A6068" w:rsidP="002A6068">
      <w:pPr>
        <w:pStyle w:val="Heading1"/>
      </w:pPr>
      <w:bookmarkStart w:id="1" w:name="O_1072887"/>
      <w:bookmarkEnd w:id="1"/>
      <w:r w:rsidRPr="002A60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rPr>
                <w:rStyle w:val="SpecialBold"/>
              </w:rPr>
              <w:t>Comments</w:t>
            </w:r>
          </w:p>
        </w:tc>
      </w:tr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t>This version first released with ICP Printing and Graphic Arts Training Package Version 4.0.</w:t>
            </w:r>
          </w:p>
        </w:tc>
      </w:tr>
    </w:tbl>
    <w:p w:rsidR="00000000" w:rsidRPr="002A6068" w:rsidP="002A6068">
      <w:pPr>
        <w:pStyle w:val="BodyText"/>
      </w:pPr>
    </w:p>
    <w:p w:rsidR="00000000" w:rsidRPr="002A6068" w:rsidP="002A6068">
      <w:pPr>
        <w:pStyle w:val="AllowPageBreak"/>
      </w:pPr>
    </w:p>
    <w:p w:rsidR="00000000" w:rsidRPr="002A6068" w:rsidP="002A6068">
      <w:pPr>
        <w:pStyle w:val="Heading1"/>
      </w:pPr>
      <w:bookmarkStart w:id="2" w:name="O_1072893"/>
      <w:bookmarkEnd w:id="2"/>
      <w:r w:rsidRPr="002A6068">
        <w:t>Application</w:t>
      </w:r>
    </w:p>
    <w:p w:rsidR="00000000" w:rsidRPr="002A6068" w:rsidP="005749E0">
      <w:pPr>
        <w:pStyle w:val="BodyText"/>
      </w:pPr>
      <w:r w:rsidRPr="002A6068">
        <w:t>This unit describes the skills and knowledge required to correc</w:t>
      </w:r>
      <w:r w:rsidRPr="002A6068">
        <w:t>tly select and use a variety of software applications to efficiently produce a standard job.</w:t>
      </w:r>
    </w:p>
    <w:p w:rsidR="00000000" w:rsidRPr="002A6068" w:rsidP="005749E0">
      <w:pPr>
        <w:pStyle w:val="BodyText"/>
      </w:pPr>
      <w:r w:rsidRPr="002A6068">
        <w:t>It applies to skilled individuals working in digital production in the printing and graphic arts industry who are responsible for digital production workflow and w</w:t>
      </w:r>
      <w:r w:rsidRPr="002A6068">
        <w:t>ho apply a broad range of competencies in a varied work context. They use some discretion and judgement, and relevant technical knowledge, and provide technical advice and support to others.</w:t>
      </w:r>
    </w:p>
    <w:p w:rsidR="00000000" w:rsidRPr="002A6068" w:rsidP="005749E0">
      <w:pPr>
        <w:pStyle w:val="BodyText"/>
      </w:pPr>
      <w:r w:rsidRPr="002A6068">
        <w:t xml:space="preserve">No licensing, legislative or certification requirements apply to </w:t>
      </w:r>
      <w:r w:rsidRPr="002A6068">
        <w:t>this unit at the time of publication.</w:t>
      </w:r>
    </w:p>
    <w:p w:rsidR="00000000" w:rsidRPr="002A6068" w:rsidP="002A6068">
      <w:pPr>
        <w:pStyle w:val="Heading1"/>
      </w:pPr>
      <w:bookmarkStart w:id="3" w:name="O_1072892"/>
      <w:bookmarkEnd w:id="3"/>
      <w:r w:rsidRPr="002A6068">
        <w:t>Pre-requisite Unit</w:t>
      </w:r>
    </w:p>
    <w:p w:rsidR="00000000" w:rsidRPr="002A6068" w:rsidP="005749E0">
      <w:pPr>
        <w:pStyle w:val="BodyText"/>
      </w:pPr>
      <w:r w:rsidRPr="002A6068">
        <w:t>ICPSUP281 Use computer systems.</w:t>
      </w:r>
    </w:p>
    <w:p w:rsidR="00000000" w:rsidRPr="002A6068" w:rsidP="002A6068">
      <w:pPr>
        <w:pStyle w:val="Heading1"/>
      </w:pPr>
      <w:bookmarkStart w:id="4" w:name="O_1072891"/>
      <w:bookmarkEnd w:id="4"/>
      <w:r w:rsidRPr="002A6068">
        <w:t>Unit Sector</w:t>
      </w:r>
    </w:p>
    <w:p w:rsidR="00000000" w:rsidRPr="002A6068" w:rsidP="005749E0">
      <w:pPr>
        <w:pStyle w:val="BodyText"/>
      </w:pPr>
      <w:r w:rsidRPr="002A6068">
        <w:t>Printing</w:t>
      </w:r>
    </w:p>
    <w:p w:rsidR="00000000" w:rsidRPr="002A6068" w:rsidP="002A6068">
      <w:pPr>
        <w:pStyle w:val="Heading1"/>
      </w:pPr>
      <w:bookmarkStart w:id="5" w:name="O_1072890"/>
      <w:bookmarkEnd w:id="5"/>
      <w:r w:rsidRPr="002A60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rPr>
                <w:rStyle w:val="SpecialBold"/>
              </w:rPr>
              <w:t>PERFORMANCE CRITERIA</w:t>
            </w:r>
          </w:p>
        </w:tc>
      </w:tr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1. Select and assess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t>1.1 Identify publication requirements of layout brief according to digital production p</w:t>
            </w:r>
            <w:r w:rsidRPr="002A6068">
              <w:t>rocesses</w:t>
            </w:r>
          </w:p>
          <w:p w:rsidR="00000000" w:rsidRPr="002A6068" w:rsidP="002A6068">
            <w:pPr>
              <w:pStyle w:val="BodyText"/>
            </w:pPr>
            <w:r w:rsidRPr="002A6068">
              <w:t>1.2 Select range of software applications according to job specifications</w:t>
            </w:r>
          </w:p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 xml:space="preserve">1.3 Use software applications to complete components of the job </w:t>
            </w:r>
            <w:r w:rsidRPr="002A6068">
              <w:t>according to manufacturer specifications and enterprise standards</w:t>
            </w:r>
          </w:p>
        </w:tc>
      </w:tr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2. Arrange elements on page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t>2.1 Assemble client copy and images to conform to the design brief</w:t>
            </w:r>
          </w:p>
          <w:p w:rsidR="00000000" w:rsidRPr="002A6068" w:rsidP="002A6068">
            <w:pPr>
              <w:pStyle w:val="BodyText"/>
            </w:pPr>
            <w:r w:rsidRPr="002A6068">
              <w:t xml:space="preserve">2.2 Prepare text and apply required fonts and font size </w:t>
            </w:r>
          </w:p>
          <w:p w:rsidR="00000000" w:rsidRPr="002A6068" w:rsidP="002A6068">
            <w:pPr>
              <w:pStyle w:val="BodyText"/>
            </w:pPr>
            <w:r w:rsidRPr="002A6068">
              <w:t>2.3 Create and arrange basic elements and images on the page to conform to the design brief</w:t>
            </w:r>
          </w:p>
          <w:p w:rsidR="00000000" w:rsidRPr="002A6068" w:rsidP="002A6068">
            <w:pPr>
              <w:pStyle w:val="BodyText"/>
            </w:pPr>
            <w:r w:rsidRPr="002A6068">
              <w:t>2.4 Determine image resolution and colou</w:t>
            </w:r>
            <w:r w:rsidRPr="002A6068">
              <w:t xml:space="preserve">r mode according to job specifications, and access help function as required </w:t>
            </w:r>
          </w:p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 xml:space="preserve">2.5 Complete document set-up </w:t>
            </w:r>
          </w:p>
        </w:tc>
      </w:tr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3. Check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t xml:space="preserve">3.1 Review text for possible errors and omissions, and discussed with designated personnel </w:t>
            </w:r>
          </w:p>
          <w:p w:rsidR="00000000" w:rsidRPr="002A6068" w:rsidP="002A6068">
            <w:pPr>
              <w:pStyle w:val="BodyText"/>
            </w:pPr>
            <w:r w:rsidRPr="002A6068">
              <w:t>3.2 Arrange basic elements to adhere t</w:t>
            </w:r>
            <w:r w:rsidRPr="002A6068">
              <w:t>o design principles</w:t>
            </w:r>
          </w:p>
          <w:p w:rsidR="00000000" w:rsidRPr="002A6068" w:rsidP="002A6068">
            <w:pPr>
              <w:pStyle w:val="BodyText"/>
            </w:pPr>
            <w:r w:rsidRPr="002A6068">
              <w:t xml:space="preserve">3.3 Proof copy and recheck for errors, omissions and overall layout design </w:t>
            </w:r>
          </w:p>
          <w:p w:rsidR="00000000" w:rsidRPr="002A6068" w:rsidP="002A6068">
            <w:pPr>
              <w:pStyle w:val="BodyText"/>
            </w:pPr>
            <w:r w:rsidRPr="002A6068">
              <w:t>3.4 Make required changes and review and re-proof as required</w:t>
            </w:r>
          </w:p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3.5 Save job according to enterprise procedures</w:t>
            </w:r>
          </w:p>
        </w:tc>
      </w:tr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4. Use RIP to output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t>4.1 Import layout into a</w:t>
            </w:r>
            <w:r w:rsidRPr="002A6068">
              <w:t xml:space="preserve"> raster image processor (RIP) or front-end processor according to enterprise procedures</w:t>
            </w:r>
          </w:p>
          <w:p w:rsidR="00000000" w:rsidRPr="002A6068" w:rsidP="002A6068">
            <w:pPr>
              <w:pStyle w:val="BodyText"/>
            </w:pPr>
            <w:r w:rsidRPr="002A6068">
              <w:t>4.2 Produce layout according to job specifications and enterprise standards</w:t>
            </w:r>
          </w:p>
        </w:tc>
      </w:tr>
    </w:tbl>
    <w:p w:rsidR="00000000" w:rsidRPr="002A6068" w:rsidP="002A6068">
      <w:pPr>
        <w:pStyle w:val="BodyText"/>
      </w:pPr>
    </w:p>
    <w:p w:rsidR="00000000" w:rsidRPr="002A6068" w:rsidP="002A6068">
      <w:pPr>
        <w:pStyle w:val="AllowPageBreak"/>
      </w:pPr>
    </w:p>
    <w:p w:rsidR="00000000" w:rsidRPr="002A6068" w:rsidP="002A6068">
      <w:pPr>
        <w:pStyle w:val="Heading1"/>
      </w:pPr>
      <w:bookmarkStart w:id="6" w:name="O_1072889"/>
      <w:bookmarkEnd w:id="6"/>
      <w:r w:rsidRPr="002A6068">
        <w:t>Foundation Skills</w:t>
      </w:r>
    </w:p>
    <w:p w:rsidR="00000000" w:rsidRPr="005749E0" w:rsidP="005749E0">
      <w:pPr>
        <w:pStyle w:val="BodyText"/>
        <w:rPr>
          <w:i/>
        </w:rPr>
      </w:pPr>
      <w:r w:rsidRPr="005749E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A6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rPr>
                <w:rStyle w:val="SpecialBold"/>
              </w:rPr>
              <w:t>Description</w:t>
            </w:r>
          </w:p>
        </w:tc>
      </w:tr>
      <w:tr w:rsidTr="002A6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ListBullet"/>
              <w:rPr>
                <w:lang w:val="en-NZ"/>
              </w:rPr>
            </w:pPr>
            <w:r w:rsidRPr="002A6068">
              <w:t>Enters routine data associated with production processes and enterpr</w:t>
            </w:r>
            <w:r w:rsidRPr="002A6068">
              <w:t xml:space="preserve">ise procedures </w:t>
            </w:r>
          </w:p>
        </w:tc>
      </w:tr>
      <w:tr w:rsidTr="002A6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ListBullet"/>
              <w:rPr>
                <w:lang w:val="en-NZ"/>
              </w:rPr>
            </w:pPr>
            <w:r w:rsidRPr="002A6068">
              <w:t>Identifies and follows explicit and implicit protocols and meets expectations associated with own role</w:t>
            </w:r>
          </w:p>
        </w:tc>
      </w:tr>
      <w:tr w:rsidTr="002A6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ListBullet"/>
              <w:rPr>
                <w:lang w:val="en-NZ"/>
              </w:rPr>
            </w:pPr>
            <w:r w:rsidRPr="002A6068">
              <w:t>Identifies what to communicate, with whom and how, in routine work situations</w:t>
            </w:r>
          </w:p>
        </w:tc>
      </w:tr>
      <w:tr w:rsidTr="002A6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ListBullet"/>
              <w:rPr>
                <w:lang w:val="en-NZ"/>
              </w:rPr>
            </w:pPr>
            <w:r w:rsidRPr="002A6068">
              <w:t>Takes responsibility for planning and organising own workload making design choices as appropriate</w:t>
            </w:r>
          </w:p>
        </w:tc>
      </w:tr>
      <w:tr w:rsidTr="002A6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ListBullet"/>
              <w:rPr>
                <w:lang w:val="en-NZ"/>
              </w:rPr>
            </w:pPr>
            <w:r w:rsidRPr="002A6068">
              <w:t>Identifies and takes responsibility for addressing predictable, and some less predictable, problems in familiar work contexts</w:t>
            </w:r>
          </w:p>
        </w:tc>
      </w:tr>
      <w:tr w:rsidTr="002A6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ListBullet"/>
            </w:pPr>
            <w:r w:rsidRPr="002A6068">
              <w:t>Utilises a broad range of features within applications to improve personal productivity, optimising software functions for specific purposes</w:t>
            </w:r>
          </w:p>
        </w:tc>
      </w:tr>
    </w:tbl>
    <w:p w:rsidR="00000000" w:rsidRPr="002A6068" w:rsidP="002A6068">
      <w:pPr>
        <w:pStyle w:val="BodyText"/>
      </w:pPr>
    </w:p>
    <w:p w:rsidR="00000000" w:rsidRPr="002A6068" w:rsidP="002A6068">
      <w:pPr>
        <w:pStyle w:val="AllowPageBreak"/>
      </w:pPr>
    </w:p>
    <w:p w:rsidR="00000000" w:rsidRPr="002A6068" w:rsidP="002A6068">
      <w:pPr>
        <w:pStyle w:val="Heading1"/>
      </w:pPr>
      <w:bookmarkStart w:id="7" w:name="O_1072888"/>
      <w:bookmarkEnd w:id="7"/>
      <w:r w:rsidRPr="002A6068">
        <w:t>Unit Mapping Information</w:t>
      </w:r>
    </w:p>
    <w:p w:rsidR="00000000" w:rsidRPr="002A6068" w:rsidP="005749E0">
      <w:pPr>
        <w:pStyle w:val="BodyText"/>
      </w:pPr>
      <w:r w:rsidRPr="002A6068">
        <w:t>Supersedes and is equivalent to ICPPRN385 Apply software applications to digital production.</w:t>
      </w:r>
    </w:p>
    <w:p w:rsidR="00000000" w:rsidRPr="002A6068" w:rsidP="002A6068">
      <w:pPr>
        <w:pStyle w:val="Heading1"/>
      </w:pPr>
      <w:bookmarkStart w:id="8" w:name="O_1072881"/>
      <w:bookmarkEnd w:id="8"/>
      <w:r w:rsidRPr="002A6068">
        <w:t>Links</w:t>
      </w:r>
    </w:p>
    <w:p w:rsidR="00000000" w:rsidRPr="002A6068" w:rsidP="005749E0">
      <w:pPr>
        <w:pStyle w:val="BodyText"/>
      </w:pPr>
      <w:r w:rsidRPr="002A60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96E1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A6068" w:rsidP="005749E0">
      <w:pPr>
        <w:pStyle w:val="BodyText"/>
        <w:sectPr w:rsidSect="002A60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6068" w:rsidP="002A6068">
      <w:pPr>
        <w:pStyle w:val="SuperHeading"/>
      </w:pPr>
      <w:r w:rsidRPr="002A6068">
        <w:t>Assessment Requirements for ICPPRN3850 Apply software applications to digital production</w:t>
      </w:r>
    </w:p>
    <w:p w:rsidR="00000000" w:rsidRPr="002A6068" w:rsidP="002A6068">
      <w:pPr>
        <w:pStyle w:val="Heading1"/>
      </w:pPr>
      <w:bookmarkStart w:id="9" w:name="O_1072883"/>
      <w:bookmarkEnd w:id="9"/>
      <w:r w:rsidRPr="002A60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rPr>
                <w:rStyle w:val="SpecialBold"/>
              </w:rPr>
              <w:t>Comments</w:t>
            </w:r>
          </w:p>
        </w:tc>
      </w:tr>
      <w:tr w:rsidTr="002A6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68">
            <w:pPr>
              <w:pStyle w:val="BodyText"/>
              <w:rPr>
                <w:lang w:val="en-NZ"/>
              </w:rPr>
            </w:pPr>
            <w:r w:rsidRPr="002A60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68" w:rsidP="002A6068">
            <w:pPr>
              <w:pStyle w:val="BodyText"/>
            </w:pPr>
            <w:r w:rsidRPr="002A6068">
              <w:t>This version first released with ICP Printing and Graphic Arts Training Package Version 4.0.</w:t>
            </w:r>
          </w:p>
        </w:tc>
      </w:tr>
    </w:tbl>
    <w:p w:rsidR="00000000" w:rsidRPr="002A6068" w:rsidP="002A6068">
      <w:pPr>
        <w:pStyle w:val="BodyText"/>
      </w:pPr>
    </w:p>
    <w:p w:rsidR="00000000" w:rsidRPr="002A6068" w:rsidP="002A6068">
      <w:pPr>
        <w:pStyle w:val="AllowPageBreak"/>
      </w:pPr>
    </w:p>
    <w:p w:rsidR="00000000" w:rsidRPr="002A6068" w:rsidP="002A6068">
      <w:pPr>
        <w:pStyle w:val="Heading1"/>
      </w:pPr>
      <w:bookmarkStart w:id="10" w:name="O_1072886"/>
      <w:bookmarkEnd w:id="10"/>
      <w:r w:rsidRPr="002A6068">
        <w:t>Performance Evidence</w:t>
      </w:r>
    </w:p>
    <w:p w:rsidR="00000000" w:rsidRPr="002A6068" w:rsidP="005749E0">
      <w:pPr>
        <w:pStyle w:val="BodyText"/>
      </w:pPr>
      <w:r w:rsidRPr="002A6068">
        <w:t>The candidate must demonstrate the ability to complete the tasks outlined in the elements, performance criteria and found</w:t>
      </w:r>
      <w:r w:rsidRPr="002A6068">
        <w:t>ation skills of this unit, including evidence of the ability to:</w:t>
      </w:r>
    </w:p>
    <w:p w:rsidR="00000000" w:rsidRPr="002A6068" w:rsidP="002A6068">
      <w:pPr>
        <w:pStyle w:val="ListBullet"/>
      </w:pPr>
      <w:r w:rsidRPr="002A6068">
        <w:t>use two software applications to prepare and produce two different sets of layouts according to enterprise standards and job specifications.</w:t>
      </w:r>
    </w:p>
    <w:p w:rsidR="00000000" w:rsidRPr="002A6068" w:rsidP="002A6068">
      <w:pPr>
        <w:pStyle w:val="AllowPageBreak"/>
      </w:pPr>
    </w:p>
    <w:p w:rsidR="00000000" w:rsidRPr="002A6068" w:rsidP="002A6068">
      <w:pPr>
        <w:pStyle w:val="Heading1"/>
      </w:pPr>
      <w:bookmarkStart w:id="11" w:name="O_1072885"/>
      <w:bookmarkEnd w:id="11"/>
      <w:r w:rsidRPr="002A6068">
        <w:t>Knowledge Evidence</w:t>
      </w:r>
    </w:p>
    <w:p w:rsidR="00000000" w:rsidRPr="002A6068" w:rsidP="005749E0">
      <w:pPr>
        <w:pStyle w:val="BodyText"/>
      </w:pPr>
      <w:r w:rsidRPr="002A6068">
        <w:t>The candidate must be able to demonstrate knowledge to complete the tasks outlined in the elements, performance criteria and foundation skills of this unit, including knowledge of:</w:t>
      </w:r>
    </w:p>
    <w:p w:rsidR="00000000" w:rsidRPr="002A6068" w:rsidP="002A6068">
      <w:pPr>
        <w:pStyle w:val="ListBullet"/>
      </w:pPr>
      <w:r w:rsidRPr="002A6068">
        <w:t>different processes used in digital production</w:t>
      </w:r>
    </w:p>
    <w:p w:rsidR="00000000" w:rsidRPr="002A6068" w:rsidP="002A6068">
      <w:pPr>
        <w:pStyle w:val="ListBullet"/>
      </w:pPr>
      <w:r w:rsidRPr="002A6068">
        <w:t>colour modes and the effect</w:t>
      </w:r>
      <w:r w:rsidRPr="002A6068">
        <w:t xml:space="preserve"> they have on output</w:t>
      </w:r>
    </w:p>
    <w:p w:rsidR="00000000" w:rsidRPr="002A6068" w:rsidP="002A6068">
      <w:pPr>
        <w:pStyle w:val="ListBullet"/>
      </w:pPr>
      <w:r w:rsidRPr="002A6068">
        <w:t>way image resolution is governed by output resolution and viewing distance</w:t>
      </w:r>
    </w:p>
    <w:p w:rsidR="00000000" w:rsidRPr="002A6068" w:rsidP="002A6068">
      <w:pPr>
        <w:pStyle w:val="ListBullet"/>
      </w:pPr>
      <w:r w:rsidRPr="002A6068">
        <w:t>various software applications and their usages in relation to digital production</w:t>
      </w:r>
    </w:p>
    <w:p w:rsidR="00000000" w:rsidRPr="002A6068" w:rsidP="002A6068">
      <w:pPr>
        <w:pStyle w:val="ListBullet"/>
      </w:pPr>
      <w:r w:rsidRPr="002A6068">
        <w:t>the relationship between job specifications and typeface selection and the effe</w:t>
      </w:r>
      <w:r w:rsidRPr="002A6068">
        <w:t xml:space="preserve">ct typefaces have on readability </w:t>
      </w:r>
    </w:p>
    <w:p w:rsidR="00000000" w:rsidRPr="002A6068" w:rsidP="002A6068">
      <w:pPr>
        <w:pStyle w:val="ListBullet"/>
      </w:pPr>
      <w:r w:rsidRPr="002A6068">
        <w:t>design principles, such as hierarchy, emphasis, contrast, alignment, repetition and flow</w:t>
      </w:r>
    </w:p>
    <w:p w:rsidR="00000000" w:rsidRPr="002A6068" w:rsidP="002A6068">
      <w:pPr>
        <w:pStyle w:val="ListBullet"/>
      </w:pPr>
      <w:r w:rsidRPr="002A6068">
        <w:t>common text errors and omissions, and audiences to discuss these with</w:t>
      </w:r>
    </w:p>
    <w:p w:rsidR="00000000" w:rsidRPr="002A6068" w:rsidP="002A6068">
      <w:pPr>
        <w:pStyle w:val="ListBullet"/>
      </w:pPr>
      <w:r w:rsidRPr="002A6068">
        <w:t>steps taken to select and manipulate type within a layout appli</w:t>
      </w:r>
      <w:r w:rsidRPr="002A6068">
        <w:t>cation, and image manipulation techniques including basic colour correction</w:t>
      </w:r>
    </w:p>
    <w:p w:rsidR="00000000" w:rsidRPr="002A6068" w:rsidP="002A6068">
      <w:pPr>
        <w:pStyle w:val="ListBullet"/>
      </w:pPr>
      <w:r w:rsidRPr="002A6068">
        <w:t>procedure for creating basic vector shapes with an application</w:t>
      </w:r>
    </w:p>
    <w:p w:rsidR="00000000" w:rsidRPr="002A6068" w:rsidP="002A6068">
      <w:pPr>
        <w:pStyle w:val="ListBullet"/>
      </w:pPr>
      <w:r w:rsidRPr="002A6068">
        <w:t>different colour modes and their uses</w:t>
      </w:r>
    </w:p>
    <w:p w:rsidR="00000000" w:rsidRPr="002A6068" w:rsidP="002A6068">
      <w:pPr>
        <w:pStyle w:val="ListBullet"/>
      </w:pPr>
      <w:r w:rsidRPr="002A6068">
        <w:t>preflighting procedures and various ways to import a job into a RIP (raster ima</w:t>
      </w:r>
      <w:r w:rsidRPr="002A6068">
        <w:t>ge processor)</w:t>
      </w:r>
    </w:p>
    <w:p w:rsidR="00000000" w:rsidRPr="002A6068" w:rsidP="002A6068">
      <w:pPr>
        <w:pStyle w:val="ListBullet"/>
      </w:pPr>
      <w:r w:rsidRPr="002A6068">
        <w:t>manufacturer manuals, enterprise procedures and work health and safety documentation, including their location and purpose.</w:t>
      </w:r>
    </w:p>
    <w:p w:rsidR="00000000" w:rsidRPr="002A6068" w:rsidP="002A6068">
      <w:pPr>
        <w:pStyle w:val="AllowPageBreak"/>
      </w:pPr>
    </w:p>
    <w:p w:rsidR="00000000" w:rsidRPr="002A6068" w:rsidP="002A6068">
      <w:pPr>
        <w:pStyle w:val="Heading1"/>
      </w:pPr>
      <w:bookmarkStart w:id="12" w:name="O_1072884"/>
      <w:bookmarkEnd w:id="12"/>
      <w:r w:rsidRPr="002A6068">
        <w:t>Assessment Conditions</w:t>
      </w:r>
    </w:p>
    <w:p w:rsidR="00000000" w:rsidRPr="002A6068" w:rsidP="005749E0">
      <w:pPr>
        <w:pStyle w:val="BodyText"/>
      </w:pPr>
      <w:r w:rsidRPr="002A6068">
        <w:t xml:space="preserve">Gather evidence to demonstrate consistent performance in conditions that are </w:t>
      </w:r>
      <w:r w:rsidRPr="002A6068">
        <w:t xml:space="preserve">safe and replicate the workplace. Noise levels, production flow, interruptions and time variances must be typical of those experienced in the printing field of work and include access to: </w:t>
      </w:r>
    </w:p>
    <w:p w:rsidR="00000000" w:rsidRPr="002A6068" w:rsidP="002A6068">
      <w:pPr>
        <w:pStyle w:val="ListBullet"/>
      </w:pPr>
      <w:r w:rsidRPr="002A6068">
        <w:t>special purpose tools, equipment and materials</w:t>
      </w:r>
    </w:p>
    <w:p w:rsidR="00000000" w:rsidRPr="002A6068" w:rsidP="002A6068">
      <w:pPr>
        <w:pStyle w:val="ListBullet"/>
      </w:pPr>
      <w:r w:rsidRPr="002A6068">
        <w:t>RIP or front-end pr</w:t>
      </w:r>
      <w:r w:rsidRPr="002A6068">
        <w:t>ocessor.</w:t>
      </w:r>
    </w:p>
    <w:p w:rsidR="00000000" w:rsidRPr="002A6068" w:rsidP="005749E0">
      <w:pPr>
        <w:pStyle w:val="BodyText"/>
      </w:pPr>
      <w:r w:rsidRPr="002A6068">
        <w:t>Assessors of this unit must satisfy the requirements for assessors in applicable vocational education and training legislation, frameworks and/or standards.</w:t>
      </w:r>
    </w:p>
    <w:p w:rsidR="00000000" w:rsidRPr="002A6068" w:rsidP="002A6068">
      <w:pPr>
        <w:pStyle w:val="Heading1"/>
      </w:pPr>
      <w:bookmarkStart w:id="13" w:name="O_1072882"/>
      <w:bookmarkEnd w:id="13"/>
      <w:r w:rsidRPr="002A6068">
        <w:t>Links</w:t>
      </w:r>
    </w:p>
    <w:p w:rsidR="00000000" w:rsidRPr="002A6068" w:rsidP="005749E0">
      <w:pPr>
        <w:pStyle w:val="BodyText"/>
      </w:pPr>
      <w:r w:rsidRPr="002A60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96E1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A6068" w:rsidP="002A6068"/>
    <w:sectPr w:rsidSect="002A60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68" w:rsidRPr="005749E0" w:rsidP="00574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E0" w:rsidP="002A6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9E0" w:rsidP="002A6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749E0" w:rsidP="002A60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68" w:rsidP="002A6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49E0">
      <w:t>Approved</w:t>
    </w:r>
    <w:r w:rsidR="005749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49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49E0">
      <w:rPr>
        <w:noProof/>
      </w:rPr>
      <w:t>4</w:t>
    </w:r>
    <w:r>
      <w:rPr>
        <w:noProof/>
      </w:rPr>
      <w:fldChar w:fldCharType="end"/>
    </w:r>
  </w:p>
  <w:p w:rsidR="002A6068" w:rsidP="002A6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49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49E0">
      <w:t>Manufacturing Industry Skills Alliance</w:t>
    </w:r>
    <w:r w:rsidR="005749E0">
      <w:fldChar w:fldCharType="end"/>
    </w:r>
  </w:p>
  <w:p w:rsidR="002A6068" w:rsidP="002A6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068" w:rsidRPr="005749E0" w:rsidP="00574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E0" w:rsidRPr="002D2AF8" w:rsidP="002A6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ICPPRN3850 Apply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49E0" w:rsidP="002A60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68" w:rsidRPr="002D2AF8" w:rsidP="002A6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49E0">
      <w:t>ICPPRN3850 Apply software applications to digital production</w:t>
    </w:r>
    <w:r w:rsidR="005749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49E0">
      <w:rPr>
        <w:noProof/>
      </w:rPr>
      <w:t>2 March 2025</w:t>
    </w:r>
    <w:r>
      <w:fldChar w:fldCharType="end"/>
    </w:r>
  </w:p>
  <w:p w:rsidR="002A6068" w:rsidP="002A6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A01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781F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068"/>
  </w:style>
  <w:style w:type="character" w:customStyle="1" w:styleId="Heading1Char">
    <w:name w:val="Heading 1 Char"/>
    <w:basedOn w:val="DefaultParagraphFont"/>
    <w:link w:val="Heading1"/>
    <w:rsid w:val="002A6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0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0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6068"/>
    <w:rPr>
      <w:b/>
      <w:spacing w:val="0"/>
    </w:rPr>
  </w:style>
  <w:style w:type="character" w:styleId="Emphasis">
    <w:name w:val="Emphasis"/>
    <w:basedOn w:val="DefaultParagraphFont"/>
    <w:qFormat/>
    <w:rsid w:val="002A6068"/>
    <w:rPr>
      <w:i/>
    </w:rPr>
  </w:style>
  <w:style w:type="paragraph" w:customStyle="1" w:styleId="SuperHeading">
    <w:name w:val="SuperHeading"/>
    <w:basedOn w:val="Normal"/>
    <w:rsid w:val="002A6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0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0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0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0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6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068"/>
  </w:style>
  <w:style w:type="paragraph" w:styleId="TableofFigures">
    <w:name w:val="table of figures"/>
    <w:basedOn w:val="Normal"/>
    <w:next w:val="Normal"/>
    <w:semiHidden/>
    <w:rsid w:val="002A6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0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6068"/>
    <w:rPr>
      <w:rFonts w:ascii="Wingdings" w:hAnsi="Wingdings"/>
    </w:rPr>
  </w:style>
  <w:style w:type="paragraph" w:customStyle="1" w:styleId="TableHeading">
    <w:name w:val="Table Heading"/>
    <w:basedOn w:val="HeadingBase"/>
    <w:rsid w:val="002A6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068"/>
    <w:rPr>
      <w:color w:val="0033CC"/>
      <w:u w:val="none"/>
    </w:rPr>
  </w:style>
  <w:style w:type="paragraph" w:customStyle="1" w:styleId="BodyTextRight">
    <w:name w:val="Body Text Right"/>
    <w:basedOn w:val="BodyText"/>
    <w:rsid w:val="002A6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0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068"/>
    <w:rPr>
      <w:sz w:val="32"/>
    </w:rPr>
  </w:style>
  <w:style w:type="paragraph" w:customStyle="1" w:styleId="HeadingProcedure">
    <w:name w:val="Heading Procedure"/>
    <w:basedOn w:val="HeadingBase"/>
    <w:next w:val="Normal"/>
    <w:rsid w:val="002A6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068"/>
    <w:pPr>
      <w:spacing w:before="60" w:after="60"/>
    </w:pPr>
  </w:style>
  <w:style w:type="paragraph" w:styleId="ListContinue">
    <w:name w:val="List Continue"/>
    <w:basedOn w:val="List"/>
    <w:rsid w:val="002A6068"/>
    <w:pPr>
      <w:ind w:firstLine="0"/>
    </w:pPr>
  </w:style>
  <w:style w:type="paragraph" w:customStyle="1" w:styleId="ListNote">
    <w:name w:val="List Note"/>
    <w:basedOn w:val="List"/>
    <w:rsid w:val="002A6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068"/>
    <w:rPr>
      <w:rFonts w:ascii="Courier New" w:hAnsi="Courier New"/>
    </w:rPr>
  </w:style>
  <w:style w:type="paragraph" w:customStyle="1" w:styleId="NoteBullet">
    <w:name w:val="Note Bullet"/>
    <w:basedOn w:val="Note"/>
    <w:rsid w:val="002A6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0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6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068"/>
    <w:rPr>
      <w:b/>
      <w:smallCaps/>
    </w:rPr>
  </w:style>
  <w:style w:type="paragraph" w:customStyle="1" w:styleId="TableListNumber">
    <w:name w:val="Table List Number"/>
    <w:basedOn w:val="ListNumber"/>
    <w:rsid w:val="002A6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068"/>
    <w:pPr>
      <w:numPr>
        <w:numId w:val="8"/>
      </w:numPr>
    </w:pPr>
  </w:style>
  <w:style w:type="paragraph" w:customStyle="1" w:styleId="ListAlpha2">
    <w:name w:val="List Alpha 2"/>
    <w:basedOn w:val="List2"/>
    <w:rsid w:val="002A6068"/>
    <w:pPr>
      <w:numPr>
        <w:numId w:val="7"/>
      </w:numPr>
    </w:pPr>
  </w:style>
  <w:style w:type="paragraph" w:styleId="List2">
    <w:name w:val="List 2"/>
    <w:basedOn w:val="BodyText"/>
    <w:rsid w:val="002A6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0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0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6068"/>
    <w:pPr>
      <w:numPr>
        <w:numId w:val="3"/>
      </w:numPr>
    </w:pPr>
  </w:style>
  <w:style w:type="paragraph" w:styleId="ListContinue2">
    <w:name w:val="List Continue 2"/>
    <w:basedOn w:val="List2"/>
    <w:rsid w:val="002A6068"/>
    <w:pPr>
      <w:ind w:firstLine="0"/>
    </w:pPr>
  </w:style>
  <w:style w:type="paragraph" w:styleId="ListContinue3">
    <w:name w:val="List Continue 3"/>
    <w:basedOn w:val="List3"/>
    <w:rsid w:val="002A6068"/>
    <w:pPr>
      <w:ind w:left="1021" w:firstLine="0"/>
    </w:pPr>
  </w:style>
  <w:style w:type="paragraph" w:styleId="ListContinue4">
    <w:name w:val="List Continue 4"/>
    <w:basedOn w:val="List4"/>
    <w:rsid w:val="002A6068"/>
    <w:pPr>
      <w:ind w:firstLine="0"/>
    </w:pPr>
  </w:style>
  <w:style w:type="paragraph" w:styleId="ListContinue5">
    <w:name w:val="List Continue 5"/>
    <w:basedOn w:val="List5"/>
    <w:rsid w:val="002A6068"/>
    <w:pPr>
      <w:ind w:firstLine="0"/>
    </w:pPr>
  </w:style>
  <w:style w:type="paragraph" w:styleId="ListNumber3">
    <w:name w:val="List Number 3"/>
    <w:basedOn w:val="List3"/>
    <w:rsid w:val="002A6068"/>
    <w:pPr>
      <w:numPr>
        <w:numId w:val="4"/>
      </w:numPr>
    </w:pPr>
  </w:style>
  <w:style w:type="paragraph" w:styleId="ListNumber4">
    <w:name w:val="List Number 4"/>
    <w:basedOn w:val="List4"/>
    <w:rsid w:val="002A6068"/>
    <w:pPr>
      <w:numPr>
        <w:numId w:val="5"/>
      </w:numPr>
    </w:pPr>
  </w:style>
  <w:style w:type="paragraph" w:styleId="ListNumber5">
    <w:name w:val="List Number 5"/>
    <w:basedOn w:val="List5"/>
    <w:rsid w:val="002A6068"/>
    <w:pPr>
      <w:numPr>
        <w:numId w:val="6"/>
      </w:numPr>
    </w:pPr>
  </w:style>
  <w:style w:type="paragraph" w:styleId="BlockText">
    <w:name w:val="Block Text"/>
    <w:basedOn w:val="Normal"/>
    <w:rsid w:val="002A6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068"/>
    <w:rPr>
      <w:sz w:val="16"/>
      <w:vertAlign w:val="superscript"/>
    </w:rPr>
  </w:style>
  <w:style w:type="character" w:customStyle="1" w:styleId="Symbols">
    <w:name w:val="Symbols"/>
    <w:basedOn w:val="DefaultParagraphFont"/>
    <w:rsid w:val="002A6068"/>
    <w:rPr>
      <w:rFonts w:ascii="Symbol" w:hAnsi="Symbol"/>
    </w:rPr>
  </w:style>
  <w:style w:type="character" w:customStyle="1" w:styleId="MenuOptions">
    <w:name w:val="Menu Options"/>
    <w:basedOn w:val="DefaultParagraphFont"/>
    <w:rsid w:val="002A6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068"/>
    <w:rPr>
      <w:b/>
    </w:rPr>
  </w:style>
  <w:style w:type="character" w:customStyle="1" w:styleId="Underlined">
    <w:name w:val="Underlined"/>
    <w:basedOn w:val="DefaultParagraphFont"/>
    <w:rsid w:val="002A6068"/>
    <w:rPr>
      <w:u w:val="single"/>
    </w:rPr>
  </w:style>
  <w:style w:type="paragraph" w:customStyle="1" w:styleId="TableBodyTextRight">
    <w:name w:val="Table Body Text Right"/>
    <w:basedOn w:val="TableBodyText"/>
    <w:rsid w:val="002A6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068"/>
    <w:rPr>
      <w:sz w:val="18"/>
    </w:rPr>
  </w:style>
  <w:style w:type="paragraph" w:customStyle="1" w:styleId="BodySmallRight">
    <w:name w:val="Body Small Right"/>
    <w:basedOn w:val="BodyTextRight"/>
    <w:rsid w:val="002A6068"/>
    <w:rPr>
      <w:sz w:val="18"/>
      <w:szCs w:val="18"/>
    </w:rPr>
  </w:style>
  <w:style w:type="paragraph" w:customStyle="1" w:styleId="MarginEdition">
    <w:name w:val="Margin Edition"/>
    <w:basedOn w:val="MarginNote"/>
    <w:rsid w:val="002A6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068"/>
    <w:rPr>
      <w:sz w:val="2"/>
      <w:szCs w:val="2"/>
    </w:rPr>
  </w:style>
  <w:style w:type="character" w:customStyle="1" w:styleId="Small">
    <w:name w:val="Small"/>
    <w:basedOn w:val="DefaultParagraphFont"/>
    <w:rsid w:val="002A6068"/>
    <w:rPr>
      <w:sz w:val="16"/>
    </w:rPr>
  </w:style>
  <w:style w:type="paragraph" w:customStyle="1" w:styleId="WideTable">
    <w:name w:val="Wide Table"/>
    <w:basedOn w:val="Normal"/>
    <w:rsid w:val="002A6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068"/>
  </w:style>
  <w:style w:type="paragraph" w:styleId="Quote">
    <w:name w:val="Quote"/>
    <w:basedOn w:val="Heading1"/>
    <w:link w:val="QuoteChar"/>
    <w:qFormat/>
    <w:rsid w:val="002A6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068"/>
    <w:pPr>
      <w:pageBreakBefore/>
    </w:pPr>
  </w:style>
  <w:style w:type="paragraph" w:customStyle="1" w:styleId="Border">
    <w:name w:val="Border"/>
    <w:basedOn w:val="Normal"/>
    <w:qFormat/>
    <w:rsid w:val="002A6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068"/>
    <w:rPr>
      <w:u w:val="single"/>
    </w:rPr>
  </w:style>
  <w:style w:type="character" w:customStyle="1" w:styleId="BoldandItalics">
    <w:name w:val="Bold and Italics"/>
    <w:qFormat/>
    <w:rsid w:val="002A6068"/>
    <w:rPr>
      <w:b/>
      <w:i/>
      <w:u w:val="none"/>
    </w:rPr>
  </w:style>
  <w:style w:type="paragraph" w:styleId="BalloonText">
    <w:name w:val="Balloon Text"/>
    <w:basedOn w:val="Normal"/>
    <w:link w:val="BalloonTextChar"/>
    <w:rsid w:val="002A6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068"/>
    <w:pPr>
      <w:spacing w:before="0" w:after="0"/>
    </w:pPr>
  </w:style>
  <w:style w:type="paragraph" w:customStyle="1" w:styleId="BodyTextBold">
    <w:name w:val="Body Text Bold"/>
    <w:basedOn w:val="BodyText"/>
    <w:qFormat/>
    <w:rsid w:val="002A6068"/>
    <w:rPr>
      <w:b/>
    </w:rPr>
  </w:style>
  <w:style w:type="character" w:styleId="Hyperlink">
    <w:name w:val="Hyperlink"/>
    <w:basedOn w:val="DefaultParagraphFont"/>
    <w:uiPriority w:val="99"/>
    <w:unhideWhenUsed/>
    <w:rsid w:val="00574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5502</Characters>
  <Application>Microsoft Office Word</Application>
  <DocSecurity>0</DocSecurity>
  <Lines>161</Lines>
  <Paragraphs>107</Paragraphs>
  <ScaleCrop>false</ScaleCrop>
  <Company>Author-it Software Corporation Ltd.</Company>
  <LinksUpToDate>false</LinksUpToDate>
  <CharactersWithSpaces>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ICPPRN3850 Apply software applications to digital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2025-03-01T17:06:00Z</dcterms:created>
  <dcterms:modified xsi:type="dcterms:W3CDTF">2025-03-01T17:06:00Z</dcterms:modified>
</cp:coreProperties>
</file>