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7D7" w:rsidP="00C91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ICPPRN3820 Produce and manage complex digital print</w:t>
      </w:r>
      <w:r>
        <w:fldChar w:fldCharType="end"/>
      </w:r>
    </w:p>
    <w:p w:rsidR="00C917D7" w:rsidP="00C917D7">
      <w:pPr>
        <w:pStyle w:val="Version"/>
        <w:sectPr w:rsidSect="00475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6D3" w:rsidP="004756D3">
      <w:pPr>
        <w:pStyle w:val="SuperHeading"/>
      </w:pPr>
      <w:r w:rsidRPr="004756D3">
        <w:t>ICPPRN3820 Produce and manage complex digital print</w:t>
      </w:r>
    </w:p>
    <w:p w:rsidR="00000000" w:rsidRPr="004756D3" w:rsidP="004756D3">
      <w:pPr>
        <w:pStyle w:val="Heading1"/>
      </w:pPr>
      <w:bookmarkStart w:id="1" w:name="O_1072721"/>
      <w:bookmarkEnd w:id="1"/>
      <w:r w:rsidRPr="004756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75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rPr>
                <w:rStyle w:val="SpecialBold"/>
              </w:rPr>
              <w:t>Comments</w:t>
            </w:r>
          </w:p>
        </w:tc>
      </w:tr>
      <w:tr w:rsidTr="00475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>This version first released with ICP Printing and Graphic Arts Training Package Version 4.0.</w:t>
            </w:r>
          </w:p>
        </w:tc>
      </w:tr>
    </w:tbl>
    <w:p w:rsidR="00000000" w:rsidRPr="004756D3" w:rsidP="004756D3">
      <w:pPr>
        <w:pStyle w:val="BodyText"/>
      </w:pPr>
    </w:p>
    <w:p w:rsidR="00000000" w:rsidRPr="004756D3" w:rsidP="004756D3">
      <w:pPr>
        <w:pStyle w:val="AllowPageBreak"/>
      </w:pPr>
    </w:p>
    <w:p w:rsidR="00000000" w:rsidRPr="004756D3" w:rsidP="004756D3">
      <w:pPr>
        <w:pStyle w:val="Heading1"/>
      </w:pPr>
      <w:bookmarkStart w:id="2" w:name="O_1072726"/>
      <w:bookmarkEnd w:id="2"/>
      <w:r w:rsidRPr="004756D3">
        <w:t>Application</w:t>
      </w:r>
    </w:p>
    <w:p w:rsidR="00000000" w:rsidRPr="004756D3" w:rsidP="00C917D7">
      <w:pPr>
        <w:pStyle w:val="BodyText"/>
      </w:pPr>
      <w:r w:rsidRPr="004756D3">
        <w:t>This unit describes the skills and knowledge required to produce and man</w:t>
      </w:r>
      <w:r w:rsidRPr="004756D3">
        <w:t>age digital print in a complex print production environment by constructing and accessing complex electronic data, performing colour digital management and adjusting machine settings to ensure production and print quality are maintained.</w:t>
      </w:r>
    </w:p>
    <w:p w:rsidR="00000000" w:rsidRPr="004756D3" w:rsidP="00C917D7">
      <w:pPr>
        <w:pStyle w:val="BodyText"/>
      </w:pPr>
      <w:r w:rsidRPr="004756D3">
        <w:t>It applies to indi</w:t>
      </w:r>
      <w:r w:rsidRPr="004756D3">
        <w:t>viduals who possess a sound theoretical knowledge base, who typically provide leadership and use a range of specialised and technical skills in the commercial print, pre-press, bureau, high-end digital print or a combination of these business environments.</w:t>
      </w:r>
    </w:p>
    <w:p w:rsidR="00000000" w:rsidRPr="004756D3" w:rsidP="00C917D7">
      <w:pPr>
        <w:pStyle w:val="BodyText"/>
      </w:pPr>
      <w:r w:rsidRPr="004756D3">
        <w:t>No licensing, legislative or certification requirements apply to this unit at the time of publication.</w:t>
      </w:r>
    </w:p>
    <w:p w:rsidR="00000000" w:rsidRPr="004756D3" w:rsidP="004756D3">
      <w:pPr>
        <w:pStyle w:val="Heading1"/>
      </w:pPr>
      <w:bookmarkStart w:id="3" w:name="O_1072725"/>
      <w:bookmarkEnd w:id="3"/>
      <w:r w:rsidRPr="004756D3">
        <w:t>Unit Sector</w:t>
      </w:r>
    </w:p>
    <w:p w:rsidR="00000000" w:rsidRPr="004756D3" w:rsidP="00C917D7">
      <w:pPr>
        <w:pStyle w:val="BodyText"/>
      </w:pPr>
      <w:r w:rsidRPr="004756D3">
        <w:t>Printing</w:t>
      </w:r>
    </w:p>
    <w:p w:rsidR="00000000" w:rsidRPr="004756D3" w:rsidP="004756D3">
      <w:pPr>
        <w:pStyle w:val="Heading1"/>
      </w:pPr>
      <w:bookmarkStart w:id="4" w:name="O_1072724"/>
      <w:bookmarkEnd w:id="4"/>
      <w:r w:rsidRPr="004756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756D3" w:rsidP="004756D3">
            <w:pPr>
              <w:pStyle w:val="BodyText"/>
            </w:pPr>
            <w:r w:rsidRPr="004756D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rPr>
                <w:rStyle w:val="SpecialBold"/>
              </w:rPr>
              <w:t>PERFORMANCE CRITERIA</w:t>
            </w:r>
          </w:p>
        </w:tc>
      </w:tr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756D3" w:rsidP="004756D3">
            <w:pPr>
              <w:pStyle w:val="BodyText"/>
            </w:pPr>
            <w:r w:rsidRPr="004756D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1. Troubleshoot and correct production workflows for digital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 xml:space="preserve">1.1 Conduct productivity analysis on a digital </w:t>
            </w:r>
            <w:r w:rsidRPr="004756D3">
              <w:t>production system is and determine approach according to job specifications</w:t>
            </w:r>
          </w:p>
          <w:p w:rsidR="00000000" w:rsidRPr="004756D3" w:rsidP="004756D3">
            <w:pPr>
              <w:pStyle w:val="BodyText"/>
            </w:pPr>
            <w:r w:rsidRPr="004756D3">
              <w:t>1.2 Develop workflow procedures for digital printing according to equipment availability and production environment</w:t>
            </w:r>
          </w:p>
          <w:p w:rsidR="00000000" w:rsidRPr="004756D3" w:rsidP="004756D3">
            <w:pPr>
              <w:pStyle w:val="BodyText"/>
            </w:pPr>
            <w:r w:rsidRPr="004756D3">
              <w:t>1.3 Identify and rectify possible causes of problems in workflow</w:t>
            </w:r>
            <w:r w:rsidRPr="004756D3">
              <w:t xml:space="preserve"> procedures, and develop strategies to improve productivity </w:t>
            </w:r>
          </w:p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1.4 Undertake preventive maintenance on digital printing system  according to manufacturer specifications</w:t>
            </w:r>
          </w:p>
        </w:tc>
      </w:tr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2. Liaise with clients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>2.1 Communicate print services, quality expectations and print costing for digital printing to client according to enterprise procedures</w:t>
            </w:r>
          </w:p>
          <w:p w:rsidR="00000000" w:rsidRPr="004756D3" w:rsidP="004756D3">
            <w:pPr>
              <w:pStyle w:val="BodyText"/>
            </w:pPr>
            <w:r w:rsidRPr="004756D3">
              <w:t>2.2 Communicate productivity advantages and disadvantages of different digital print options according to enterprise pr</w:t>
            </w:r>
            <w:r w:rsidRPr="004756D3">
              <w:t>ocedures</w:t>
            </w:r>
          </w:p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 xml:space="preserve">2.3 Calculate turnaround times and communicate to client </w:t>
            </w:r>
          </w:p>
        </w:tc>
      </w:tr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3. Confirm job specifications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 xml:space="preserve">3.1 Identify job specifications </w:t>
            </w:r>
          </w:p>
          <w:p w:rsidR="00000000" w:rsidRPr="004756D3" w:rsidP="004756D3">
            <w:pPr>
              <w:pStyle w:val="BodyText"/>
            </w:pPr>
            <w:r w:rsidRPr="004756D3">
              <w:t xml:space="preserve">3.2 Confirm availability of all job components </w:t>
            </w:r>
          </w:p>
          <w:p w:rsidR="00000000" w:rsidRPr="004756D3" w:rsidP="004756D3">
            <w:pPr>
              <w:pStyle w:val="BodyText"/>
            </w:pPr>
            <w:r w:rsidRPr="004756D3">
              <w:t>3.3 Check scanning, proofing and finishing requirements of job  and coordinat</w:t>
            </w:r>
            <w:r w:rsidRPr="004756D3">
              <w:t>e internal workflow and outsource arrangements as required</w:t>
            </w:r>
          </w:p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 xml:space="preserve">3.4 Determine run and completion time of job </w:t>
            </w:r>
          </w:p>
        </w:tc>
      </w:tr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4. Access, verify and submit electronic data files to a digital printer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>4.1 Locate and retrieve electronic data files according to job specifications</w:t>
            </w:r>
          </w:p>
          <w:p w:rsidR="00000000" w:rsidRPr="004756D3" w:rsidP="004756D3">
            <w:pPr>
              <w:pStyle w:val="BodyText"/>
            </w:pPr>
            <w:r w:rsidRPr="004756D3">
              <w:t>4.2 Perform required preview and pre-flight checks on electronic data files and verify job set up according to job specifications</w:t>
            </w:r>
          </w:p>
          <w:p w:rsidR="00000000" w:rsidRPr="004756D3" w:rsidP="004756D3">
            <w:pPr>
              <w:pStyle w:val="BodyText"/>
            </w:pPr>
            <w:r w:rsidRPr="004756D3">
              <w:t>4.3 Determine job priority to job specifications and production schedules</w:t>
            </w:r>
          </w:p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4.4 Submit data file to print and conduct image qual</w:t>
            </w:r>
            <w:r w:rsidRPr="004756D3">
              <w:t xml:space="preserve">ity and machine productivity checks and make adjustments as required </w:t>
            </w:r>
          </w:p>
        </w:tc>
      </w:tr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5. Perform complex digital colour management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>5.1 Use digital colour management solutions to minimise variation in various digital colour attributes</w:t>
            </w:r>
          </w:p>
          <w:p w:rsidR="00000000" w:rsidRPr="004756D3" w:rsidP="004756D3">
            <w:pPr>
              <w:pStyle w:val="BodyText"/>
            </w:pPr>
            <w:r w:rsidRPr="004756D3">
              <w:t>5.2 Use red, green, blue (RGB), cyan,</w:t>
            </w:r>
            <w:r w:rsidRPr="004756D3">
              <w:t xml:space="preserve"> magenta, yellow and key black (CMYK) and pantone matching system (PMS) colour charts to perform colour matching with client proof</w:t>
            </w:r>
          </w:p>
          <w:p w:rsidR="00000000" w:rsidRPr="004756D3" w:rsidP="004756D3">
            <w:pPr>
              <w:pStyle w:val="BodyText"/>
            </w:pPr>
            <w:r w:rsidRPr="004756D3">
              <w:t>5.3 Make recommendations on colours to use when producing electronic data files according to job specifications</w:t>
            </w:r>
          </w:p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5.4 Perform c</w:t>
            </w:r>
            <w:r w:rsidRPr="004756D3">
              <w:t>olour matching of an electronic data file using RGB colour model and customise an output profile</w:t>
            </w:r>
          </w:p>
        </w:tc>
      </w:tr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6. Perform document proofing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 xml:space="preserve">6.1 Conduct digital proof </w:t>
            </w:r>
          </w:p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 xml:space="preserve">6.2 Facilitate communication between client and proofing provider and confirm proof meets job specifications </w:t>
            </w:r>
          </w:p>
        </w:tc>
      </w:tr>
      <w:tr w:rsidTr="004756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7. Perform and/or coordinate document finishing and client delivery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>7.1 Determine finishing method according to job specifications</w:t>
            </w:r>
          </w:p>
          <w:p w:rsidR="00000000" w:rsidRPr="004756D3" w:rsidP="004756D3">
            <w:pPr>
              <w:pStyle w:val="BodyText"/>
            </w:pPr>
            <w:r w:rsidRPr="004756D3">
              <w:t>7.2 Identify s</w:t>
            </w:r>
            <w:r w:rsidRPr="004756D3">
              <w:t xml:space="preserve">teps required for document finishing and perform on in-line finishing units as required according to enterprise </w:t>
            </w:r>
            <w:r w:rsidRPr="004756D3">
              <w:t>procedures</w:t>
            </w:r>
          </w:p>
          <w:p w:rsidR="00000000" w:rsidRPr="004756D3" w:rsidP="004756D3">
            <w:pPr>
              <w:pStyle w:val="BodyText"/>
            </w:pPr>
            <w:r w:rsidRPr="004756D3">
              <w:t>7.3 Package and present finished print work according to delivery requirements</w:t>
            </w:r>
          </w:p>
        </w:tc>
      </w:tr>
    </w:tbl>
    <w:p w:rsidR="00000000" w:rsidRPr="004756D3" w:rsidP="004756D3">
      <w:pPr>
        <w:pStyle w:val="BodyText"/>
      </w:pPr>
    </w:p>
    <w:p w:rsidR="00000000" w:rsidRPr="004756D3" w:rsidP="004756D3">
      <w:pPr>
        <w:pStyle w:val="AllowPageBreak"/>
      </w:pPr>
    </w:p>
    <w:p w:rsidR="00000000" w:rsidRPr="004756D3" w:rsidP="004756D3">
      <w:pPr>
        <w:pStyle w:val="Heading1"/>
      </w:pPr>
      <w:bookmarkStart w:id="5" w:name="O_1072723"/>
      <w:bookmarkEnd w:id="5"/>
      <w:r w:rsidRPr="004756D3">
        <w:t>Foundation Skills</w:t>
      </w:r>
    </w:p>
    <w:p w:rsidR="00000000" w:rsidRPr="00C917D7" w:rsidP="00C917D7">
      <w:pPr>
        <w:pStyle w:val="BodyText"/>
        <w:rPr>
          <w:i/>
        </w:rPr>
      </w:pPr>
      <w:r w:rsidRPr="00C917D7">
        <w:rPr>
          <w:rStyle w:val="Emphasis"/>
        </w:rPr>
        <w:t>This section de</w:t>
      </w:r>
      <w:r w:rsidRPr="00C917D7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756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rPr>
                <w:rStyle w:val="SpecialBold"/>
              </w:rPr>
              <w:t>Description</w:t>
            </w:r>
          </w:p>
        </w:tc>
      </w:tr>
      <w:tr w:rsidTr="004756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ListBullet"/>
              <w:rPr>
                <w:lang w:val="en-NZ"/>
              </w:rPr>
            </w:pPr>
            <w:r w:rsidRPr="004756D3">
              <w:t xml:space="preserve">Enters routine data associated with production processes and enterprise procedures </w:t>
            </w:r>
          </w:p>
        </w:tc>
      </w:tr>
      <w:tr w:rsidTr="004756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ListBullet"/>
              <w:rPr>
                <w:lang w:val="en-NZ"/>
              </w:rPr>
            </w:pPr>
            <w:r w:rsidRPr="004756D3">
              <w:t>Interprets and analyses a range of mathematical information used in familiar and routine tasks</w:t>
            </w:r>
          </w:p>
        </w:tc>
      </w:tr>
      <w:tr w:rsidTr="004756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ListBullet"/>
            </w:pPr>
            <w:r w:rsidRPr="004756D3">
              <w:t>Works independently and collectively within broad parameters, with a strong sense of responsibility and ownership of goals, plans</w:t>
            </w:r>
            <w:r w:rsidRPr="004756D3">
              <w:t>, decisions and outcomes</w:t>
            </w:r>
          </w:p>
          <w:p w:rsidR="00000000" w:rsidP="004756D3">
            <w:pPr>
              <w:pStyle w:val="ListBullet"/>
              <w:rPr>
                <w:lang w:val="en-NZ"/>
              </w:rPr>
            </w:pPr>
            <w:r w:rsidRPr="004756D3">
              <w:t>May seek to make implicit protocols and expectations more explicit, and may challenge those who appear to work against effective outcomes, or do not reflect stated values, decisions and outcomes</w:t>
            </w:r>
          </w:p>
        </w:tc>
      </w:tr>
      <w:tr w:rsidTr="004756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ListBullet"/>
              <w:rPr>
                <w:lang w:val="en-NZ"/>
              </w:rPr>
            </w:pPr>
            <w:r w:rsidRPr="004756D3">
              <w:t xml:space="preserve">Collaborates with others </w:t>
            </w:r>
            <w:r w:rsidRPr="004756D3">
              <w:t>to achieve joint outcomes, playing an active role in facilitating effective group interaction, influencing direction and taking a leadership role on occasion</w:t>
            </w:r>
          </w:p>
        </w:tc>
      </w:tr>
      <w:tr w:rsidTr="004756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ListBullet"/>
            </w:pPr>
            <w:r w:rsidRPr="004756D3">
              <w:t>Determines priorities and sequences steps involved in clearly defined, familiar tasks</w:t>
            </w:r>
          </w:p>
          <w:p w:rsidR="00000000" w:rsidP="004756D3">
            <w:pPr>
              <w:pStyle w:val="ListBullet"/>
              <w:rPr>
                <w:lang w:val="en-NZ"/>
              </w:rPr>
            </w:pPr>
            <w:r w:rsidRPr="004756D3">
              <w:t xml:space="preserve">Takes responsibility for planning and organising own workload using analytical processes to decide on a course of action, and assembles required resources </w:t>
            </w:r>
          </w:p>
        </w:tc>
      </w:tr>
      <w:tr w:rsidTr="004756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Problem solvi</w:t>
            </w:r>
            <w:r w:rsidRPr="004756D3">
              <w:t xml:space="preserve">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ListBullet"/>
            </w:pPr>
            <w:r w:rsidRPr="004756D3">
              <w:t>Identifies and anticipates an increasing range of complex problems, their symptoms and causes, actively looking for early warning signs and implementing contingency plans</w:t>
            </w:r>
          </w:p>
        </w:tc>
      </w:tr>
    </w:tbl>
    <w:p w:rsidR="00C917D7" w:rsidP="004756D3">
      <w:pPr>
        <w:pStyle w:val="BodyText"/>
      </w:pPr>
    </w:p>
    <w:p w:rsidR="00C917D7" w:rsidP="004756D3">
      <w:pPr>
        <w:pStyle w:val="BodyText"/>
      </w:pPr>
    </w:p>
    <w:p w:rsidR="00000000" w:rsidRPr="004756D3" w:rsidP="004756D3">
      <w:pPr>
        <w:pStyle w:val="Heading1"/>
      </w:pPr>
      <w:bookmarkStart w:id="6" w:name="O_1072722"/>
      <w:bookmarkEnd w:id="6"/>
      <w:r w:rsidRPr="004756D3">
        <w:t>Unit Mapping Information</w:t>
      </w:r>
    </w:p>
    <w:p w:rsidR="00000000" w:rsidRPr="004756D3" w:rsidP="00C917D7">
      <w:pPr>
        <w:pStyle w:val="BodyText"/>
      </w:pPr>
      <w:r w:rsidRPr="004756D3">
        <w:t>Supersedes and is equivalent to I</w:t>
      </w:r>
      <w:r w:rsidRPr="004756D3">
        <w:t>CPPRN382 Produce and manage complex digital print.</w:t>
      </w:r>
    </w:p>
    <w:p w:rsidR="00000000" w:rsidRPr="004756D3" w:rsidP="004756D3">
      <w:pPr>
        <w:pStyle w:val="Heading1"/>
      </w:pPr>
      <w:bookmarkStart w:id="7" w:name="O_1072715"/>
      <w:bookmarkEnd w:id="7"/>
      <w:r w:rsidRPr="004756D3">
        <w:t>Links</w:t>
      </w:r>
    </w:p>
    <w:p w:rsidR="00000000" w:rsidRPr="004756D3" w:rsidP="00C917D7">
      <w:pPr>
        <w:pStyle w:val="BodyText"/>
      </w:pPr>
      <w:r w:rsidRPr="004756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261C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756D3" w:rsidP="00C917D7">
      <w:pPr>
        <w:pStyle w:val="BodyText"/>
        <w:sectPr w:rsidSect="004756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56D3" w:rsidP="004756D3">
      <w:pPr>
        <w:pStyle w:val="SuperHeading"/>
      </w:pPr>
      <w:r w:rsidRPr="004756D3">
        <w:t>Assessment Requirements for ICPPRN3820 Produce and manage complex digital print</w:t>
      </w:r>
    </w:p>
    <w:p w:rsidR="00000000" w:rsidRPr="004756D3" w:rsidP="004756D3">
      <w:pPr>
        <w:pStyle w:val="Heading1"/>
      </w:pPr>
      <w:bookmarkStart w:id="8" w:name="O_1072717"/>
      <w:bookmarkEnd w:id="8"/>
      <w:r w:rsidRPr="004756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75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rPr>
                <w:rStyle w:val="SpecialBold"/>
              </w:rPr>
              <w:t>Comments</w:t>
            </w:r>
          </w:p>
        </w:tc>
      </w:tr>
      <w:tr w:rsidTr="00475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3">
            <w:pPr>
              <w:pStyle w:val="BodyText"/>
              <w:rPr>
                <w:lang w:val="en-NZ"/>
              </w:rPr>
            </w:pPr>
            <w:r w:rsidRPr="004756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3" w:rsidP="004756D3">
            <w:pPr>
              <w:pStyle w:val="BodyText"/>
            </w:pPr>
            <w:r w:rsidRPr="004756D3">
              <w:t xml:space="preserve">This version first released with ICP Printing and Graphic Arts Training Package Version </w:t>
            </w:r>
            <w:r w:rsidRPr="004756D3">
              <w:t>4.0.</w:t>
            </w:r>
          </w:p>
        </w:tc>
      </w:tr>
    </w:tbl>
    <w:p w:rsidR="00000000" w:rsidRPr="004756D3" w:rsidP="004756D3">
      <w:pPr>
        <w:pStyle w:val="BodyText"/>
      </w:pPr>
    </w:p>
    <w:p w:rsidR="00000000" w:rsidRPr="004756D3" w:rsidP="004756D3">
      <w:pPr>
        <w:pStyle w:val="AllowPageBreak"/>
      </w:pPr>
    </w:p>
    <w:p w:rsidR="00000000" w:rsidRPr="004756D3" w:rsidP="004756D3">
      <w:pPr>
        <w:pStyle w:val="Heading1"/>
      </w:pPr>
      <w:bookmarkStart w:id="9" w:name="O_1072720"/>
      <w:bookmarkEnd w:id="9"/>
      <w:r w:rsidRPr="004756D3">
        <w:t>Performance Evidence</w:t>
      </w:r>
    </w:p>
    <w:p w:rsidR="00000000" w:rsidRPr="004756D3" w:rsidP="00C917D7">
      <w:pPr>
        <w:pStyle w:val="BodyText"/>
      </w:pPr>
      <w:r w:rsidRPr="004756D3">
        <w:t>The candidate must demonstrate the ability to complete the tasks outlined in the elements, performance criteria and foundation skills of this unit, including evidence of the ability to:</w:t>
      </w:r>
    </w:p>
    <w:p w:rsidR="00000000" w:rsidRPr="004756D3" w:rsidP="004756D3">
      <w:pPr>
        <w:pStyle w:val="ListBullet"/>
      </w:pPr>
      <w:r w:rsidRPr="004756D3">
        <w:t xml:space="preserve">manage a complex digital proof run and produce a digital print for at least two different jobs according to enterprise procedures. </w:t>
      </w:r>
    </w:p>
    <w:p w:rsidR="00000000" w:rsidRPr="004756D3" w:rsidP="004756D3">
      <w:pPr>
        <w:pStyle w:val="AllowPageBreak"/>
      </w:pPr>
    </w:p>
    <w:p w:rsidR="00000000" w:rsidRPr="004756D3" w:rsidP="004756D3">
      <w:pPr>
        <w:pStyle w:val="Heading1"/>
      </w:pPr>
      <w:bookmarkStart w:id="10" w:name="O_1072719"/>
      <w:bookmarkEnd w:id="10"/>
      <w:r w:rsidRPr="004756D3">
        <w:t>Knowledge Evidence</w:t>
      </w:r>
    </w:p>
    <w:p w:rsidR="00000000" w:rsidRPr="004756D3" w:rsidP="00C917D7">
      <w:pPr>
        <w:pStyle w:val="BodyText"/>
      </w:pPr>
      <w:r w:rsidRPr="004756D3">
        <w:t>The candidate must be able to demonstrate knowledge to complete the tasks outlined in the elements, performance criteria and foundation skills of this unit, including knowledge of:</w:t>
      </w:r>
    </w:p>
    <w:p w:rsidR="00000000" w:rsidRPr="004756D3" w:rsidP="004756D3">
      <w:pPr>
        <w:pStyle w:val="ListBullet"/>
      </w:pPr>
      <w:r w:rsidRPr="004756D3">
        <w:t>problem-solving strategies for when:</w:t>
      </w:r>
    </w:p>
    <w:p w:rsidR="00000000" w:rsidRPr="004756D3" w:rsidP="004756D3">
      <w:pPr>
        <w:pStyle w:val="ListBullet2"/>
      </w:pPr>
      <w:r w:rsidRPr="004756D3">
        <w:t>a required piece of equipment or sub</w:t>
      </w:r>
      <w:r w:rsidRPr="004756D3">
        <w:t>strate type in production workflow is unavailable</w:t>
      </w:r>
    </w:p>
    <w:p w:rsidR="00000000" w:rsidRPr="004756D3" w:rsidP="004756D3">
      <w:pPr>
        <w:pStyle w:val="ListBullet2"/>
      </w:pPr>
      <w:r w:rsidRPr="004756D3">
        <w:t>a power failure coincides indefinitely with a tight deadline production schedule</w:t>
      </w:r>
    </w:p>
    <w:p w:rsidR="00000000" w:rsidRPr="004756D3" w:rsidP="004756D3">
      <w:pPr>
        <w:pStyle w:val="ListBullet2"/>
      </w:pPr>
      <w:r w:rsidRPr="004756D3">
        <w:t>data file transfer and access errors occur</w:t>
      </w:r>
    </w:p>
    <w:p w:rsidR="00000000" w:rsidRPr="004756D3" w:rsidP="004756D3">
      <w:pPr>
        <w:pStyle w:val="ListBullet2"/>
      </w:pPr>
      <w:r w:rsidRPr="004756D3">
        <w:t>a scanned image is too dark</w:t>
      </w:r>
    </w:p>
    <w:p w:rsidR="00000000" w:rsidRPr="004756D3" w:rsidP="004756D3">
      <w:pPr>
        <w:pStyle w:val="ListBullet"/>
      </w:pPr>
      <w:r w:rsidRPr="004756D3">
        <w:t xml:space="preserve">factors influencing a decision on using a particular </w:t>
      </w:r>
      <w:r w:rsidRPr="004756D3">
        <w:t>printing solution such as run length, substrate type and application</w:t>
      </w:r>
    </w:p>
    <w:p w:rsidR="00000000" w:rsidRPr="004756D3" w:rsidP="004756D3">
      <w:pPr>
        <w:pStyle w:val="ListBullet"/>
      </w:pPr>
      <w:r w:rsidRPr="004756D3">
        <w:t>digital colour attributes where variation must be minimised and solutions, including:</w:t>
      </w:r>
    </w:p>
    <w:p w:rsidR="00000000" w:rsidRPr="004756D3" w:rsidP="004756D3">
      <w:pPr>
        <w:pStyle w:val="ListBullet2"/>
      </w:pPr>
      <w:r w:rsidRPr="004756D3">
        <w:t>colour selection, lighting conditions and surrounding colour</w:t>
      </w:r>
    </w:p>
    <w:p w:rsidR="00000000" w:rsidRPr="004756D3" w:rsidP="004756D3">
      <w:pPr>
        <w:pStyle w:val="ListBullet2"/>
      </w:pPr>
      <w:r w:rsidRPr="004756D3">
        <w:t>machine calibration and resolution</w:t>
      </w:r>
    </w:p>
    <w:p w:rsidR="00000000" w:rsidRPr="004756D3" w:rsidP="004756D3">
      <w:pPr>
        <w:pStyle w:val="ListBullet2"/>
      </w:pPr>
      <w:r w:rsidRPr="004756D3">
        <w:t>screen angle</w:t>
      </w:r>
    </w:p>
    <w:p w:rsidR="00000000" w:rsidRPr="004756D3" w:rsidP="004756D3">
      <w:pPr>
        <w:pStyle w:val="ListBullet2"/>
      </w:pPr>
      <w:r w:rsidRPr="004756D3">
        <w:t>conversion algorithms from red, green, blue (RGB) to cyan, magenta, yellow and key black (CMYK)</w:t>
      </w:r>
    </w:p>
    <w:p w:rsidR="00000000" w:rsidRPr="004756D3" w:rsidP="004756D3">
      <w:pPr>
        <w:pStyle w:val="ListBullet2"/>
      </w:pPr>
      <w:r w:rsidRPr="004756D3">
        <w:t>substrate type and condition</w:t>
      </w:r>
    </w:p>
    <w:p w:rsidR="00000000" w:rsidRPr="004756D3" w:rsidP="004756D3">
      <w:pPr>
        <w:pStyle w:val="ListBullet"/>
      </w:pPr>
      <w:r w:rsidRPr="004756D3">
        <w:t>work health and safety (WHS) requirements for working on a computer</w:t>
      </w:r>
    </w:p>
    <w:p w:rsidR="00000000" w:rsidRPr="004756D3" w:rsidP="004756D3">
      <w:pPr>
        <w:pStyle w:val="ListBullet"/>
      </w:pPr>
      <w:r w:rsidRPr="004756D3">
        <w:t>enterprise communication protocols with the clien</w:t>
      </w:r>
      <w:r w:rsidRPr="004756D3">
        <w:t>t and client approval procedures for proof and final print</w:t>
      </w:r>
    </w:p>
    <w:p w:rsidR="00000000" w:rsidRPr="004756D3" w:rsidP="004756D3">
      <w:pPr>
        <w:pStyle w:val="ListBullet"/>
      </w:pPr>
      <w:r w:rsidRPr="004756D3">
        <w:t>recommendations for clients who use incompatible electronic files and software versions</w:t>
      </w:r>
    </w:p>
    <w:p w:rsidR="00000000" w:rsidRPr="004756D3" w:rsidP="004756D3">
      <w:pPr>
        <w:pStyle w:val="ListBullet"/>
      </w:pPr>
      <w:r w:rsidRPr="004756D3">
        <w:t>cost, quality and turnaround time differences between a specified job printed on a digital system and a tradi</w:t>
      </w:r>
      <w:r w:rsidRPr="004756D3">
        <w:t>tional system</w:t>
      </w:r>
    </w:p>
    <w:p w:rsidR="00000000" w:rsidRPr="004756D3" w:rsidP="004756D3">
      <w:pPr>
        <w:pStyle w:val="ListBullet"/>
      </w:pPr>
      <w:r w:rsidRPr="004756D3">
        <w:t>required print method for the specified print job</w:t>
      </w:r>
    </w:p>
    <w:p w:rsidR="00000000" w:rsidRPr="004756D3" w:rsidP="004756D3">
      <w:pPr>
        <w:pStyle w:val="ListBullet"/>
      </w:pPr>
      <w:r w:rsidRPr="004756D3">
        <w:t>key differences between digital printing and traditional printing methods</w:t>
      </w:r>
    </w:p>
    <w:p w:rsidR="00000000" w:rsidRPr="004756D3" w:rsidP="004756D3">
      <w:pPr>
        <w:pStyle w:val="ListBullet"/>
      </w:pPr>
      <w:r w:rsidRPr="004756D3">
        <w:t>RGB, CMYK and Pantone matching system (PMS) colour charts and their function in enterprise procedures</w:t>
      </w:r>
    </w:p>
    <w:p w:rsidR="00000000" w:rsidRPr="004756D3" w:rsidP="004756D3">
      <w:pPr>
        <w:pStyle w:val="ListBullet"/>
      </w:pPr>
      <w:r w:rsidRPr="004756D3">
        <w:t xml:space="preserve">recommendations </w:t>
      </w:r>
      <w:r w:rsidRPr="004756D3">
        <w:t>for clients requiring high-volume print runs who need a print job portion immediately</w:t>
      </w:r>
    </w:p>
    <w:p w:rsidR="00000000" w:rsidRPr="004756D3" w:rsidP="004756D3">
      <w:pPr>
        <w:pStyle w:val="ListBullet"/>
      </w:pPr>
      <w:r w:rsidRPr="004756D3">
        <w:t>procedures for submitting a Portable Document Format (PDF) file to a digital printer</w:t>
      </w:r>
    </w:p>
    <w:p w:rsidR="00000000" w:rsidRPr="004756D3" w:rsidP="004756D3">
      <w:pPr>
        <w:pStyle w:val="ListBullet"/>
      </w:pPr>
      <w:r w:rsidRPr="004756D3">
        <w:t>effect of scan resolution on document size and quality</w:t>
      </w:r>
    </w:p>
    <w:p w:rsidR="00000000" w:rsidRPr="004756D3" w:rsidP="004756D3">
      <w:pPr>
        <w:pStyle w:val="ListBullet"/>
      </w:pPr>
      <w:r w:rsidRPr="004756D3">
        <w:t>actions required if vital information is missing from the job ticket (manual or electronic)</w:t>
      </w:r>
    </w:p>
    <w:p w:rsidR="00000000" w:rsidRPr="004756D3" w:rsidP="004756D3">
      <w:pPr>
        <w:pStyle w:val="ListBullet"/>
      </w:pPr>
      <w:r w:rsidRPr="004756D3">
        <w:t>checks required prior to set-up (including availability of material, maintenance etc)</w:t>
      </w:r>
    </w:p>
    <w:p w:rsidR="00000000" w:rsidRPr="004756D3" w:rsidP="004756D3">
      <w:pPr>
        <w:pStyle w:val="ListBullet"/>
      </w:pPr>
      <w:r w:rsidRPr="004756D3">
        <w:t xml:space="preserve">checks for data format compatibility with digital print and before submitting </w:t>
      </w:r>
      <w:r w:rsidRPr="004756D3">
        <w:t>file to print</w:t>
      </w:r>
    </w:p>
    <w:p w:rsidR="00000000" w:rsidRPr="004756D3" w:rsidP="004756D3">
      <w:pPr>
        <w:pStyle w:val="ListBullet"/>
      </w:pPr>
      <w:r w:rsidRPr="004756D3">
        <w:t>optical character recognition (OCR) scanning</w:t>
      </w:r>
    </w:p>
    <w:p w:rsidR="00000000" w:rsidRPr="004756D3" w:rsidP="004756D3">
      <w:pPr>
        <w:pStyle w:val="ListBullet"/>
      </w:pPr>
      <w:r w:rsidRPr="004756D3">
        <w:t>type of scanner hardware and software configuration available to digitally scan a hardcopy multi-page document with text and images</w:t>
      </w:r>
    </w:p>
    <w:p w:rsidR="00000000" w:rsidRPr="004756D3" w:rsidP="004756D3">
      <w:pPr>
        <w:pStyle w:val="ListBullet"/>
      </w:pPr>
      <w:r w:rsidRPr="004756D3">
        <w:t>differences between colours displayed on different outputs and ro</w:t>
      </w:r>
      <w:r w:rsidRPr="004756D3">
        <w:t>le of simulation profiles</w:t>
      </w:r>
    </w:p>
    <w:p w:rsidR="00000000" w:rsidRPr="004756D3" w:rsidP="004756D3">
      <w:pPr>
        <w:pStyle w:val="ListBullet"/>
      </w:pPr>
      <w:r w:rsidRPr="004756D3">
        <w:t>International Colour Consortium (ICC) and its purpose</w:t>
      </w:r>
    </w:p>
    <w:p w:rsidR="00000000" w:rsidRPr="004756D3" w:rsidP="004756D3">
      <w:pPr>
        <w:pStyle w:val="ListBullet"/>
      </w:pPr>
      <w:r w:rsidRPr="004756D3">
        <w:t>circumstances where a job can be modified before printing, including changing margins</w:t>
      </w:r>
    </w:p>
    <w:p w:rsidR="00000000" w:rsidRPr="004756D3" w:rsidP="004756D3">
      <w:pPr>
        <w:pStyle w:val="ListBullet"/>
      </w:pPr>
      <w:r w:rsidRPr="004756D3">
        <w:t>type of proofing system available in traditional pre-press and proof checking criteria</w:t>
      </w:r>
    </w:p>
    <w:p w:rsidR="00000000" w:rsidRPr="004756D3" w:rsidP="004756D3">
      <w:pPr>
        <w:pStyle w:val="ListBullet"/>
      </w:pPr>
      <w:r w:rsidRPr="004756D3">
        <w:t>rec</w:t>
      </w:r>
      <w:r w:rsidRPr="004756D3">
        <w:t>ommendations available regarding the required proofing system for a specified print job</w:t>
      </w:r>
    </w:p>
    <w:p w:rsidR="00000000" w:rsidRPr="004756D3" w:rsidP="004756D3">
      <w:pPr>
        <w:pStyle w:val="ListBullet"/>
      </w:pPr>
      <w:r w:rsidRPr="004756D3">
        <w:t>various types of binding and procedures for when client’s required binding is unavailable</w:t>
      </w:r>
    </w:p>
    <w:p w:rsidR="00000000" w:rsidRPr="004756D3" w:rsidP="004756D3">
      <w:pPr>
        <w:pStyle w:val="ListBullet"/>
      </w:pPr>
      <w:r w:rsidRPr="004756D3">
        <w:t>procedure for and purpose of packaging finished print work</w:t>
      </w:r>
    </w:p>
    <w:p w:rsidR="00000000" w:rsidRPr="004756D3" w:rsidP="004756D3">
      <w:pPr>
        <w:pStyle w:val="ListBullet"/>
      </w:pPr>
      <w:r w:rsidRPr="004756D3">
        <w:t>manufacturer manual</w:t>
      </w:r>
      <w:r w:rsidRPr="004756D3">
        <w:t>s, enterprise procedures  and work health and safety documentation, including their location and purpose.</w:t>
      </w:r>
    </w:p>
    <w:p w:rsidR="00000000" w:rsidRPr="004756D3" w:rsidP="004756D3">
      <w:pPr>
        <w:pStyle w:val="AllowPageBreak"/>
      </w:pPr>
    </w:p>
    <w:p w:rsidR="00000000" w:rsidRPr="004756D3" w:rsidP="004756D3">
      <w:pPr>
        <w:pStyle w:val="Heading1"/>
      </w:pPr>
      <w:bookmarkStart w:id="11" w:name="O_1072718"/>
      <w:bookmarkEnd w:id="11"/>
      <w:r w:rsidRPr="004756D3">
        <w:t>Assessment Conditions</w:t>
      </w:r>
    </w:p>
    <w:p w:rsidR="00000000" w:rsidRPr="004756D3" w:rsidP="00C917D7">
      <w:pPr>
        <w:pStyle w:val="BodyText"/>
      </w:pPr>
      <w:r w:rsidRPr="004756D3">
        <w:t>Gather evidence to demonstrate consistent performance in conditions that are safe and replicate the workplace</w:t>
      </w:r>
      <w:r w:rsidRPr="004756D3">
        <w:t xml:space="preserve">. Noise levels, production flow, interruptions and time variances must be typical of those experienced in the printing field of work and include access to: </w:t>
      </w:r>
    </w:p>
    <w:p w:rsidR="00000000" w:rsidRPr="004756D3" w:rsidP="004756D3">
      <w:pPr>
        <w:pStyle w:val="ListBullet"/>
      </w:pPr>
      <w:r w:rsidRPr="004756D3">
        <w:t>special purpose tools, equipment and materials</w:t>
      </w:r>
    </w:p>
    <w:p w:rsidR="00000000" w:rsidRPr="004756D3" w:rsidP="004756D3">
      <w:pPr>
        <w:pStyle w:val="ListBullet"/>
      </w:pPr>
      <w:r w:rsidRPr="004756D3">
        <w:t xml:space="preserve">digital printing machine </w:t>
      </w:r>
    </w:p>
    <w:p w:rsidR="00000000" w:rsidRPr="004756D3" w:rsidP="004756D3">
      <w:pPr>
        <w:pStyle w:val="ListBullet"/>
      </w:pPr>
      <w:r w:rsidRPr="004756D3">
        <w:t>digital production system</w:t>
      </w:r>
      <w:r w:rsidRPr="004756D3">
        <w:t>.</w:t>
      </w:r>
    </w:p>
    <w:p w:rsidR="00000000" w:rsidRPr="004756D3" w:rsidP="00C917D7">
      <w:pPr>
        <w:pStyle w:val="BodyText"/>
      </w:pPr>
      <w:r w:rsidRPr="004756D3">
        <w:t>Assessors of this unit must satisfy the requirements for assessors in applicable vocational education and training legislation, frameworks and/or standards.</w:t>
      </w:r>
    </w:p>
    <w:p w:rsidR="00000000" w:rsidRPr="004756D3" w:rsidP="004756D3">
      <w:pPr>
        <w:pStyle w:val="Heading1"/>
      </w:pPr>
      <w:bookmarkStart w:id="12" w:name="O_1072716"/>
      <w:bookmarkEnd w:id="12"/>
      <w:r w:rsidRPr="004756D3">
        <w:t>Links</w:t>
      </w:r>
    </w:p>
    <w:p w:rsidR="00000000" w:rsidRPr="004756D3" w:rsidP="00C917D7">
      <w:pPr>
        <w:pStyle w:val="BodyText"/>
      </w:pPr>
      <w:r w:rsidRPr="004756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261C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756D3" w:rsidP="004756D3"/>
    <w:sectPr w:rsidSect="004756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3" w:rsidRPr="00C917D7" w:rsidP="00C91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D7" w:rsidP="00475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17D7" w:rsidP="00475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17D7" w:rsidP="004756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3" w:rsidP="00475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17D7">
      <w:t>Approved</w:t>
    </w:r>
    <w:r w:rsidR="00C917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17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17D7">
      <w:rPr>
        <w:noProof/>
      </w:rPr>
      <w:t>5</w:t>
    </w:r>
    <w:r>
      <w:rPr>
        <w:noProof/>
      </w:rPr>
      <w:fldChar w:fldCharType="end"/>
    </w:r>
  </w:p>
  <w:p w:rsidR="004756D3" w:rsidP="00475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17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17D7">
      <w:t>Manufacturing Industry Skills Alliance</w:t>
    </w:r>
    <w:r w:rsidR="00C917D7">
      <w:fldChar w:fldCharType="end"/>
    </w:r>
  </w:p>
  <w:p w:rsidR="004756D3" w:rsidP="00475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6D3" w:rsidRPr="00C917D7" w:rsidP="00C91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D7" w:rsidRPr="002D2AF8" w:rsidP="00475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ICPPRN3820 Produce and manage complex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17D7" w:rsidP="004756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3" w:rsidRPr="002D2AF8" w:rsidP="00475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17D7">
      <w:t>ICPPRN3820 Produce and manage complex digital print</w:t>
    </w:r>
    <w:r w:rsidR="00C917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17D7">
      <w:rPr>
        <w:noProof/>
      </w:rPr>
      <w:t>2 March 2025</w:t>
    </w:r>
    <w:r>
      <w:fldChar w:fldCharType="end"/>
    </w:r>
  </w:p>
  <w:p w:rsidR="004756D3" w:rsidP="00475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A68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62F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8A4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6D3"/>
  </w:style>
  <w:style w:type="character" w:customStyle="1" w:styleId="Heading1Char">
    <w:name w:val="Heading 1 Char"/>
    <w:basedOn w:val="DefaultParagraphFont"/>
    <w:link w:val="Heading1"/>
    <w:rsid w:val="00475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6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6D3"/>
    <w:rPr>
      <w:b/>
      <w:spacing w:val="0"/>
    </w:rPr>
  </w:style>
  <w:style w:type="paragraph" w:styleId="ListBullet2">
    <w:name w:val="List Bullet 2"/>
    <w:basedOn w:val="List2"/>
    <w:rsid w:val="004756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56D3"/>
    <w:rPr>
      <w:i/>
    </w:rPr>
  </w:style>
  <w:style w:type="paragraph" w:customStyle="1" w:styleId="SuperHeading">
    <w:name w:val="SuperHeading"/>
    <w:basedOn w:val="Normal"/>
    <w:rsid w:val="00475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6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6D3"/>
  </w:style>
  <w:style w:type="paragraph" w:styleId="TableofFigures">
    <w:name w:val="table of figures"/>
    <w:basedOn w:val="Normal"/>
    <w:next w:val="Normal"/>
    <w:semiHidden/>
    <w:rsid w:val="00475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6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6D3"/>
    <w:rPr>
      <w:rFonts w:ascii="Wingdings" w:hAnsi="Wingdings"/>
    </w:rPr>
  </w:style>
  <w:style w:type="paragraph" w:customStyle="1" w:styleId="TableHeading">
    <w:name w:val="Table Heading"/>
    <w:basedOn w:val="HeadingBase"/>
    <w:rsid w:val="00475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6D3"/>
    <w:rPr>
      <w:color w:val="0033CC"/>
      <w:u w:val="none"/>
    </w:rPr>
  </w:style>
  <w:style w:type="paragraph" w:customStyle="1" w:styleId="BodyTextRight">
    <w:name w:val="Body Text Right"/>
    <w:basedOn w:val="BodyText"/>
    <w:rsid w:val="00475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6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6D3"/>
    <w:rPr>
      <w:sz w:val="32"/>
    </w:rPr>
  </w:style>
  <w:style w:type="paragraph" w:customStyle="1" w:styleId="HeadingProcedure">
    <w:name w:val="Heading Procedure"/>
    <w:basedOn w:val="HeadingBase"/>
    <w:next w:val="Normal"/>
    <w:rsid w:val="00475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6D3"/>
    <w:pPr>
      <w:spacing w:before="60" w:after="60"/>
    </w:pPr>
  </w:style>
  <w:style w:type="paragraph" w:styleId="ListContinue">
    <w:name w:val="List Continue"/>
    <w:basedOn w:val="List"/>
    <w:rsid w:val="004756D3"/>
    <w:pPr>
      <w:ind w:firstLine="0"/>
    </w:pPr>
  </w:style>
  <w:style w:type="paragraph" w:customStyle="1" w:styleId="ListNote">
    <w:name w:val="List Note"/>
    <w:basedOn w:val="List"/>
    <w:rsid w:val="00475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6D3"/>
    <w:rPr>
      <w:rFonts w:ascii="Courier New" w:hAnsi="Courier New"/>
    </w:rPr>
  </w:style>
  <w:style w:type="paragraph" w:customStyle="1" w:styleId="NoteBullet">
    <w:name w:val="Note Bullet"/>
    <w:basedOn w:val="Note"/>
    <w:rsid w:val="00475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6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6D3"/>
    <w:rPr>
      <w:b/>
      <w:smallCaps/>
    </w:rPr>
  </w:style>
  <w:style w:type="paragraph" w:customStyle="1" w:styleId="TableListNumber">
    <w:name w:val="Table List Number"/>
    <w:basedOn w:val="ListNumber"/>
    <w:rsid w:val="00475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6D3"/>
    <w:pPr>
      <w:numPr>
        <w:numId w:val="9"/>
      </w:numPr>
    </w:pPr>
  </w:style>
  <w:style w:type="paragraph" w:customStyle="1" w:styleId="ListAlpha2">
    <w:name w:val="List Alpha 2"/>
    <w:basedOn w:val="List2"/>
    <w:rsid w:val="004756D3"/>
    <w:pPr>
      <w:numPr>
        <w:numId w:val="8"/>
      </w:numPr>
    </w:pPr>
  </w:style>
  <w:style w:type="paragraph" w:styleId="List2">
    <w:name w:val="List 2"/>
    <w:basedOn w:val="BodyText"/>
    <w:rsid w:val="00475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6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6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6D3"/>
    <w:pPr>
      <w:numPr>
        <w:numId w:val="4"/>
      </w:numPr>
    </w:pPr>
  </w:style>
  <w:style w:type="paragraph" w:styleId="ListContinue2">
    <w:name w:val="List Continue 2"/>
    <w:basedOn w:val="List2"/>
    <w:rsid w:val="004756D3"/>
    <w:pPr>
      <w:ind w:firstLine="0"/>
    </w:pPr>
  </w:style>
  <w:style w:type="paragraph" w:styleId="ListContinue3">
    <w:name w:val="List Continue 3"/>
    <w:basedOn w:val="List3"/>
    <w:rsid w:val="004756D3"/>
    <w:pPr>
      <w:ind w:left="1021" w:firstLine="0"/>
    </w:pPr>
  </w:style>
  <w:style w:type="paragraph" w:styleId="ListContinue4">
    <w:name w:val="List Continue 4"/>
    <w:basedOn w:val="List4"/>
    <w:rsid w:val="004756D3"/>
    <w:pPr>
      <w:ind w:firstLine="0"/>
    </w:pPr>
  </w:style>
  <w:style w:type="paragraph" w:styleId="ListContinue5">
    <w:name w:val="List Continue 5"/>
    <w:basedOn w:val="List5"/>
    <w:rsid w:val="004756D3"/>
    <w:pPr>
      <w:ind w:firstLine="0"/>
    </w:pPr>
  </w:style>
  <w:style w:type="paragraph" w:styleId="ListNumber3">
    <w:name w:val="List Number 3"/>
    <w:basedOn w:val="List3"/>
    <w:rsid w:val="004756D3"/>
    <w:pPr>
      <w:numPr>
        <w:numId w:val="5"/>
      </w:numPr>
    </w:pPr>
  </w:style>
  <w:style w:type="paragraph" w:styleId="ListNumber4">
    <w:name w:val="List Number 4"/>
    <w:basedOn w:val="List4"/>
    <w:rsid w:val="004756D3"/>
    <w:pPr>
      <w:numPr>
        <w:numId w:val="6"/>
      </w:numPr>
    </w:pPr>
  </w:style>
  <w:style w:type="paragraph" w:styleId="ListNumber5">
    <w:name w:val="List Number 5"/>
    <w:basedOn w:val="List5"/>
    <w:rsid w:val="004756D3"/>
    <w:pPr>
      <w:numPr>
        <w:numId w:val="7"/>
      </w:numPr>
    </w:pPr>
  </w:style>
  <w:style w:type="paragraph" w:styleId="BlockText">
    <w:name w:val="Block Text"/>
    <w:basedOn w:val="Normal"/>
    <w:rsid w:val="00475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6D3"/>
    <w:rPr>
      <w:sz w:val="16"/>
      <w:vertAlign w:val="superscript"/>
    </w:rPr>
  </w:style>
  <w:style w:type="character" w:customStyle="1" w:styleId="Symbols">
    <w:name w:val="Symbols"/>
    <w:basedOn w:val="DefaultParagraphFont"/>
    <w:rsid w:val="004756D3"/>
    <w:rPr>
      <w:rFonts w:ascii="Symbol" w:hAnsi="Symbol"/>
    </w:rPr>
  </w:style>
  <w:style w:type="character" w:customStyle="1" w:styleId="MenuOptions">
    <w:name w:val="Menu Options"/>
    <w:basedOn w:val="DefaultParagraphFont"/>
    <w:rsid w:val="00475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6D3"/>
    <w:rPr>
      <w:b/>
    </w:rPr>
  </w:style>
  <w:style w:type="character" w:customStyle="1" w:styleId="Underlined">
    <w:name w:val="Underlined"/>
    <w:basedOn w:val="DefaultParagraphFont"/>
    <w:rsid w:val="004756D3"/>
    <w:rPr>
      <w:u w:val="single"/>
    </w:rPr>
  </w:style>
  <w:style w:type="paragraph" w:customStyle="1" w:styleId="TableBodyTextRight">
    <w:name w:val="Table Body Text Right"/>
    <w:basedOn w:val="TableBodyText"/>
    <w:rsid w:val="00475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6D3"/>
    <w:rPr>
      <w:sz w:val="18"/>
    </w:rPr>
  </w:style>
  <w:style w:type="paragraph" w:customStyle="1" w:styleId="BodySmallRight">
    <w:name w:val="Body Small Right"/>
    <w:basedOn w:val="BodyTextRight"/>
    <w:rsid w:val="004756D3"/>
    <w:rPr>
      <w:sz w:val="18"/>
      <w:szCs w:val="18"/>
    </w:rPr>
  </w:style>
  <w:style w:type="paragraph" w:customStyle="1" w:styleId="MarginEdition">
    <w:name w:val="Margin Edition"/>
    <w:basedOn w:val="MarginNote"/>
    <w:rsid w:val="00475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6D3"/>
    <w:rPr>
      <w:sz w:val="2"/>
      <w:szCs w:val="2"/>
    </w:rPr>
  </w:style>
  <w:style w:type="character" w:customStyle="1" w:styleId="Small">
    <w:name w:val="Small"/>
    <w:basedOn w:val="DefaultParagraphFont"/>
    <w:rsid w:val="004756D3"/>
    <w:rPr>
      <w:sz w:val="16"/>
    </w:rPr>
  </w:style>
  <w:style w:type="paragraph" w:customStyle="1" w:styleId="WideTable">
    <w:name w:val="Wide Table"/>
    <w:basedOn w:val="Normal"/>
    <w:rsid w:val="00475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6D3"/>
  </w:style>
  <w:style w:type="paragraph" w:styleId="Quote">
    <w:name w:val="Quote"/>
    <w:basedOn w:val="Heading1"/>
    <w:link w:val="QuoteChar"/>
    <w:qFormat/>
    <w:rsid w:val="00475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6D3"/>
    <w:pPr>
      <w:pageBreakBefore/>
    </w:pPr>
  </w:style>
  <w:style w:type="paragraph" w:customStyle="1" w:styleId="Border">
    <w:name w:val="Border"/>
    <w:basedOn w:val="Normal"/>
    <w:qFormat/>
    <w:rsid w:val="00475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6D3"/>
    <w:rPr>
      <w:u w:val="single"/>
    </w:rPr>
  </w:style>
  <w:style w:type="character" w:customStyle="1" w:styleId="BoldandItalics">
    <w:name w:val="Bold and Italics"/>
    <w:qFormat/>
    <w:rsid w:val="004756D3"/>
    <w:rPr>
      <w:b/>
      <w:i/>
      <w:u w:val="none"/>
    </w:rPr>
  </w:style>
  <w:style w:type="paragraph" w:styleId="BalloonText">
    <w:name w:val="Balloon Text"/>
    <w:basedOn w:val="Normal"/>
    <w:link w:val="BalloonTextChar"/>
    <w:rsid w:val="00475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6D3"/>
    <w:pPr>
      <w:spacing w:before="0" w:after="0"/>
    </w:pPr>
  </w:style>
  <w:style w:type="paragraph" w:customStyle="1" w:styleId="BodyTextBold">
    <w:name w:val="Body Text Bold"/>
    <w:basedOn w:val="BodyText"/>
    <w:qFormat/>
    <w:rsid w:val="004756D3"/>
    <w:rPr>
      <w:b/>
    </w:rPr>
  </w:style>
  <w:style w:type="character" w:styleId="Hyperlink">
    <w:name w:val="Hyperlink"/>
    <w:basedOn w:val="DefaultParagraphFont"/>
    <w:uiPriority w:val="99"/>
    <w:unhideWhenUsed/>
    <w:rsid w:val="00C91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1369</Words>
  <Characters>8640</Characters>
  <Application>Microsoft Office Word</Application>
  <DocSecurity>0</DocSecurity>
  <Lines>227</Lines>
  <Paragraphs>149</Paragraphs>
  <ScaleCrop>false</ScaleCrop>
  <Company>Author-it Software Corporation Ltd.</Company>
  <LinksUpToDate>false</LinksUpToDate>
  <CharactersWithSpaces>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ICPPRN3820 Produce and manage complex digital print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