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1B1A" w:rsidP="00AE1B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ICPPRN3320 Produce complex lithographic printed product</w:t>
      </w:r>
      <w:r>
        <w:fldChar w:fldCharType="end"/>
      </w:r>
    </w:p>
    <w:p w:rsidR="00AE1B1A" w:rsidP="00AE1B1A">
      <w:pPr>
        <w:pStyle w:val="Version"/>
        <w:sectPr w:rsidSect="00CB45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451F" w:rsidP="00CB451F">
      <w:pPr>
        <w:pStyle w:val="SuperHeading"/>
      </w:pPr>
      <w:r w:rsidRPr="00CB451F">
        <w:t>ICPPRN3320 Produce complex lithographic printed product</w:t>
      </w:r>
    </w:p>
    <w:p w:rsidR="00000000" w:rsidRPr="00CB451F" w:rsidP="00CB451F">
      <w:pPr>
        <w:pStyle w:val="Heading1"/>
      </w:pPr>
      <w:bookmarkStart w:id="1" w:name="O_1073708"/>
      <w:bookmarkEnd w:id="1"/>
      <w:r w:rsidRPr="00CB45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B4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51F" w:rsidP="00CB451F">
            <w:pPr>
              <w:pStyle w:val="BodyText"/>
            </w:pPr>
            <w:r w:rsidRPr="00CB451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51F">
            <w:pPr>
              <w:pStyle w:val="BodyText"/>
              <w:rPr>
                <w:lang w:val="en-NZ"/>
              </w:rPr>
            </w:pPr>
            <w:r w:rsidRPr="00CB451F">
              <w:rPr>
                <w:rStyle w:val="SpecialBold"/>
              </w:rPr>
              <w:t>Comments</w:t>
            </w:r>
          </w:p>
        </w:tc>
      </w:tr>
      <w:tr w:rsidTr="00CB4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51F">
            <w:pPr>
              <w:pStyle w:val="BodyText"/>
              <w:rPr>
                <w:lang w:val="en-NZ"/>
              </w:rPr>
            </w:pPr>
            <w:r w:rsidRPr="00CB451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51F" w:rsidP="00CB451F">
            <w:pPr>
              <w:pStyle w:val="BodyText"/>
            </w:pPr>
            <w:r w:rsidRPr="00CB451F">
              <w:t>This version first released with ICP Printing and Graphic Arts Training Package Version 4.0.</w:t>
            </w:r>
          </w:p>
        </w:tc>
      </w:tr>
    </w:tbl>
    <w:p w:rsidR="00000000" w:rsidRPr="00CB451F" w:rsidP="00CB451F">
      <w:pPr>
        <w:pStyle w:val="BodyText"/>
      </w:pPr>
    </w:p>
    <w:p w:rsidR="00000000" w:rsidRPr="00CB451F" w:rsidP="00CB451F">
      <w:pPr>
        <w:pStyle w:val="AllowPageBreak"/>
      </w:pPr>
    </w:p>
    <w:p w:rsidR="00000000" w:rsidRPr="00CB451F" w:rsidP="00CB451F">
      <w:pPr>
        <w:pStyle w:val="Heading1"/>
      </w:pPr>
      <w:bookmarkStart w:id="2" w:name="O_1073714"/>
      <w:bookmarkEnd w:id="2"/>
      <w:r w:rsidRPr="00CB451F">
        <w:t>Application</w:t>
      </w:r>
    </w:p>
    <w:p w:rsidR="00000000" w:rsidRPr="00CB451F" w:rsidP="00AE1B1A">
      <w:pPr>
        <w:pStyle w:val="BodyText"/>
      </w:pPr>
      <w:r w:rsidRPr="00CB451F">
        <w:t>This unit describes the skills and knowledge required to produc</w:t>
      </w:r>
      <w:r w:rsidRPr="00CB451F">
        <w:t>e complex lithographic printed product, ensuring an efficient non-routine production flow that maintains product quality standards.</w:t>
      </w:r>
    </w:p>
    <w:p w:rsidR="00000000" w:rsidRPr="00CB451F" w:rsidP="00AE1B1A">
      <w:pPr>
        <w:pStyle w:val="BodyText"/>
      </w:pPr>
      <w:r w:rsidRPr="00CB451F">
        <w:t>It applies to individuals who work under direct supervision and have some responsibility in ensuring production process is m</w:t>
      </w:r>
      <w:r w:rsidRPr="00CB451F">
        <w:t>aintained by anticipating production problems and monitoring equipment and machinery.</w:t>
      </w:r>
    </w:p>
    <w:p w:rsidR="00000000" w:rsidRPr="00CB451F" w:rsidP="00AE1B1A">
      <w:pPr>
        <w:pStyle w:val="BodyText"/>
      </w:pPr>
      <w:r w:rsidRPr="00CB451F">
        <w:t>No licensing, legislative or certification requirements apply to this unit at the time of publication.</w:t>
      </w:r>
    </w:p>
    <w:p w:rsidR="00000000" w:rsidRPr="00CB451F" w:rsidP="00CB451F">
      <w:pPr>
        <w:pStyle w:val="Heading1"/>
      </w:pPr>
      <w:bookmarkStart w:id="3" w:name="O_1073713"/>
      <w:bookmarkEnd w:id="3"/>
      <w:r w:rsidRPr="00CB451F">
        <w:t>Unit Sector</w:t>
      </w:r>
    </w:p>
    <w:p w:rsidR="00000000" w:rsidRPr="00CB451F" w:rsidP="00AE1B1A">
      <w:pPr>
        <w:pStyle w:val="BodyText"/>
      </w:pPr>
      <w:r w:rsidRPr="00CB451F">
        <w:t>Printing</w:t>
      </w:r>
    </w:p>
    <w:p w:rsidR="00000000" w:rsidRPr="00CB451F" w:rsidP="00CB451F">
      <w:pPr>
        <w:pStyle w:val="Heading1"/>
      </w:pPr>
      <w:bookmarkStart w:id="4" w:name="O_1073712"/>
      <w:bookmarkEnd w:id="4"/>
      <w:r w:rsidRPr="00CB451F">
        <w:t>Elements</w:t>
      </w:r>
      <w:r w:rsidRPr="00CB451F">
        <w:t xml:space="preserve">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CB45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51F" w:rsidP="00CB451F">
            <w:pPr>
              <w:pStyle w:val="BodyText"/>
            </w:pPr>
            <w:r w:rsidRPr="00CB451F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51F">
            <w:pPr>
              <w:pStyle w:val="BodyText"/>
              <w:rPr>
                <w:lang w:val="en-NZ"/>
              </w:rPr>
            </w:pPr>
            <w:r w:rsidRPr="00CB451F">
              <w:rPr>
                <w:rStyle w:val="SpecialBold"/>
              </w:rPr>
              <w:t>PERFORMANCE CRITERIA</w:t>
            </w:r>
          </w:p>
        </w:tc>
      </w:tr>
      <w:tr w:rsidTr="00CB45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51F" w:rsidP="00CB451F">
            <w:pPr>
              <w:pStyle w:val="BodyText"/>
            </w:pPr>
            <w:r w:rsidRPr="00CB451F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51F">
            <w:pPr>
              <w:pStyle w:val="BodyText"/>
              <w:rPr>
                <w:lang w:val="en-NZ"/>
              </w:rPr>
            </w:pPr>
            <w:r w:rsidRPr="00CB45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45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51F">
            <w:pPr>
              <w:pStyle w:val="BodyText"/>
              <w:rPr>
                <w:lang w:val="en-NZ"/>
              </w:rPr>
            </w:pPr>
            <w:r w:rsidRPr="00CB451F">
              <w:t>1. Maintain non-routine operation of delivery system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51F" w:rsidP="00CB451F">
            <w:pPr>
              <w:pStyle w:val="BodyText"/>
            </w:pPr>
            <w:r w:rsidRPr="00CB451F">
              <w:t>1.1 Monitor and adjust delivery systems according to work health and safety (WHS) requirements</w:t>
            </w:r>
          </w:p>
          <w:p w:rsidR="00000000" w:rsidP="00CB451F">
            <w:pPr>
              <w:pStyle w:val="BodyText"/>
              <w:rPr>
                <w:lang w:val="en-NZ"/>
              </w:rPr>
            </w:pPr>
            <w:r w:rsidRPr="00CB451F">
              <w:t>1.2 Add substrate to and remove substrate from the process according to job specifications</w:t>
            </w:r>
          </w:p>
        </w:tc>
      </w:tr>
      <w:tr w:rsidTr="00CB45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51F">
            <w:pPr>
              <w:pStyle w:val="BodyText"/>
              <w:rPr>
                <w:lang w:val="en-NZ"/>
              </w:rPr>
            </w:pPr>
            <w:r w:rsidRPr="00CB451F">
              <w:t>2. Maintain complex lithographic printing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51F" w:rsidP="00CB451F">
            <w:pPr>
              <w:pStyle w:val="BodyText"/>
            </w:pPr>
            <w:r w:rsidRPr="00CB451F">
              <w:t>2.1 Review and adju</w:t>
            </w:r>
            <w:r w:rsidRPr="00CB451F">
              <w:t xml:space="preserve">st non-routine lithographic plate and plate cylinder condition </w:t>
            </w:r>
          </w:p>
          <w:p w:rsidR="00000000" w:rsidRPr="00CB451F" w:rsidP="00CB451F">
            <w:pPr>
              <w:pStyle w:val="BodyText"/>
            </w:pPr>
            <w:r w:rsidRPr="00CB451F">
              <w:t>2.2 Review and adjust non-routine lithographic blanket and blanket cylinder condition</w:t>
            </w:r>
          </w:p>
          <w:p w:rsidR="00000000" w:rsidRPr="00CB451F" w:rsidP="00CB451F">
            <w:pPr>
              <w:pStyle w:val="BodyText"/>
            </w:pPr>
            <w:r w:rsidRPr="00CB451F">
              <w:t xml:space="preserve">2.3 Review and adjust non-routine lithographic impression cylinder </w:t>
            </w:r>
            <w:r w:rsidRPr="00CB451F">
              <w:t>condition</w:t>
            </w:r>
          </w:p>
          <w:p w:rsidR="00000000" w:rsidRPr="00CB451F" w:rsidP="00CB451F">
            <w:pPr>
              <w:pStyle w:val="BodyText"/>
            </w:pPr>
            <w:r w:rsidRPr="00CB451F">
              <w:t>2.4 Check and maintain non-routine lithographic inking system</w:t>
            </w:r>
          </w:p>
          <w:p w:rsidR="00000000" w:rsidRPr="00CB451F" w:rsidP="00CB451F">
            <w:pPr>
              <w:pStyle w:val="BodyText"/>
            </w:pPr>
            <w:r w:rsidRPr="00CB451F">
              <w:t xml:space="preserve">2.5 Monitor and adjust non-routine lithographic dampening system </w:t>
            </w:r>
          </w:p>
          <w:p w:rsidR="00000000" w:rsidP="00CB451F">
            <w:pPr>
              <w:pStyle w:val="BodyText"/>
              <w:rPr>
                <w:lang w:val="en-NZ"/>
              </w:rPr>
            </w:pPr>
            <w:r w:rsidRPr="00CB451F">
              <w:t>2.6 Monitor and adjust set off and marking prevention, and drying systems</w:t>
            </w:r>
          </w:p>
        </w:tc>
      </w:tr>
      <w:tr w:rsidTr="00CB45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51F">
            <w:pPr>
              <w:pStyle w:val="BodyText"/>
              <w:rPr>
                <w:lang w:val="en-NZ"/>
              </w:rPr>
            </w:pPr>
            <w:r w:rsidRPr="00CB451F">
              <w:t>3. Maintain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51F" w:rsidP="00CB451F">
            <w:pPr>
              <w:pStyle w:val="BodyText"/>
            </w:pPr>
            <w:r w:rsidRPr="00CB451F">
              <w:t>3.1 Use machine contro</w:t>
            </w:r>
            <w:r w:rsidRPr="00CB451F">
              <w:t xml:space="preserve">ls as required </w:t>
            </w:r>
          </w:p>
          <w:p w:rsidR="00000000" w:rsidRPr="00CB451F" w:rsidP="00CB451F">
            <w:pPr>
              <w:pStyle w:val="BodyText"/>
            </w:pPr>
            <w:r w:rsidRPr="00CB451F">
              <w:t xml:space="preserve">3.2 Review and verify performance using the process control system </w:t>
            </w:r>
          </w:p>
          <w:p w:rsidR="00000000" w:rsidRPr="00CB451F" w:rsidP="00CB451F">
            <w:pPr>
              <w:pStyle w:val="BodyText"/>
            </w:pPr>
            <w:r w:rsidRPr="00CB451F">
              <w:t xml:space="preserve">3.3 Check and adjust ink performance, colour, register and position </w:t>
            </w:r>
          </w:p>
          <w:p w:rsidR="00000000" w:rsidP="00CB451F">
            <w:pPr>
              <w:pStyle w:val="BodyText"/>
              <w:rPr>
                <w:lang w:val="en-NZ"/>
              </w:rPr>
            </w:pPr>
            <w:r w:rsidRPr="00CB451F">
              <w:t xml:space="preserve">3.4 Report process adjustments to eliminate problems according to enterprise procedures  </w:t>
            </w:r>
          </w:p>
        </w:tc>
      </w:tr>
      <w:tr w:rsidTr="00CB45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51F">
            <w:pPr>
              <w:pStyle w:val="BodyText"/>
              <w:rPr>
                <w:lang w:val="en-NZ"/>
              </w:rPr>
            </w:pPr>
            <w:r w:rsidRPr="00CB451F">
              <w:t xml:space="preserve">4. Identify </w:t>
            </w:r>
            <w:r w:rsidRPr="00CB451F">
              <w:t>and rectify lithographic machine operating problem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51F" w:rsidP="00CB451F">
            <w:pPr>
              <w:pStyle w:val="BodyText"/>
            </w:pPr>
            <w:r w:rsidRPr="00CB451F">
              <w:t>4.1 Identify and report problems in machine operation according to enterprise procedures</w:t>
            </w:r>
          </w:p>
          <w:p w:rsidR="00000000" w:rsidRPr="00CB451F" w:rsidP="00CB451F">
            <w:pPr>
              <w:pStyle w:val="BodyText"/>
            </w:pPr>
            <w:r w:rsidRPr="00CB451F">
              <w:t>4.2 Carry out adjustments or corrections according to specified procedures, and within scope of own role</w:t>
            </w:r>
          </w:p>
          <w:p w:rsidR="00000000" w:rsidP="00CB451F">
            <w:pPr>
              <w:pStyle w:val="BodyText"/>
              <w:rPr>
                <w:lang w:val="en-NZ"/>
              </w:rPr>
            </w:pPr>
            <w:r w:rsidRPr="00CB451F">
              <w:t xml:space="preserve">4.3 Verify </w:t>
            </w:r>
            <w:r w:rsidRPr="00CB451F">
              <w:t>repairs and adjustments as required prior to resumption of operations</w:t>
            </w:r>
          </w:p>
        </w:tc>
      </w:tr>
      <w:tr w:rsidTr="00CB451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51F">
            <w:pPr>
              <w:pStyle w:val="BodyText"/>
              <w:rPr>
                <w:lang w:val="en-NZ"/>
              </w:rPr>
            </w:pPr>
            <w:r w:rsidRPr="00CB451F">
              <w:t>5.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51F" w:rsidP="00CB451F">
            <w:pPr>
              <w:pStyle w:val="BodyText"/>
            </w:pPr>
            <w:r w:rsidRPr="00CB451F">
              <w:t>5.1 Follow shutdown sequence according to manufacturer specifications and enterprise procedures</w:t>
            </w:r>
          </w:p>
          <w:p w:rsidR="00000000" w:rsidRPr="00CB451F" w:rsidP="00CB451F">
            <w:pPr>
              <w:pStyle w:val="BodyText"/>
            </w:pPr>
            <w:r w:rsidRPr="00CB451F">
              <w:t>5.2 Label and store unused ink and embellishmen</w:t>
            </w:r>
            <w:r w:rsidRPr="00CB451F">
              <w:t>t equipment according to manufacturer specifications and enterprise procedures</w:t>
            </w:r>
          </w:p>
          <w:p w:rsidR="00000000" w:rsidRPr="00CB451F" w:rsidP="00CB451F">
            <w:pPr>
              <w:pStyle w:val="BodyText"/>
            </w:pPr>
            <w:r w:rsidRPr="00CB451F">
              <w:t xml:space="preserve">5.3 Remove solid and liquid waste from operating area and recycle and dispose of, as required, according to regulatory requirements and enterprise procedures </w:t>
            </w:r>
          </w:p>
          <w:p w:rsidR="00000000" w:rsidRPr="00CB451F" w:rsidP="00CB451F">
            <w:pPr>
              <w:pStyle w:val="BodyText"/>
            </w:pPr>
            <w:r w:rsidRPr="00CB451F">
              <w:t>5.4 Clean and dise</w:t>
            </w:r>
            <w:r w:rsidRPr="00CB451F">
              <w:t>ngage all required parts of machinery used in printing process according to manufacturer specifications and enterprise procedures</w:t>
            </w:r>
          </w:p>
          <w:p w:rsidR="00000000" w:rsidRPr="00CB451F" w:rsidP="00CB451F">
            <w:pPr>
              <w:pStyle w:val="BodyText"/>
            </w:pPr>
            <w:r w:rsidRPr="00CB451F">
              <w:t xml:space="preserve">5.5 Complete required production records and enterprise documentation  </w:t>
            </w:r>
          </w:p>
        </w:tc>
      </w:tr>
    </w:tbl>
    <w:p w:rsidR="00000000" w:rsidRPr="00CB451F" w:rsidP="00CB451F">
      <w:pPr>
        <w:pStyle w:val="BodyText"/>
      </w:pPr>
    </w:p>
    <w:p w:rsidR="00000000" w:rsidRPr="00CB451F" w:rsidP="00CB451F">
      <w:pPr>
        <w:pStyle w:val="AllowPageBreak"/>
      </w:pPr>
    </w:p>
    <w:p w:rsidR="00000000" w:rsidRPr="00CB451F" w:rsidP="00CB451F">
      <w:pPr>
        <w:pStyle w:val="Heading1"/>
      </w:pPr>
      <w:bookmarkStart w:id="5" w:name="O_1073711"/>
      <w:bookmarkEnd w:id="5"/>
      <w:r w:rsidRPr="00CB451F">
        <w:t>Foundation Skills</w:t>
      </w:r>
    </w:p>
    <w:p w:rsidR="00000000" w:rsidRPr="00AE1B1A" w:rsidP="00AE1B1A">
      <w:pPr>
        <w:pStyle w:val="BodyText"/>
        <w:rPr>
          <w:i/>
        </w:rPr>
      </w:pPr>
      <w:r w:rsidRPr="00AE1B1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CB45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51F" w:rsidP="00CB451F">
            <w:pPr>
              <w:pStyle w:val="BodyText"/>
            </w:pPr>
            <w:r w:rsidRPr="00CB451F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51F">
            <w:pPr>
              <w:pStyle w:val="BodyText"/>
              <w:rPr>
                <w:lang w:val="en-NZ"/>
              </w:rPr>
            </w:pPr>
            <w:r w:rsidRPr="00CB451F">
              <w:rPr>
                <w:rStyle w:val="SpecialBold"/>
              </w:rPr>
              <w:t>Description</w:t>
            </w:r>
          </w:p>
        </w:tc>
      </w:tr>
      <w:tr w:rsidTr="00CB45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51F">
            <w:pPr>
              <w:pStyle w:val="BodyText"/>
              <w:rPr>
                <w:lang w:val="en-NZ"/>
              </w:rPr>
            </w:pPr>
            <w:r w:rsidRPr="00CB451F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51F">
            <w:pPr>
              <w:pStyle w:val="ListBullet"/>
              <w:rPr>
                <w:lang w:val="en-NZ"/>
              </w:rPr>
            </w:pPr>
            <w:r w:rsidRPr="00CB451F">
              <w:t>Enters routine data associated with production processes and enterpr</w:t>
            </w:r>
            <w:r w:rsidRPr="00CB451F">
              <w:t xml:space="preserve">ise procedures </w:t>
            </w:r>
          </w:p>
        </w:tc>
      </w:tr>
      <w:tr w:rsidTr="00CB45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51F">
            <w:pPr>
              <w:pStyle w:val="BodyText"/>
              <w:rPr>
                <w:lang w:val="en-NZ"/>
              </w:rPr>
            </w:pPr>
            <w:r w:rsidRPr="00CB451F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51F">
            <w:pPr>
              <w:pStyle w:val="ListBullet"/>
              <w:rPr>
                <w:lang w:val="en-NZ"/>
              </w:rPr>
            </w:pPr>
            <w:r w:rsidRPr="00CB451F">
              <w:t>Interprets and analyses a range of mathematical information that is used in familiar and routine tasks</w:t>
            </w:r>
          </w:p>
        </w:tc>
      </w:tr>
      <w:tr w:rsidTr="00CB45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51F">
            <w:pPr>
              <w:pStyle w:val="BodyText"/>
              <w:rPr>
                <w:lang w:val="en-NZ"/>
              </w:rPr>
            </w:pPr>
            <w:r w:rsidRPr="00CB451F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51F" w:rsidP="00CB451F">
            <w:pPr>
              <w:pStyle w:val="ListBullet"/>
            </w:pPr>
            <w:r w:rsidRPr="00CB451F">
              <w:t>Recognises and follows explicit and implicit protocols and meets expectations associated with own role</w:t>
            </w:r>
          </w:p>
          <w:p w:rsidR="00000000" w:rsidP="00CB451F">
            <w:pPr>
              <w:pStyle w:val="ListBullet"/>
              <w:rPr>
                <w:lang w:val="en-NZ"/>
              </w:rPr>
            </w:pPr>
            <w:r w:rsidRPr="00CB451F">
              <w:t>Recognises and follows all procedures for cleaning and maintenance of equipment, incorporating regulatory requirements and enterprise procedures</w:t>
            </w:r>
          </w:p>
        </w:tc>
      </w:tr>
      <w:tr w:rsidTr="00CB45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51F">
            <w:pPr>
              <w:pStyle w:val="BodyText"/>
              <w:rPr>
                <w:lang w:val="en-NZ"/>
              </w:rPr>
            </w:pPr>
            <w:r w:rsidRPr="00CB451F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51F" w:rsidP="00CB451F">
            <w:pPr>
              <w:pStyle w:val="ListBullet"/>
            </w:pPr>
            <w:r w:rsidRPr="00CB451F">
              <w:t>Cooperates with others as part of familiar routine activities, and contributes to specific activiti</w:t>
            </w:r>
            <w:r w:rsidRPr="00CB451F">
              <w:t>es requiring joint responsibility and accountability</w:t>
            </w:r>
          </w:p>
          <w:p w:rsidR="00000000" w:rsidP="00CB451F">
            <w:pPr>
              <w:pStyle w:val="ListBullet"/>
              <w:rPr>
                <w:lang w:val="en-NZ"/>
              </w:rPr>
            </w:pPr>
            <w:r w:rsidRPr="00CB451F">
              <w:t>Understands what to communicate, with whom and how, in routine work situations</w:t>
            </w:r>
          </w:p>
        </w:tc>
      </w:tr>
      <w:tr w:rsidTr="00CB45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51F">
            <w:pPr>
              <w:pStyle w:val="BodyText"/>
              <w:rPr>
                <w:lang w:val="en-NZ"/>
              </w:rPr>
            </w:pPr>
            <w:r w:rsidRPr="00CB451F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51F">
            <w:pPr>
              <w:pStyle w:val="ListBullet"/>
              <w:rPr>
                <w:lang w:val="en-NZ"/>
              </w:rPr>
            </w:pPr>
            <w:r w:rsidRPr="00CB451F">
              <w:t>Determines priorities and sequences steps involved in clearly defined, familiar tasks</w:t>
            </w:r>
          </w:p>
        </w:tc>
      </w:tr>
      <w:tr w:rsidTr="00CB45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51F">
            <w:pPr>
              <w:pStyle w:val="BodyText"/>
              <w:rPr>
                <w:lang w:val="en-NZ"/>
              </w:rPr>
            </w:pPr>
            <w:r w:rsidRPr="00CB451F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51F">
            <w:pPr>
              <w:pStyle w:val="ListBullet"/>
              <w:rPr>
                <w:lang w:val="en-NZ"/>
              </w:rPr>
            </w:pPr>
            <w:r w:rsidRPr="00CB451F">
              <w:t>Recognises and anticipates an increasing range of familiar problems, their symptoms and causes, actively looking for early warning signs and implementing contingency plans</w:t>
            </w:r>
          </w:p>
        </w:tc>
      </w:tr>
      <w:tr w:rsidTr="00CB45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51F">
            <w:pPr>
              <w:pStyle w:val="BodyText"/>
              <w:rPr>
                <w:lang w:val="en-NZ"/>
              </w:rPr>
            </w:pPr>
            <w:r w:rsidRPr="00CB451F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51F" w:rsidP="00CB451F">
            <w:pPr>
              <w:pStyle w:val="ListBullet"/>
            </w:pPr>
            <w:r w:rsidRPr="00CB451F">
              <w:t>Follows routine procedures for using digital technolo</w:t>
            </w:r>
            <w:r w:rsidRPr="00CB451F">
              <w:t>gy by reading data from electronic monitoring and control systems</w:t>
            </w:r>
          </w:p>
        </w:tc>
      </w:tr>
    </w:tbl>
    <w:p w:rsidR="00000000" w:rsidRPr="00CB451F" w:rsidP="00CB451F">
      <w:pPr>
        <w:pStyle w:val="BodyText"/>
      </w:pPr>
    </w:p>
    <w:p w:rsidR="00000000" w:rsidRPr="00CB451F" w:rsidP="00CB451F">
      <w:pPr>
        <w:pStyle w:val="AllowPageBreak"/>
      </w:pPr>
    </w:p>
    <w:p w:rsidR="00000000" w:rsidRPr="00CB451F" w:rsidP="00CB451F">
      <w:pPr>
        <w:pStyle w:val="Heading1"/>
      </w:pPr>
      <w:bookmarkStart w:id="6" w:name="O_1073710"/>
      <w:bookmarkEnd w:id="6"/>
      <w:r w:rsidRPr="00CB451F">
        <w:t>Range of Conditions</w:t>
      </w:r>
    </w:p>
    <w:p w:rsidR="00000000" w:rsidRPr="00AE1B1A" w:rsidP="00AE1B1A">
      <w:pPr>
        <w:pStyle w:val="BodyText"/>
        <w:rPr>
          <w:i/>
        </w:rPr>
      </w:pPr>
      <w:r w:rsidRPr="00AE1B1A">
        <w:rPr>
          <w:rStyle w:val="Emphasis"/>
        </w:rPr>
        <w:t>This section specifies different work environments and conditions that may affect performance. Essential operating conditions that may be present (de</w:t>
      </w:r>
      <w:r w:rsidRPr="00AE1B1A">
        <w:rPr>
          <w:rStyle w:val="Emphasis"/>
        </w:rPr>
        <w:t xml:space="preserve">pending on the work situation, needs of the candidate, accessibility of the item, and local industry and regional contexts) are included.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48"/>
        <w:gridCol w:w="5526"/>
      </w:tblGrid>
      <w:tr w:rsidTr="00CB4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51F" w:rsidP="00CB451F">
            <w:pPr>
              <w:pStyle w:val="BodyText"/>
            </w:pPr>
            <w:r w:rsidRPr="00CB451F">
              <w:t>Delivery systems must include either:</w:t>
            </w:r>
          </w:p>
          <w:p w:rsidR="00000000" w:rsidP="00CB451F">
            <w:pPr>
              <w:pStyle w:val="BodyText"/>
              <w:rPr>
                <w:lang w:val="en-NZ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51F" w:rsidP="00CB451F">
            <w:pPr>
              <w:pStyle w:val="ListBullet"/>
            </w:pPr>
            <w:r w:rsidRPr="00CB451F">
              <w:t>reel</w:t>
            </w:r>
          </w:p>
          <w:p w:rsidR="00000000" w:rsidRPr="00CB451F" w:rsidP="00CB451F">
            <w:pPr>
              <w:pStyle w:val="BodyText"/>
            </w:pPr>
            <w:r w:rsidRPr="00CB451F">
              <w:t>or</w:t>
            </w:r>
          </w:p>
          <w:p w:rsidR="00000000" w:rsidP="00CB451F">
            <w:pPr>
              <w:pStyle w:val="ListBullet"/>
              <w:rPr>
                <w:lang w:val="en-NZ"/>
              </w:rPr>
            </w:pPr>
            <w:r w:rsidRPr="00CB451F">
              <w:t>sheet</w:t>
            </w:r>
          </w:p>
        </w:tc>
      </w:tr>
      <w:tr w:rsidTr="00CB4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51F" w:rsidP="00CB451F">
            <w:pPr>
              <w:pStyle w:val="BodyText"/>
            </w:pPr>
            <w:r w:rsidRPr="00CB451F">
              <w:t>Monitoring and adjusting must include either:</w:t>
            </w:r>
          </w:p>
          <w:p w:rsidR="00000000" w:rsidP="00CB451F">
            <w:pPr>
              <w:pStyle w:val="BodyText"/>
              <w:rPr>
                <w:lang w:val="en-NZ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51F" w:rsidP="00CB451F">
            <w:pPr>
              <w:pStyle w:val="ListBullet"/>
            </w:pPr>
            <w:r w:rsidRPr="00CB451F">
              <w:t>reel stand and rewind sections</w:t>
            </w:r>
          </w:p>
          <w:p w:rsidR="00000000" w:rsidRPr="00CB451F" w:rsidP="00CB451F">
            <w:pPr>
              <w:pStyle w:val="ListBullet"/>
            </w:pPr>
            <w:r w:rsidRPr="00CB451F">
              <w:t>web control system</w:t>
            </w:r>
          </w:p>
          <w:p w:rsidR="00000000" w:rsidRPr="00CB451F" w:rsidP="00CB451F">
            <w:pPr>
              <w:pStyle w:val="ListBullet"/>
            </w:pPr>
            <w:r w:rsidRPr="00CB451F">
              <w:t>sheeting section</w:t>
            </w:r>
          </w:p>
          <w:p w:rsidR="00000000" w:rsidRPr="00CB451F" w:rsidP="00CB451F">
            <w:pPr>
              <w:pStyle w:val="ListBullet"/>
            </w:pPr>
            <w:r w:rsidRPr="00CB451F">
              <w:t>set off / marking prevention systems</w:t>
            </w:r>
          </w:p>
          <w:p w:rsidR="00000000" w:rsidRPr="00CB451F" w:rsidP="00CB451F">
            <w:pPr>
              <w:pStyle w:val="BodyText"/>
            </w:pPr>
            <w:r w:rsidRPr="00CB451F">
              <w:t>or</w:t>
            </w:r>
          </w:p>
          <w:p w:rsidR="00000000" w:rsidRPr="00CB451F" w:rsidP="00CB451F">
            <w:pPr>
              <w:pStyle w:val="ListBullet"/>
            </w:pPr>
            <w:r w:rsidRPr="00CB451F">
              <w:t>feeder and delivery systems</w:t>
            </w:r>
          </w:p>
          <w:p w:rsidR="00000000" w:rsidRPr="00CB451F" w:rsidP="00CB451F">
            <w:pPr>
              <w:pStyle w:val="ListBullet"/>
            </w:pPr>
            <w:r w:rsidRPr="00CB451F">
              <w:t>sheet pick-up and transportation system</w:t>
            </w:r>
          </w:p>
          <w:p w:rsidR="00000000" w:rsidRPr="00CB451F" w:rsidP="00CB451F">
            <w:pPr>
              <w:pStyle w:val="ListBullet"/>
            </w:pPr>
            <w:r w:rsidRPr="00CB451F">
              <w:t>transfer systems</w:t>
            </w:r>
          </w:p>
          <w:p w:rsidR="00000000" w:rsidRPr="00CB451F" w:rsidP="00CB451F">
            <w:pPr>
              <w:pStyle w:val="ListBullet"/>
            </w:pPr>
            <w:r w:rsidRPr="00CB451F">
              <w:t>set/ off/marking prevention system</w:t>
            </w:r>
          </w:p>
        </w:tc>
      </w:tr>
    </w:tbl>
    <w:p w:rsidR="00000000" w:rsidRPr="00CB451F" w:rsidP="00CB451F">
      <w:pPr>
        <w:pStyle w:val="BodyText"/>
      </w:pPr>
    </w:p>
    <w:p w:rsidR="00000000" w:rsidRPr="00CB451F" w:rsidP="00CB451F">
      <w:pPr>
        <w:pStyle w:val="AllowPageBreak"/>
      </w:pPr>
    </w:p>
    <w:p w:rsidR="00000000" w:rsidRPr="00CB451F" w:rsidP="00CB451F">
      <w:pPr>
        <w:pStyle w:val="Heading1"/>
      </w:pPr>
      <w:bookmarkStart w:id="7" w:name="O_1073709"/>
      <w:bookmarkEnd w:id="7"/>
      <w:r w:rsidRPr="00CB451F">
        <w:t>Unit Mapping Information</w:t>
      </w:r>
    </w:p>
    <w:p w:rsidR="00000000" w:rsidRPr="00CB451F" w:rsidP="00AE1B1A">
      <w:pPr>
        <w:pStyle w:val="BodyText"/>
      </w:pPr>
      <w:r w:rsidRPr="00CB451F">
        <w:t>Supersedes and is equivalent to ICPPRN332 Produce complex lithographic printed product.</w:t>
      </w:r>
    </w:p>
    <w:p w:rsidR="00000000" w:rsidRPr="00CB451F" w:rsidP="00CB451F">
      <w:pPr>
        <w:pStyle w:val="Heading1"/>
      </w:pPr>
      <w:bookmarkStart w:id="8" w:name="O_1073702"/>
      <w:bookmarkEnd w:id="8"/>
      <w:r w:rsidRPr="00CB451F">
        <w:t>Links</w:t>
      </w:r>
    </w:p>
    <w:p w:rsidR="00000000" w:rsidRPr="00CB451F" w:rsidP="00AE1B1A">
      <w:pPr>
        <w:pStyle w:val="BodyText"/>
      </w:pPr>
      <w:r w:rsidRPr="00CB451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B5F1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B451F" w:rsidP="00AE1B1A">
      <w:pPr>
        <w:pStyle w:val="BodyText"/>
        <w:sectPr w:rsidSect="00CB45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451F" w:rsidP="00CB451F">
      <w:pPr>
        <w:pStyle w:val="SuperHeading"/>
      </w:pPr>
      <w:r w:rsidRPr="00CB451F">
        <w:t>Assessment Requirements for ICPPRN3320 Produce complex lithographic printed product</w:t>
      </w:r>
    </w:p>
    <w:p w:rsidR="00000000" w:rsidRPr="00CB451F" w:rsidP="00CB451F">
      <w:pPr>
        <w:pStyle w:val="Heading1"/>
      </w:pPr>
      <w:bookmarkStart w:id="9" w:name="O_1073704"/>
      <w:bookmarkEnd w:id="9"/>
      <w:r w:rsidRPr="00CB45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B4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51F" w:rsidP="00CB451F">
            <w:pPr>
              <w:pStyle w:val="BodyText"/>
            </w:pPr>
            <w:r w:rsidRPr="00CB451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51F">
            <w:pPr>
              <w:pStyle w:val="BodyText"/>
              <w:rPr>
                <w:lang w:val="en-NZ"/>
              </w:rPr>
            </w:pPr>
            <w:r w:rsidRPr="00CB451F">
              <w:rPr>
                <w:rStyle w:val="SpecialBold"/>
              </w:rPr>
              <w:t>Comments</w:t>
            </w:r>
          </w:p>
        </w:tc>
      </w:tr>
      <w:tr w:rsidTr="00CB4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51F">
            <w:pPr>
              <w:pStyle w:val="BodyText"/>
              <w:rPr>
                <w:lang w:val="en-NZ"/>
              </w:rPr>
            </w:pPr>
            <w:r w:rsidRPr="00CB451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51F" w:rsidP="00CB451F">
            <w:pPr>
              <w:pStyle w:val="BodyText"/>
            </w:pPr>
            <w:r w:rsidRPr="00CB451F">
              <w:t>This version first released with ICP Printing and Graphic Arts Training Package Version 4.0.</w:t>
            </w:r>
          </w:p>
        </w:tc>
      </w:tr>
    </w:tbl>
    <w:p w:rsidR="00000000" w:rsidRPr="00CB451F" w:rsidP="00CB451F">
      <w:pPr>
        <w:pStyle w:val="BodyText"/>
      </w:pPr>
    </w:p>
    <w:p w:rsidR="00000000" w:rsidRPr="00CB451F" w:rsidP="00CB451F">
      <w:pPr>
        <w:pStyle w:val="AllowPageBreak"/>
      </w:pPr>
    </w:p>
    <w:p w:rsidR="00000000" w:rsidRPr="00CB451F" w:rsidP="00CB451F">
      <w:pPr>
        <w:pStyle w:val="Heading1"/>
      </w:pPr>
      <w:bookmarkStart w:id="10" w:name="O_1073707"/>
      <w:bookmarkEnd w:id="10"/>
      <w:r w:rsidRPr="00CB451F">
        <w:t>Performance Evidence</w:t>
      </w:r>
    </w:p>
    <w:p w:rsidR="00000000" w:rsidRPr="00CB451F" w:rsidP="00AE1B1A">
      <w:pPr>
        <w:pStyle w:val="BodyText"/>
      </w:pPr>
      <w:r w:rsidRPr="00CB451F">
        <w:t>The candidate must demonstrate the ability to complete the tasks outlined in the elements, performance criteria and found</w:t>
      </w:r>
      <w:r w:rsidRPr="00CB451F">
        <w:t>ation skills of this unit, including evidence of the ability to:</w:t>
      </w:r>
    </w:p>
    <w:p w:rsidR="00000000" w:rsidRPr="00CB451F" w:rsidP="00CB451F">
      <w:pPr>
        <w:pStyle w:val="ListBullet"/>
      </w:pPr>
      <w:r w:rsidRPr="00CB451F">
        <w:t xml:space="preserve">demonstrate use of control, monitoring and data entry systems </w:t>
      </w:r>
    </w:p>
    <w:p w:rsidR="00000000" w:rsidRPr="00CB451F" w:rsidP="00CB451F">
      <w:pPr>
        <w:pStyle w:val="ListBullet"/>
      </w:pPr>
      <w:r w:rsidRPr="00CB451F">
        <w:t xml:space="preserve">monitor production output and make necessary adjustments to maintain print quality on a lithographic machine while producing a complex print on two occasions. </w:t>
      </w:r>
    </w:p>
    <w:p w:rsidR="00000000" w:rsidRPr="00CB451F" w:rsidP="00AE1B1A">
      <w:pPr>
        <w:pStyle w:val="BodyText"/>
      </w:pPr>
      <w:r w:rsidRPr="00CB451F">
        <w:t xml:space="preserve">In the course of the above the candidate must: </w:t>
      </w:r>
    </w:p>
    <w:p w:rsidR="00000000" w:rsidRPr="00CB451F" w:rsidP="00CB451F">
      <w:pPr>
        <w:pStyle w:val="ListBullet"/>
      </w:pPr>
      <w:r w:rsidRPr="00CB451F">
        <w:t xml:space="preserve">operate production process in association with </w:t>
      </w:r>
      <w:r w:rsidRPr="00CB451F">
        <w:t>fellow workers and according to enterprise procedures and planned daily schedule</w:t>
      </w:r>
    </w:p>
    <w:p w:rsidR="00000000" w:rsidRPr="00CB451F" w:rsidP="00CB451F">
      <w:pPr>
        <w:pStyle w:val="ListBullet"/>
      </w:pPr>
      <w:r w:rsidRPr="00CB451F">
        <w:t>follow work health and safety (WHS) requirements, manufacturer specifications and enterprise procedures</w:t>
      </w:r>
    </w:p>
    <w:p w:rsidR="00000000" w:rsidRPr="00CB451F" w:rsidP="00CB451F">
      <w:pPr>
        <w:pStyle w:val="ListBullet"/>
      </w:pPr>
      <w:r w:rsidRPr="00CB451F">
        <w:t>anticipate production difficulties and take preventive action to preven</w:t>
      </w:r>
      <w:r w:rsidRPr="00CB451F">
        <w:t>t occurrence.</w:t>
      </w:r>
    </w:p>
    <w:p w:rsidR="00000000" w:rsidRPr="00CB451F" w:rsidP="00CB451F">
      <w:pPr>
        <w:pStyle w:val="AllowPageBreak"/>
      </w:pPr>
    </w:p>
    <w:p w:rsidR="00000000" w:rsidRPr="00CB451F" w:rsidP="00CB451F">
      <w:pPr>
        <w:pStyle w:val="Heading1"/>
      </w:pPr>
      <w:bookmarkStart w:id="11" w:name="O_1073706"/>
      <w:bookmarkEnd w:id="11"/>
      <w:r w:rsidRPr="00CB451F">
        <w:t>Knowledge Evidence</w:t>
      </w:r>
    </w:p>
    <w:p w:rsidR="00000000" w:rsidRPr="00CB451F" w:rsidP="00AE1B1A">
      <w:pPr>
        <w:pStyle w:val="BodyText"/>
      </w:pPr>
      <w:r w:rsidRPr="00CB451F">
        <w:t>The candidate must be able to demonstrate knowledge to complete the tasks outlined in the elements, performance criteria and foundation skills of this unit, including knowledge of:</w:t>
      </w:r>
    </w:p>
    <w:p w:rsidR="00000000" w:rsidRPr="00CB451F" w:rsidP="00CB451F">
      <w:pPr>
        <w:pStyle w:val="ListBullet"/>
      </w:pPr>
      <w:r w:rsidRPr="00CB451F">
        <w:t>enterprise and manufac</w:t>
      </w:r>
      <w:r w:rsidRPr="00CB451F">
        <w:t xml:space="preserve">turer procedures, and WHS requirements for: </w:t>
      </w:r>
    </w:p>
    <w:p w:rsidR="00000000" w:rsidRPr="00CB451F" w:rsidP="00CB451F">
      <w:pPr>
        <w:pStyle w:val="ListBullet2"/>
      </w:pPr>
      <w:r w:rsidRPr="00CB451F">
        <w:t>setting up and operating the sheet and reel delivery and transportation systems</w:t>
      </w:r>
    </w:p>
    <w:p w:rsidR="00000000" w:rsidRPr="00CB451F" w:rsidP="00CB451F">
      <w:pPr>
        <w:pStyle w:val="ListBullet2"/>
      </w:pPr>
      <w:r w:rsidRPr="00CB451F">
        <w:t>rewinding in the reel delivery system</w:t>
      </w:r>
    </w:p>
    <w:p w:rsidR="00000000" w:rsidRPr="00CB451F" w:rsidP="00CB451F">
      <w:pPr>
        <w:pStyle w:val="ListBullet2"/>
      </w:pPr>
      <w:r w:rsidRPr="00CB451F">
        <w:t>handling inks and materials</w:t>
      </w:r>
    </w:p>
    <w:p w:rsidR="00000000" w:rsidRPr="00CB451F" w:rsidP="00CB451F">
      <w:pPr>
        <w:pStyle w:val="ListBullet2"/>
      </w:pPr>
      <w:r w:rsidRPr="00CB451F">
        <w:t>cleaning parts of the machine and waste disposal</w:t>
      </w:r>
    </w:p>
    <w:p w:rsidR="00000000" w:rsidRPr="00CB451F" w:rsidP="00CB451F">
      <w:pPr>
        <w:pStyle w:val="ListBullet2"/>
      </w:pPr>
      <w:r w:rsidRPr="00CB451F">
        <w:t>enterprise escalation procedures and required personnel</w:t>
      </w:r>
    </w:p>
    <w:p w:rsidR="00000000" w:rsidRPr="00CB451F" w:rsidP="00CB451F">
      <w:pPr>
        <w:pStyle w:val="ListBullet"/>
      </w:pPr>
      <w:r w:rsidRPr="00CB451F">
        <w:t>causes of:</w:t>
      </w:r>
    </w:p>
    <w:p w:rsidR="00000000" w:rsidRPr="00CB451F" w:rsidP="00CB451F">
      <w:pPr>
        <w:pStyle w:val="ListBullet2"/>
      </w:pPr>
      <w:r w:rsidRPr="00CB451F">
        <w:t>the reel wandering and web breaking at the unwind unit</w:t>
      </w:r>
    </w:p>
    <w:p w:rsidR="00000000" w:rsidRPr="00CB451F" w:rsidP="00CB451F">
      <w:pPr>
        <w:pStyle w:val="ListBullet2"/>
      </w:pPr>
      <w:r w:rsidRPr="00CB451F">
        <w:t>the sheet cut-off wandering</w:t>
      </w:r>
    </w:p>
    <w:p w:rsidR="00000000" w:rsidRPr="00CB451F" w:rsidP="00CB451F">
      <w:pPr>
        <w:pStyle w:val="ListBullet2"/>
      </w:pPr>
      <w:r w:rsidRPr="00CB451F">
        <w:t>mis-register when the sheet is in the feeder</w:t>
      </w:r>
    </w:p>
    <w:p w:rsidR="00000000" w:rsidRPr="00CB451F" w:rsidP="00CB451F">
      <w:pPr>
        <w:pStyle w:val="ListBullet2"/>
      </w:pPr>
      <w:r w:rsidRPr="00CB451F">
        <w:t>an uneven feeder stack</w:t>
      </w:r>
    </w:p>
    <w:p w:rsidR="00000000" w:rsidRPr="00CB451F" w:rsidP="00CB451F">
      <w:pPr>
        <w:pStyle w:val="ListBullet2"/>
      </w:pPr>
      <w:r w:rsidRPr="00CB451F">
        <w:t>the web jamming up in the folder</w:t>
      </w:r>
    </w:p>
    <w:p w:rsidR="00000000" w:rsidRPr="00CB451F" w:rsidP="00CB451F">
      <w:pPr>
        <w:pStyle w:val="ListBullet2"/>
      </w:pPr>
      <w:r w:rsidRPr="00CB451F">
        <w:t>bla</w:t>
      </w:r>
      <w:r w:rsidRPr="00CB451F">
        <w:t>nket packing-creep during printing</w:t>
      </w:r>
    </w:p>
    <w:p w:rsidR="00000000" w:rsidRPr="00CB451F" w:rsidP="00CB451F">
      <w:pPr>
        <w:pStyle w:val="ListBullet2"/>
      </w:pPr>
      <w:r w:rsidRPr="00CB451F">
        <w:t>ink lying back in the duct and ink stripping on the inking rollers</w:t>
      </w:r>
    </w:p>
    <w:p w:rsidR="00000000" w:rsidRPr="00CB451F" w:rsidP="00CB451F">
      <w:pPr>
        <w:pStyle w:val="ListBullet2"/>
      </w:pPr>
      <w:r w:rsidRPr="00CB451F">
        <w:t>conductivity of the fountain solution changing over an eight hour shift</w:t>
      </w:r>
    </w:p>
    <w:p w:rsidR="00000000" w:rsidRPr="00CB451F" w:rsidP="00CB451F">
      <w:pPr>
        <w:pStyle w:val="ListBullet2"/>
      </w:pPr>
      <w:r w:rsidRPr="00CB451F">
        <w:t>UV ink drying and substrate blistering</w:t>
      </w:r>
    </w:p>
    <w:p w:rsidR="00000000" w:rsidRPr="00CB451F" w:rsidP="00CB451F">
      <w:pPr>
        <w:pStyle w:val="ListBullet"/>
      </w:pPr>
      <w:r w:rsidRPr="00CB451F">
        <w:t>problems that arise from the following and</w:t>
      </w:r>
      <w:r w:rsidRPr="00CB451F">
        <w:t xml:space="preserve"> their correction methods:</w:t>
      </w:r>
    </w:p>
    <w:p w:rsidR="00000000" w:rsidRPr="00CB451F" w:rsidP="00CB451F">
      <w:pPr>
        <w:pStyle w:val="ListBullet2"/>
      </w:pPr>
      <w:r w:rsidRPr="00CB451F">
        <w:t>the reel being run out of centre</w:t>
      </w:r>
    </w:p>
    <w:p w:rsidR="00000000" w:rsidRPr="00CB451F" w:rsidP="00CB451F">
      <w:pPr>
        <w:pStyle w:val="ListBullet2"/>
      </w:pPr>
      <w:r w:rsidRPr="00CB451F">
        <w:t>poorly adjusted nip rollers in rewinding and sheeting</w:t>
      </w:r>
    </w:p>
    <w:p w:rsidR="00000000" w:rsidRPr="00CB451F" w:rsidP="00CB451F">
      <w:pPr>
        <w:pStyle w:val="ListBullet2"/>
      </w:pPr>
      <w:r w:rsidRPr="00CB451F">
        <w:t>worn suckers at the feeder suction head</w:t>
      </w:r>
    </w:p>
    <w:p w:rsidR="00000000" w:rsidRPr="00CB451F" w:rsidP="00CB451F">
      <w:pPr>
        <w:pStyle w:val="ListBullet2"/>
      </w:pPr>
      <w:r w:rsidRPr="00CB451F">
        <w:t>gripper malfunction on sheet control and transfer</w:t>
      </w:r>
    </w:p>
    <w:p w:rsidR="00000000" w:rsidRPr="00CB451F" w:rsidP="00CB451F">
      <w:pPr>
        <w:pStyle w:val="ListBullet2"/>
      </w:pPr>
      <w:r w:rsidRPr="00CB451F">
        <w:t>the feeder stack not being loaded levelly</w:t>
      </w:r>
    </w:p>
    <w:p w:rsidR="00000000" w:rsidRPr="00CB451F" w:rsidP="00CB451F">
      <w:pPr>
        <w:pStyle w:val="ListBullet2"/>
      </w:pPr>
      <w:r w:rsidRPr="00CB451F">
        <w:t>excessive pressure on the slitters</w:t>
      </w:r>
    </w:p>
    <w:p w:rsidR="00000000" w:rsidRPr="00CB451F" w:rsidP="00CB451F">
      <w:pPr>
        <w:pStyle w:val="ListBullet2"/>
      </w:pPr>
      <w:r w:rsidRPr="00CB451F">
        <w:t>dirty formers and adjusting rollers at their base</w:t>
      </w:r>
    </w:p>
    <w:p w:rsidR="00000000" w:rsidRPr="00CB451F" w:rsidP="00CB451F">
      <w:pPr>
        <w:pStyle w:val="ListBullet2"/>
      </w:pPr>
      <w:r w:rsidRPr="00CB451F">
        <w:t>defective pins in the folder</w:t>
      </w:r>
    </w:p>
    <w:p w:rsidR="00000000" w:rsidRPr="00CB451F" w:rsidP="00CB451F">
      <w:pPr>
        <w:pStyle w:val="ListBullet2"/>
      </w:pPr>
      <w:r w:rsidRPr="00CB451F">
        <w:t>grippers not being set as required in the machine transfer section</w:t>
      </w:r>
    </w:p>
    <w:p w:rsidR="00000000" w:rsidRPr="00CB451F" w:rsidP="00CB451F">
      <w:pPr>
        <w:pStyle w:val="ListBullet2"/>
      </w:pPr>
      <w:r w:rsidRPr="00CB451F">
        <w:t>plates developing a crack at grip edge during a print run</w:t>
      </w:r>
    </w:p>
    <w:p w:rsidR="00000000" w:rsidRPr="00CB451F" w:rsidP="00CB451F">
      <w:pPr>
        <w:pStyle w:val="ListBullet2"/>
      </w:pPr>
      <w:r w:rsidRPr="00CB451F">
        <w:t>blankets not bein</w:t>
      </w:r>
      <w:r w:rsidRPr="00CB451F">
        <w:t>g tensioned as required</w:t>
      </w:r>
    </w:p>
    <w:p w:rsidR="00000000" w:rsidRPr="00CB451F" w:rsidP="00CB451F">
      <w:pPr>
        <w:pStyle w:val="ListBullet2"/>
      </w:pPr>
      <w:r w:rsidRPr="00CB451F">
        <w:t>excessive use of fountain solution on the plate</w:t>
      </w:r>
    </w:p>
    <w:p w:rsidR="00000000" w:rsidRPr="00CB451F" w:rsidP="00CB451F">
      <w:pPr>
        <w:pStyle w:val="ListBullet2"/>
      </w:pPr>
      <w:r w:rsidRPr="00CB451F">
        <w:t>excessive conductivity</w:t>
      </w:r>
    </w:p>
    <w:p w:rsidR="00000000" w:rsidRPr="00CB451F" w:rsidP="00CB451F">
      <w:pPr>
        <w:pStyle w:val="ListBullet2"/>
      </w:pPr>
      <w:r w:rsidRPr="00CB451F">
        <w:t>drying temperature being too low in the chillers or incorrect on finished product</w:t>
      </w:r>
    </w:p>
    <w:p w:rsidR="00000000" w:rsidRPr="00CB451F" w:rsidP="00CB451F">
      <w:pPr>
        <w:pStyle w:val="ListBullet2"/>
      </w:pPr>
      <w:r w:rsidRPr="00CB451F">
        <w:t>inadequate communication within the work team</w:t>
      </w:r>
    </w:p>
    <w:p w:rsidR="00000000" w:rsidRPr="00CB451F" w:rsidP="00CB451F">
      <w:pPr>
        <w:pStyle w:val="ListBullet"/>
      </w:pPr>
      <w:r w:rsidRPr="00CB451F">
        <w:t>features and functions, common issues and faults and methods to resolve them for the following machine sections in all systems:</w:t>
      </w:r>
    </w:p>
    <w:p w:rsidR="00000000" w:rsidRPr="00CB451F" w:rsidP="00CB451F">
      <w:pPr>
        <w:pStyle w:val="ListBullet2"/>
      </w:pPr>
      <w:r w:rsidRPr="00CB451F">
        <w:t>transportation</w:t>
      </w:r>
    </w:p>
    <w:p w:rsidR="00000000" w:rsidRPr="00CB451F" w:rsidP="00CB451F">
      <w:pPr>
        <w:pStyle w:val="ListBullet2"/>
      </w:pPr>
      <w:r w:rsidRPr="00CB451F">
        <w:t>delivery</w:t>
      </w:r>
    </w:p>
    <w:p w:rsidR="00000000" w:rsidRPr="00CB451F" w:rsidP="00CB451F">
      <w:pPr>
        <w:pStyle w:val="ListBullet2"/>
      </w:pPr>
      <w:r w:rsidRPr="00CB451F">
        <w:t>in-line processing units</w:t>
      </w:r>
    </w:p>
    <w:p w:rsidR="00000000" w:rsidRPr="00CB451F" w:rsidP="00CB451F">
      <w:pPr>
        <w:pStyle w:val="ListBullet2"/>
      </w:pPr>
      <w:r w:rsidRPr="00CB451F">
        <w:t>printing units</w:t>
      </w:r>
    </w:p>
    <w:p w:rsidR="00000000" w:rsidRPr="00CB451F" w:rsidP="00CB451F">
      <w:pPr>
        <w:pStyle w:val="ListBullet2"/>
      </w:pPr>
      <w:r w:rsidRPr="00CB451F">
        <w:t>the rewind unit</w:t>
      </w:r>
    </w:p>
    <w:p w:rsidR="00000000" w:rsidRPr="00CB451F" w:rsidP="00CB451F">
      <w:pPr>
        <w:pStyle w:val="ListBullet"/>
      </w:pPr>
      <w:r w:rsidRPr="00CB451F">
        <w:t>client communication standards and approval pr</w:t>
      </w:r>
      <w:r w:rsidRPr="00CB451F">
        <w:t>ocess for a finished product</w:t>
      </w:r>
    </w:p>
    <w:p w:rsidR="00000000" w:rsidRPr="00CB451F" w:rsidP="00CB451F">
      <w:pPr>
        <w:pStyle w:val="ListBullet"/>
      </w:pPr>
      <w:r w:rsidRPr="00CB451F">
        <w:t>plate storage procedures</w:t>
      </w:r>
    </w:p>
    <w:p w:rsidR="00000000" w:rsidRPr="00CB451F" w:rsidP="00CB451F">
      <w:pPr>
        <w:pStyle w:val="ListBullet"/>
      </w:pPr>
      <w:r w:rsidRPr="00CB451F">
        <w:t>machine problems where service personnel must be contacted and reporting procedures</w:t>
      </w:r>
    </w:p>
    <w:p w:rsidR="00000000" w:rsidRPr="00CB451F" w:rsidP="00CB451F">
      <w:pPr>
        <w:pStyle w:val="ListBullet"/>
      </w:pPr>
      <w:r w:rsidRPr="00CB451F">
        <w:t>labelling procedures for printed reels and their purpose</w:t>
      </w:r>
    </w:p>
    <w:p w:rsidR="00000000" w:rsidRPr="00CB451F" w:rsidP="00CB451F">
      <w:pPr>
        <w:pStyle w:val="ListBullet"/>
      </w:pPr>
      <w:r w:rsidRPr="00CB451F">
        <w:t>effect of machine speed on sheet delivery</w:t>
      </w:r>
    </w:p>
    <w:p w:rsidR="00000000" w:rsidRPr="00CB451F" w:rsidP="00CB451F">
      <w:pPr>
        <w:pStyle w:val="ListBullet"/>
      </w:pPr>
      <w:r w:rsidRPr="00CB451F">
        <w:t xml:space="preserve">difference between a </w:t>
      </w:r>
      <w:r>
        <w:t>“</w:t>
      </w:r>
      <w:r w:rsidRPr="00CB451F">
        <w:t>flying paster</w:t>
      </w:r>
      <w:r>
        <w:t>”</w:t>
      </w:r>
      <w:r w:rsidRPr="00CB451F">
        <w:t xml:space="preserve"> and </w:t>
      </w:r>
      <w:r>
        <w:t>“</w:t>
      </w:r>
      <w:r w:rsidRPr="00CB451F">
        <w:t>zero speed</w:t>
      </w:r>
      <w:r>
        <w:t>”</w:t>
      </w:r>
      <w:r w:rsidRPr="00CB451F">
        <w:t xml:space="preserve"> type reel-stand</w:t>
      </w:r>
    </w:p>
    <w:p w:rsidR="00000000" w:rsidRPr="00CB451F" w:rsidP="00CB451F">
      <w:pPr>
        <w:pStyle w:val="ListBullet"/>
      </w:pPr>
      <w:r w:rsidRPr="00CB451F">
        <w:t>visible signs of the sheet being registered in the feeder and by side lay</w:t>
      </w:r>
    </w:p>
    <w:p w:rsidR="00000000" w:rsidRPr="00CB451F" w:rsidP="00CB451F">
      <w:pPr>
        <w:pStyle w:val="ListBullet"/>
      </w:pPr>
      <w:r w:rsidRPr="00CB451F">
        <w:t>link between driers, set-off and marking, and use of anti-set-off powder in delivery</w:t>
      </w:r>
    </w:p>
    <w:p w:rsidR="00000000" w:rsidRPr="00CB451F" w:rsidP="00CB451F">
      <w:pPr>
        <w:pStyle w:val="ListBullet"/>
      </w:pPr>
      <w:r w:rsidRPr="00CB451F">
        <w:t>the enterprise personnel re</w:t>
      </w:r>
      <w:r w:rsidRPr="00CB451F">
        <w:t>sponsible for removing machine guards and disconnecting micro switches and its effects</w:t>
      </w:r>
    </w:p>
    <w:p w:rsidR="00000000" w:rsidRPr="00CB451F" w:rsidP="00CB451F">
      <w:pPr>
        <w:pStyle w:val="ListBullet"/>
      </w:pPr>
      <w:r w:rsidRPr="00CB451F">
        <w:t>disadvantages of using a closed looped system for automatic control of the printed product</w:t>
      </w:r>
    </w:p>
    <w:p w:rsidR="00000000" w:rsidRPr="00CB451F" w:rsidP="00CB451F">
      <w:pPr>
        <w:pStyle w:val="ListBullet"/>
      </w:pPr>
      <w:r w:rsidRPr="00CB451F">
        <w:t xml:space="preserve">available measurements besides optimum solid ink density used to assess print </w:t>
      </w:r>
      <w:r w:rsidRPr="00CB451F">
        <w:t>quality</w:t>
      </w:r>
    </w:p>
    <w:p w:rsidR="00000000" w:rsidRPr="00CB451F" w:rsidP="00CB451F">
      <w:pPr>
        <w:pStyle w:val="ListBullet"/>
      </w:pPr>
      <w:r w:rsidRPr="00CB451F">
        <w:t>actions required when production problems are anticipated and further processing of unacceptable printed product must be eliminated</w:t>
      </w:r>
    </w:p>
    <w:p w:rsidR="00000000" w:rsidRPr="00CB451F" w:rsidP="00CB451F">
      <w:pPr>
        <w:pStyle w:val="ListBullet"/>
      </w:pPr>
      <w:r w:rsidRPr="00CB451F">
        <w:t>use of completed records in final job analysis and their benefits in production of future jobs</w:t>
      </w:r>
    </w:p>
    <w:p w:rsidR="00000000" w:rsidRPr="00CB451F" w:rsidP="00CB451F">
      <w:pPr>
        <w:pStyle w:val="ListBullet"/>
      </w:pPr>
      <w:r w:rsidRPr="00CB451F">
        <w:t>manufacturer manuals,</w:t>
      </w:r>
      <w:r w:rsidRPr="00CB451F">
        <w:t xml:space="preserve"> enterprise procedures  and work health and safety documentation, including their location and purpose.</w:t>
      </w:r>
    </w:p>
    <w:p w:rsidR="00000000" w:rsidRPr="00CB451F" w:rsidP="00CB451F">
      <w:pPr>
        <w:pStyle w:val="AllowPageBreak"/>
      </w:pPr>
    </w:p>
    <w:p w:rsidR="00000000" w:rsidRPr="00CB451F" w:rsidP="00CB451F">
      <w:pPr>
        <w:pStyle w:val="Heading1"/>
      </w:pPr>
      <w:bookmarkStart w:id="12" w:name="O_1073705"/>
      <w:bookmarkEnd w:id="12"/>
      <w:r w:rsidRPr="00CB451F">
        <w:t>Assessment Conditions</w:t>
      </w:r>
    </w:p>
    <w:p w:rsidR="00000000" w:rsidRPr="00CB451F" w:rsidP="00AE1B1A">
      <w:pPr>
        <w:pStyle w:val="BodyText"/>
      </w:pPr>
      <w:r w:rsidRPr="00CB451F">
        <w:t xml:space="preserve">Gather evidence to demonstrate consistent performance in conditions that are safe and replicate the workplace. </w:t>
      </w:r>
      <w:r w:rsidRPr="00CB451F">
        <w:t xml:space="preserve">Noise levels, production flow, interruptions and time variances must be typical of those experienced in the printing field of work and include access to: </w:t>
      </w:r>
    </w:p>
    <w:p w:rsidR="00000000" w:rsidRPr="00CB451F" w:rsidP="00CB451F">
      <w:pPr>
        <w:pStyle w:val="ListBullet"/>
      </w:pPr>
      <w:r w:rsidRPr="00CB451F">
        <w:t>special purpose tools, equipment and materials</w:t>
      </w:r>
    </w:p>
    <w:p w:rsidR="00000000" w:rsidRPr="00CB451F" w:rsidP="00CB451F">
      <w:pPr>
        <w:pStyle w:val="ListBullet"/>
      </w:pPr>
      <w:r w:rsidRPr="00CB451F">
        <w:t>lithographic printing machine.</w:t>
      </w:r>
    </w:p>
    <w:p w:rsidR="00000000" w:rsidRPr="00CB451F" w:rsidP="00AE1B1A">
      <w:pPr>
        <w:pStyle w:val="BodyText"/>
      </w:pPr>
      <w:r w:rsidRPr="00CB451F">
        <w:t>Assessors of this unit</w:t>
      </w:r>
      <w:r w:rsidRPr="00CB451F">
        <w:t xml:space="preserve"> must satisfy the requirements for assessors in applicable vocational education and training legislation, frameworks and/or standards.</w:t>
      </w:r>
    </w:p>
    <w:p w:rsidR="00000000" w:rsidRPr="00CB451F" w:rsidP="00CB451F">
      <w:pPr>
        <w:pStyle w:val="Heading1"/>
      </w:pPr>
      <w:bookmarkStart w:id="13" w:name="O_1073703"/>
      <w:bookmarkEnd w:id="13"/>
      <w:r w:rsidRPr="00CB451F">
        <w:t>Links</w:t>
      </w:r>
    </w:p>
    <w:p w:rsidR="00000000" w:rsidRPr="00CB451F" w:rsidP="00AE1B1A">
      <w:pPr>
        <w:pStyle w:val="BodyText"/>
      </w:pPr>
      <w:r w:rsidRPr="00CB451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B5F1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B451F" w:rsidP="00CB451F"/>
    <w:sectPr w:rsidSect="00CB45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5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51F" w:rsidRPr="00AE1B1A" w:rsidP="00AE1B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5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B1A" w:rsidP="00CB45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E1B1A" w:rsidP="00CB45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E1B1A" w:rsidP="00CB45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51F" w:rsidP="00CB45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1B1A">
      <w:t>Approved</w:t>
    </w:r>
    <w:r w:rsidR="00AE1B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1B1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1B1A">
      <w:rPr>
        <w:noProof/>
      </w:rPr>
      <w:t>6</w:t>
    </w:r>
    <w:r>
      <w:rPr>
        <w:noProof/>
      </w:rPr>
      <w:fldChar w:fldCharType="end"/>
    </w:r>
  </w:p>
  <w:p w:rsidR="00CB451F" w:rsidP="00CB45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1B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1B1A">
      <w:t>Manufacturing Industry Skills Alliance</w:t>
    </w:r>
    <w:r w:rsidR="00AE1B1A">
      <w:fldChar w:fldCharType="end"/>
    </w:r>
  </w:p>
  <w:p w:rsidR="00CB451F" w:rsidP="00CB45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5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B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51F" w:rsidRPr="00AE1B1A" w:rsidP="00AE1B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5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B1A" w:rsidRPr="002D2AF8" w:rsidP="00CB45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ICPPRN3320 Produce complex lithographic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1B1A" w:rsidP="00CB45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51F" w:rsidRPr="002D2AF8" w:rsidP="00CB45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1B1A">
      <w:t>ICPPRN3320 Produce complex lithographic printed product</w:t>
    </w:r>
    <w:r w:rsidR="00AE1B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1B1A">
      <w:rPr>
        <w:noProof/>
      </w:rPr>
      <w:t>2 March 2025</w:t>
    </w:r>
    <w:r>
      <w:fldChar w:fldCharType="end"/>
    </w:r>
  </w:p>
  <w:p w:rsidR="00CB451F" w:rsidP="00CB45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3EA9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826F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D672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5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5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5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5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5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5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5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5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5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5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5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51F"/>
  </w:style>
  <w:style w:type="character" w:customStyle="1" w:styleId="Heading1Char">
    <w:name w:val="Heading 1 Char"/>
    <w:basedOn w:val="DefaultParagraphFont"/>
    <w:link w:val="Heading1"/>
    <w:rsid w:val="00CB45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5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5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45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451F"/>
    <w:rPr>
      <w:b/>
      <w:spacing w:val="0"/>
    </w:rPr>
  </w:style>
  <w:style w:type="paragraph" w:styleId="ListBullet2">
    <w:name w:val="List Bullet 2"/>
    <w:basedOn w:val="List2"/>
    <w:rsid w:val="00CB451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451F"/>
    <w:rPr>
      <w:i/>
    </w:rPr>
  </w:style>
  <w:style w:type="paragraph" w:customStyle="1" w:styleId="SuperHeading">
    <w:name w:val="SuperHeading"/>
    <w:basedOn w:val="Normal"/>
    <w:rsid w:val="00CB45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5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45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5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5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5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5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5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5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5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5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5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5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5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5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5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45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45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45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5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5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45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5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5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5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5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5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5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5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5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45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5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5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51F"/>
  </w:style>
  <w:style w:type="paragraph" w:styleId="TableofFigures">
    <w:name w:val="table of figures"/>
    <w:basedOn w:val="Normal"/>
    <w:next w:val="Normal"/>
    <w:semiHidden/>
    <w:rsid w:val="00CB45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5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451F"/>
    <w:rPr>
      <w:rFonts w:ascii="Wingdings" w:hAnsi="Wingdings"/>
    </w:rPr>
  </w:style>
  <w:style w:type="paragraph" w:customStyle="1" w:styleId="TableHeading">
    <w:name w:val="Table Heading"/>
    <w:basedOn w:val="HeadingBase"/>
    <w:rsid w:val="00CB45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51F"/>
    <w:rPr>
      <w:color w:val="0033CC"/>
      <w:u w:val="none"/>
    </w:rPr>
  </w:style>
  <w:style w:type="paragraph" w:customStyle="1" w:styleId="BodyTextRight">
    <w:name w:val="Body Text Right"/>
    <w:basedOn w:val="BodyText"/>
    <w:rsid w:val="00CB45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5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5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5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5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5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51F"/>
    <w:rPr>
      <w:sz w:val="32"/>
    </w:rPr>
  </w:style>
  <w:style w:type="paragraph" w:customStyle="1" w:styleId="HeadingProcedure">
    <w:name w:val="Heading Procedure"/>
    <w:basedOn w:val="HeadingBase"/>
    <w:next w:val="Normal"/>
    <w:rsid w:val="00CB45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51F"/>
    <w:pPr>
      <w:spacing w:before="60" w:after="60"/>
    </w:pPr>
  </w:style>
  <w:style w:type="paragraph" w:styleId="ListContinue">
    <w:name w:val="List Continue"/>
    <w:basedOn w:val="List"/>
    <w:rsid w:val="00CB451F"/>
    <w:pPr>
      <w:ind w:firstLine="0"/>
    </w:pPr>
  </w:style>
  <w:style w:type="paragraph" w:customStyle="1" w:styleId="ListNote">
    <w:name w:val="List Note"/>
    <w:basedOn w:val="List"/>
    <w:rsid w:val="00CB45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5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5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51F"/>
    <w:rPr>
      <w:rFonts w:ascii="Courier New" w:hAnsi="Courier New"/>
    </w:rPr>
  </w:style>
  <w:style w:type="paragraph" w:customStyle="1" w:styleId="NoteBullet">
    <w:name w:val="Note Bullet"/>
    <w:basedOn w:val="Note"/>
    <w:rsid w:val="00CB45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5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5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5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5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45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5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51F"/>
    <w:rPr>
      <w:b/>
      <w:smallCaps/>
    </w:rPr>
  </w:style>
  <w:style w:type="paragraph" w:customStyle="1" w:styleId="TableListNumber">
    <w:name w:val="Table List Number"/>
    <w:basedOn w:val="ListNumber"/>
    <w:rsid w:val="00CB45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5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51F"/>
    <w:pPr>
      <w:numPr>
        <w:numId w:val="9"/>
      </w:numPr>
    </w:pPr>
  </w:style>
  <w:style w:type="paragraph" w:customStyle="1" w:styleId="ListAlpha2">
    <w:name w:val="List Alpha 2"/>
    <w:basedOn w:val="List2"/>
    <w:rsid w:val="00CB451F"/>
    <w:pPr>
      <w:numPr>
        <w:numId w:val="8"/>
      </w:numPr>
    </w:pPr>
  </w:style>
  <w:style w:type="paragraph" w:styleId="List2">
    <w:name w:val="List 2"/>
    <w:basedOn w:val="BodyText"/>
    <w:rsid w:val="00CB45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5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5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5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5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5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451F"/>
    <w:pPr>
      <w:numPr>
        <w:numId w:val="4"/>
      </w:numPr>
    </w:pPr>
  </w:style>
  <w:style w:type="paragraph" w:styleId="ListContinue2">
    <w:name w:val="List Continue 2"/>
    <w:basedOn w:val="List2"/>
    <w:rsid w:val="00CB451F"/>
    <w:pPr>
      <w:ind w:firstLine="0"/>
    </w:pPr>
  </w:style>
  <w:style w:type="paragraph" w:styleId="ListContinue3">
    <w:name w:val="List Continue 3"/>
    <w:basedOn w:val="List3"/>
    <w:rsid w:val="00CB451F"/>
    <w:pPr>
      <w:ind w:left="1021" w:firstLine="0"/>
    </w:pPr>
  </w:style>
  <w:style w:type="paragraph" w:styleId="ListContinue4">
    <w:name w:val="List Continue 4"/>
    <w:basedOn w:val="List4"/>
    <w:rsid w:val="00CB451F"/>
    <w:pPr>
      <w:ind w:firstLine="0"/>
    </w:pPr>
  </w:style>
  <w:style w:type="paragraph" w:styleId="ListContinue5">
    <w:name w:val="List Continue 5"/>
    <w:basedOn w:val="List5"/>
    <w:rsid w:val="00CB451F"/>
    <w:pPr>
      <w:ind w:firstLine="0"/>
    </w:pPr>
  </w:style>
  <w:style w:type="paragraph" w:styleId="ListNumber3">
    <w:name w:val="List Number 3"/>
    <w:basedOn w:val="List3"/>
    <w:rsid w:val="00CB451F"/>
    <w:pPr>
      <w:numPr>
        <w:numId w:val="5"/>
      </w:numPr>
    </w:pPr>
  </w:style>
  <w:style w:type="paragraph" w:styleId="ListNumber4">
    <w:name w:val="List Number 4"/>
    <w:basedOn w:val="List4"/>
    <w:rsid w:val="00CB451F"/>
    <w:pPr>
      <w:numPr>
        <w:numId w:val="6"/>
      </w:numPr>
    </w:pPr>
  </w:style>
  <w:style w:type="paragraph" w:styleId="ListNumber5">
    <w:name w:val="List Number 5"/>
    <w:basedOn w:val="List5"/>
    <w:rsid w:val="00CB451F"/>
    <w:pPr>
      <w:numPr>
        <w:numId w:val="7"/>
      </w:numPr>
    </w:pPr>
  </w:style>
  <w:style w:type="paragraph" w:styleId="BlockText">
    <w:name w:val="Block Text"/>
    <w:basedOn w:val="Normal"/>
    <w:rsid w:val="00CB45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5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51F"/>
    <w:rPr>
      <w:sz w:val="16"/>
      <w:vertAlign w:val="superscript"/>
    </w:rPr>
  </w:style>
  <w:style w:type="character" w:customStyle="1" w:styleId="Symbols">
    <w:name w:val="Symbols"/>
    <w:basedOn w:val="DefaultParagraphFont"/>
    <w:rsid w:val="00CB451F"/>
    <w:rPr>
      <w:rFonts w:ascii="Symbol" w:hAnsi="Symbol"/>
    </w:rPr>
  </w:style>
  <w:style w:type="character" w:customStyle="1" w:styleId="MenuOptions">
    <w:name w:val="Menu Options"/>
    <w:basedOn w:val="DefaultParagraphFont"/>
    <w:rsid w:val="00CB45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51F"/>
    <w:rPr>
      <w:b/>
    </w:rPr>
  </w:style>
  <w:style w:type="character" w:customStyle="1" w:styleId="Underlined">
    <w:name w:val="Underlined"/>
    <w:basedOn w:val="DefaultParagraphFont"/>
    <w:rsid w:val="00CB451F"/>
    <w:rPr>
      <w:u w:val="single"/>
    </w:rPr>
  </w:style>
  <w:style w:type="paragraph" w:customStyle="1" w:styleId="TableBodyTextRight">
    <w:name w:val="Table Body Text Right"/>
    <w:basedOn w:val="TableBodyText"/>
    <w:rsid w:val="00CB45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51F"/>
    <w:rPr>
      <w:sz w:val="18"/>
    </w:rPr>
  </w:style>
  <w:style w:type="paragraph" w:customStyle="1" w:styleId="BodySmallRight">
    <w:name w:val="Body Small Right"/>
    <w:basedOn w:val="BodyTextRight"/>
    <w:rsid w:val="00CB451F"/>
    <w:rPr>
      <w:sz w:val="18"/>
      <w:szCs w:val="18"/>
    </w:rPr>
  </w:style>
  <w:style w:type="paragraph" w:customStyle="1" w:styleId="MarginEdition">
    <w:name w:val="Margin Edition"/>
    <w:basedOn w:val="MarginNote"/>
    <w:rsid w:val="00CB45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51F"/>
    <w:rPr>
      <w:sz w:val="2"/>
      <w:szCs w:val="2"/>
    </w:rPr>
  </w:style>
  <w:style w:type="character" w:customStyle="1" w:styleId="Small">
    <w:name w:val="Small"/>
    <w:basedOn w:val="DefaultParagraphFont"/>
    <w:rsid w:val="00CB451F"/>
    <w:rPr>
      <w:sz w:val="16"/>
    </w:rPr>
  </w:style>
  <w:style w:type="paragraph" w:customStyle="1" w:styleId="WideTable">
    <w:name w:val="Wide Table"/>
    <w:basedOn w:val="Normal"/>
    <w:rsid w:val="00CB45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51F"/>
  </w:style>
  <w:style w:type="paragraph" w:styleId="Quote">
    <w:name w:val="Quote"/>
    <w:basedOn w:val="Heading1"/>
    <w:link w:val="QuoteChar"/>
    <w:qFormat/>
    <w:rsid w:val="00CB45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5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51F"/>
    <w:pPr>
      <w:pageBreakBefore/>
    </w:pPr>
  </w:style>
  <w:style w:type="paragraph" w:customStyle="1" w:styleId="Border">
    <w:name w:val="Border"/>
    <w:basedOn w:val="Normal"/>
    <w:qFormat/>
    <w:rsid w:val="00CB45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5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5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5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5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5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5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5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5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51F"/>
    <w:rPr>
      <w:u w:val="single"/>
    </w:rPr>
  </w:style>
  <w:style w:type="character" w:customStyle="1" w:styleId="BoldandItalics">
    <w:name w:val="Bold and Italics"/>
    <w:qFormat/>
    <w:rsid w:val="00CB451F"/>
    <w:rPr>
      <w:b/>
      <w:i/>
      <w:u w:val="none"/>
    </w:rPr>
  </w:style>
  <w:style w:type="paragraph" w:styleId="BalloonText">
    <w:name w:val="Balloon Text"/>
    <w:basedOn w:val="Normal"/>
    <w:link w:val="BalloonTextChar"/>
    <w:rsid w:val="00CB45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5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5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5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5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5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51F"/>
    <w:pPr>
      <w:spacing w:before="0" w:after="0"/>
    </w:pPr>
  </w:style>
  <w:style w:type="paragraph" w:customStyle="1" w:styleId="BodyTextBold">
    <w:name w:val="Body Text Bold"/>
    <w:basedOn w:val="BodyText"/>
    <w:qFormat/>
    <w:rsid w:val="00CB451F"/>
    <w:rPr>
      <w:b/>
    </w:rPr>
  </w:style>
  <w:style w:type="character" w:styleId="Hyperlink">
    <w:name w:val="Hyperlink"/>
    <w:basedOn w:val="DefaultParagraphFont"/>
    <w:uiPriority w:val="99"/>
    <w:unhideWhenUsed/>
    <w:rsid w:val="00AE1B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1402</Words>
  <Characters>8910</Characters>
  <Application>Microsoft Office Word</Application>
  <DocSecurity>0</DocSecurity>
  <Lines>262</Lines>
  <Paragraphs>187</Paragraphs>
  <ScaleCrop>false</ScaleCrop>
  <Company>Author-it Software Corporation Ltd.</Company>
  <LinksUpToDate>false</LinksUpToDate>
  <CharactersWithSpaces>10125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ICPPRN3320 Produce complex lithographic printed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2025-03-01T14:04:00Z</dcterms:created>
  <dcterms:modified xsi:type="dcterms:W3CDTF">2025-03-01T14:04:00Z</dcterms:modified>
</cp:coreProperties>
</file>