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732" w:rsidP="00304732">
      <w:pPr>
        <w:pStyle w:val="Title"/>
      </w:pPr>
      <w:r>
        <w:fldChar w:fldCharType="begin"/>
      </w:r>
      <w:r>
        <w:instrText xml:space="preserve"> TITLE   \* MERGEFORMAT </w:instrText>
      </w:r>
      <w:r>
        <w:fldChar w:fldCharType="separate"/>
      </w:r>
      <w:r>
        <w:t>Assessment Requirements for ICPPRN3320 Produce complex lithographic printed product</w:t>
      </w:r>
      <w:r>
        <w:fldChar w:fldCharType="end"/>
      </w:r>
    </w:p>
    <w:p w:rsidR="00304732" w:rsidP="00304732">
      <w:pPr>
        <w:pStyle w:val="Version"/>
        <w:sectPr w:rsidSect="000D4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BBC" w:rsidP="000D4BBC">
      <w:pPr>
        <w:pStyle w:val="SuperHeading"/>
      </w:pPr>
      <w:r w:rsidRPr="000D4BBC">
        <w:t>Assessment Requirements for ICPPRN3320 Produce complex lithographic printed product</w:t>
      </w:r>
    </w:p>
    <w:p w:rsidR="00000000" w:rsidRPr="000D4BBC" w:rsidP="000D4BBC">
      <w:pPr>
        <w:pStyle w:val="Heading1"/>
      </w:pPr>
      <w:bookmarkStart w:id="1" w:name="O_1073704"/>
      <w:bookmarkEnd w:id="1"/>
      <w:r w:rsidRPr="000D4BBC">
        <w:t>Modification History</w:t>
      </w:r>
    </w:p>
    <w:tbl>
      <w:tblPr>
        <w:tblW w:w="0" w:type="auto"/>
        <w:tblLayout w:type="fixed"/>
        <w:tblCellMar>
          <w:left w:w="62" w:type="dxa"/>
          <w:right w:w="62" w:type="dxa"/>
        </w:tblCellMar>
        <w:tblLook w:val="0000"/>
      </w:tblPr>
      <w:tblGrid>
        <w:gridCol w:w="2493"/>
        <w:gridCol w:w="6337"/>
      </w:tblGrid>
      <w:tr w:rsidTr="000D4BB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BBC" w:rsidP="000D4BBC">
            <w:pPr>
              <w:pStyle w:val="BodyText"/>
            </w:pPr>
            <w:r w:rsidRPr="000D4B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BBC">
            <w:pPr>
              <w:pStyle w:val="BodyText"/>
              <w:rPr>
                <w:lang w:val="en-NZ"/>
              </w:rPr>
            </w:pPr>
            <w:r w:rsidRPr="000D4BBC">
              <w:rPr>
                <w:rStyle w:val="SpecialBold"/>
              </w:rPr>
              <w:t>Comments</w:t>
            </w:r>
          </w:p>
        </w:tc>
      </w:tr>
      <w:tr w:rsidTr="000D4BB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BBC">
            <w:pPr>
              <w:pStyle w:val="BodyText"/>
              <w:rPr>
                <w:lang w:val="en-NZ"/>
              </w:rPr>
            </w:pPr>
            <w:r w:rsidRPr="000D4B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BBC" w:rsidP="000D4BBC">
            <w:pPr>
              <w:pStyle w:val="BodyText"/>
            </w:pPr>
            <w:r w:rsidRPr="000D4BBC">
              <w:t>This version first released with ICP Printing and Graphic Arts Training Package Version 4.0.</w:t>
            </w:r>
          </w:p>
        </w:tc>
      </w:tr>
    </w:tbl>
    <w:p w:rsidR="00000000" w:rsidRPr="000D4BBC" w:rsidP="000D4BBC">
      <w:pPr>
        <w:pStyle w:val="BodyText"/>
      </w:pPr>
    </w:p>
    <w:p w:rsidR="00000000" w:rsidRPr="000D4BBC" w:rsidP="000D4BBC">
      <w:pPr>
        <w:pStyle w:val="AllowPageBreak"/>
      </w:pPr>
    </w:p>
    <w:p w:rsidR="00000000" w:rsidRPr="000D4BBC" w:rsidP="000D4BBC">
      <w:pPr>
        <w:pStyle w:val="Heading1"/>
      </w:pPr>
      <w:bookmarkStart w:id="2" w:name="O_1073707"/>
      <w:bookmarkEnd w:id="2"/>
      <w:r w:rsidRPr="000D4BBC">
        <w:t>Performance Evidence</w:t>
      </w:r>
    </w:p>
    <w:p w:rsidR="00000000" w:rsidRPr="000D4BBC" w:rsidP="00304732">
      <w:pPr>
        <w:pStyle w:val="BodyText"/>
      </w:pPr>
      <w:r w:rsidRPr="000D4BBC">
        <w:t>The candidate must demonstrate the ability to complete the tasks outlined in the elements, performance criteria and foundation skills of this unit, including evidence of the ability to:</w:t>
      </w:r>
    </w:p>
    <w:p w:rsidR="00000000" w:rsidRPr="000D4BBC" w:rsidP="000D4BBC">
      <w:pPr>
        <w:pStyle w:val="ListBullet"/>
      </w:pPr>
      <w:r w:rsidRPr="000D4BBC">
        <w:t>demonstrate use of control, mo</w:t>
      </w:r>
      <w:r w:rsidRPr="000D4BBC">
        <w:t xml:space="preserve">nitoring and data entry systems </w:t>
      </w:r>
    </w:p>
    <w:p w:rsidR="00000000" w:rsidRPr="000D4BBC" w:rsidP="000D4BBC">
      <w:pPr>
        <w:pStyle w:val="ListBullet"/>
      </w:pPr>
      <w:r w:rsidRPr="000D4BBC">
        <w:t xml:space="preserve">monitor production output and make necessary adjustments to maintain print quality on a lithographic machine while producing a complex print on two occasions. </w:t>
      </w:r>
    </w:p>
    <w:p w:rsidR="00000000" w:rsidRPr="000D4BBC" w:rsidP="00304732">
      <w:pPr>
        <w:pStyle w:val="BodyText"/>
      </w:pPr>
      <w:r w:rsidRPr="000D4BBC">
        <w:t xml:space="preserve">In the course of the above the candidate must: </w:t>
      </w:r>
    </w:p>
    <w:p w:rsidR="00000000" w:rsidRPr="000D4BBC" w:rsidP="000D4BBC">
      <w:pPr>
        <w:pStyle w:val="ListBullet"/>
      </w:pPr>
      <w:r w:rsidRPr="000D4BBC">
        <w:t>operate production process in association with fellow workers and according to enterprise procedures and planned daily schedule</w:t>
      </w:r>
    </w:p>
    <w:p w:rsidR="00000000" w:rsidRPr="000D4BBC" w:rsidP="000D4BBC">
      <w:pPr>
        <w:pStyle w:val="ListBullet"/>
      </w:pPr>
      <w:r w:rsidRPr="000D4BBC">
        <w:t>follow work health and safety (WHS) requirements, manufacturer specifications and enterprise procedures</w:t>
      </w:r>
    </w:p>
    <w:p w:rsidR="00000000" w:rsidRPr="000D4BBC" w:rsidP="000D4BBC">
      <w:pPr>
        <w:pStyle w:val="ListBullet"/>
      </w:pPr>
      <w:r w:rsidRPr="000D4BBC">
        <w:t>anticipate production di</w:t>
      </w:r>
      <w:r w:rsidRPr="000D4BBC">
        <w:t>fficulties and take preventive action to prevent occurrence.</w:t>
      </w:r>
    </w:p>
    <w:p w:rsidR="00000000" w:rsidRPr="000D4BBC" w:rsidP="000D4BBC">
      <w:pPr>
        <w:pStyle w:val="AllowPageBreak"/>
      </w:pPr>
    </w:p>
    <w:p w:rsidR="00000000" w:rsidRPr="000D4BBC" w:rsidP="000D4BBC">
      <w:pPr>
        <w:pStyle w:val="Heading1"/>
      </w:pPr>
      <w:bookmarkStart w:id="3" w:name="O_1073706"/>
      <w:bookmarkEnd w:id="3"/>
      <w:r w:rsidRPr="000D4BBC">
        <w:t>Knowledge Evidence</w:t>
      </w:r>
    </w:p>
    <w:p w:rsidR="00000000" w:rsidRPr="000D4BBC" w:rsidP="00304732">
      <w:pPr>
        <w:pStyle w:val="BodyText"/>
      </w:pPr>
      <w:r w:rsidRPr="000D4BBC">
        <w:t xml:space="preserve">The candidate must be able to demonstrate knowledge to complete the tasks outlined in the elements, performance criteria and foundation skills of this unit, </w:t>
      </w:r>
      <w:r w:rsidRPr="000D4BBC">
        <w:t>including knowledge of:</w:t>
      </w:r>
    </w:p>
    <w:p w:rsidR="00000000" w:rsidRPr="000D4BBC" w:rsidP="000D4BBC">
      <w:pPr>
        <w:pStyle w:val="ListBullet"/>
      </w:pPr>
      <w:r w:rsidRPr="000D4BBC">
        <w:t xml:space="preserve">enterprise and manufacturer procedures, and WHS requirements for: </w:t>
      </w:r>
    </w:p>
    <w:p w:rsidR="00000000" w:rsidRPr="000D4BBC" w:rsidP="000D4BBC">
      <w:pPr>
        <w:pStyle w:val="ListBullet2"/>
      </w:pPr>
      <w:r w:rsidRPr="000D4BBC">
        <w:t>setting up and operating the sheet and reel delivery and transportation systems</w:t>
      </w:r>
    </w:p>
    <w:p w:rsidR="00000000" w:rsidRPr="000D4BBC" w:rsidP="000D4BBC">
      <w:pPr>
        <w:pStyle w:val="ListBullet2"/>
      </w:pPr>
      <w:r w:rsidRPr="000D4BBC">
        <w:t>rewinding in the reel delivery system</w:t>
      </w:r>
    </w:p>
    <w:p w:rsidR="00000000" w:rsidRPr="000D4BBC" w:rsidP="000D4BBC">
      <w:pPr>
        <w:pStyle w:val="ListBullet2"/>
      </w:pPr>
      <w:r w:rsidRPr="000D4BBC">
        <w:t>handling inks and materials</w:t>
      </w:r>
    </w:p>
    <w:p w:rsidR="00000000" w:rsidRPr="000D4BBC" w:rsidP="000D4BBC">
      <w:pPr>
        <w:pStyle w:val="ListBullet2"/>
      </w:pPr>
      <w:r w:rsidRPr="000D4BBC">
        <w:t>cleaning parts of</w:t>
      </w:r>
      <w:r w:rsidRPr="000D4BBC">
        <w:t xml:space="preserve"> the machine and waste disposal</w:t>
      </w:r>
    </w:p>
    <w:p w:rsidR="00000000" w:rsidRPr="000D4BBC" w:rsidP="000D4BBC">
      <w:pPr>
        <w:pStyle w:val="ListBullet2"/>
      </w:pPr>
      <w:r w:rsidRPr="000D4BBC">
        <w:t>enterprise escalation procedures and required personnel</w:t>
      </w:r>
    </w:p>
    <w:p w:rsidR="00000000" w:rsidRPr="000D4BBC" w:rsidP="000D4BBC">
      <w:pPr>
        <w:pStyle w:val="ListBullet"/>
      </w:pPr>
      <w:r w:rsidRPr="000D4BBC">
        <w:t>causes of:</w:t>
      </w:r>
    </w:p>
    <w:p w:rsidR="00000000" w:rsidRPr="000D4BBC" w:rsidP="000D4BBC">
      <w:pPr>
        <w:pStyle w:val="ListBullet2"/>
      </w:pPr>
      <w:r w:rsidRPr="000D4BBC">
        <w:t>the reel wandering and web breaking at the unwind unit</w:t>
      </w:r>
    </w:p>
    <w:p w:rsidR="00000000" w:rsidRPr="000D4BBC" w:rsidP="000D4BBC">
      <w:pPr>
        <w:pStyle w:val="ListBullet2"/>
      </w:pPr>
      <w:r w:rsidRPr="000D4BBC">
        <w:t>the sheet cut-off wandering</w:t>
      </w:r>
    </w:p>
    <w:p w:rsidR="00000000" w:rsidRPr="000D4BBC" w:rsidP="000D4BBC">
      <w:pPr>
        <w:pStyle w:val="ListBullet2"/>
      </w:pPr>
      <w:r w:rsidRPr="000D4BBC">
        <w:t>mis-register when the sheet is in the feeder</w:t>
      </w:r>
    </w:p>
    <w:p w:rsidR="00000000" w:rsidRPr="000D4BBC" w:rsidP="000D4BBC">
      <w:pPr>
        <w:pStyle w:val="ListBullet2"/>
      </w:pPr>
      <w:r w:rsidRPr="000D4BBC">
        <w:t>an uneven feeder stack</w:t>
      </w:r>
    </w:p>
    <w:p w:rsidR="00000000" w:rsidRPr="000D4BBC" w:rsidP="000D4BBC">
      <w:pPr>
        <w:pStyle w:val="ListBullet2"/>
      </w:pPr>
      <w:r w:rsidRPr="000D4BBC">
        <w:t>the web jamming up in the folder</w:t>
      </w:r>
    </w:p>
    <w:p w:rsidR="00000000" w:rsidRPr="000D4BBC" w:rsidP="000D4BBC">
      <w:pPr>
        <w:pStyle w:val="ListBullet2"/>
      </w:pPr>
      <w:r w:rsidRPr="000D4BBC">
        <w:t>blanket packing-creep during printing</w:t>
      </w:r>
    </w:p>
    <w:p w:rsidR="00000000" w:rsidRPr="000D4BBC" w:rsidP="000D4BBC">
      <w:pPr>
        <w:pStyle w:val="ListBullet2"/>
      </w:pPr>
      <w:r w:rsidRPr="000D4BBC">
        <w:t>ink lying back in the duct and ink stripping on the inking rollers</w:t>
      </w:r>
    </w:p>
    <w:p w:rsidR="00000000" w:rsidRPr="000D4BBC" w:rsidP="000D4BBC">
      <w:pPr>
        <w:pStyle w:val="ListBullet2"/>
      </w:pPr>
      <w:r w:rsidRPr="000D4BBC">
        <w:t>conductivity of the fountain solution changing over an eight hour shift</w:t>
      </w:r>
    </w:p>
    <w:p w:rsidR="00000000" w:rsidRPr="000D4BBC" w:rsidP="000D4BBC">
      <w:pPr>
        <w:pStyle w:val="ListBullet2"/>
      </w:pPr>
      <w:r w:rsidRPr="000D4BBC">
        <w:t>UV ink drying and substrate blistering</w:t>
      </w:r>
    </w:p>
    <w:p w:rsidR="00000000" w:rsidRPr="000D4BBC" w:rsidP="000D4BBC">
      <w:pPr>
        <w:pStyle w:val="ListBullet"/>
      </w:pPr>
      <w:r w:rsidRPr="000D4BBC">
        <w:t>proble</w:t>
      </w:r>
      <w:r w:rsidRPr="000D4BBC">
        <w:t>ms that arise from the following and their correction methods:</w:t>
      </w:r>
    </w:p>
    <w:p w:rsidR="00000000" w:rsidRPr="000D4BBC" w:rsidP="000D4BBC">
      <w:pPr>
        <w:pStyle w:val="ListBullet2"/>
      </w:pPr>
      <w:r w:rsidRPr="000D4BBC">
        <w:t>the reel being run out of centre</w:t>
      </w:r>
    </w:p>
    <w:p w:rsidR="00000000" w:rsidRPr="000D4BBC" w:rsidP="000D4BBC">
      <w:pPr>
        <w:pStyle w:val="ListBullet2"/>
      </w:pPr>
      <w:r w:rsidRPr="000D4BBC">
        <w:t>poorly adjusted nip rollers in rewinding and sheeting</w:t>
      </w:r>
    </w:p>
    <w:p w:rsidR="00000000" w:rsidRPr="000D4BBC" w:rsidP="000D4BBC">
      <w:pPr>
        <w:pStyle w:val="ListBullet2"/>
      </w:pPr>
      <w:r w:rsidRPr="000D4BBC">
        <w:t>worn suckers at the feeder suction head</w:t>
      </w:r>
    </w:p>
    <w:p w:rsidR="00000000" w:rsidRPr="000D4BBC" w:rsidP="000D4BBC">
      <w:pPr>
        <w:pStyle w:val="ListBullet2"/>
      </w:pPr>
      <w:r w:rsidRPr="000D4BBC">
        <w:t>gripper malfunction on sheet control and transfer</w:t>
      </w:r>
    </w:p>
    <w:p w:rsidR="00000000" w:rsidRPr="000D4BBC" w:rsidP="000D4BBC">
      <w:pPr>
        <w:pStyle w:val="ListBullet2"/>
      </w:pPr>
      <w:r w:rsidRPr="000D4BBC">
        <w:t>the feeder stac</w:t>
      </w:r>
      <w:r w:rsidRPr="000D4BBC">
        <w:t>k not being loaded levelly</w:t>
      </w:r>
    </w:p>
    <w:p w:rsidR="00000000" w:rsidRPr="000D4BBC" w:rsidP="000D4BBC">
      <w:pPr>
        <w:pStyle w:val="ListBullet2"/>
      </w:pPr>
      <w:r w:rsidRPr="000D4BBC">
        <w:t>excessive pressure on the slitters</w:t>
      </w:r>
    </w:p>
    <w:p w:rsidR="00000000" w:rsidRPr="000D4BBC" w:rsidP="000D4BBC">
      <w:pPr>
        <w:pStyle w:val="ListBullet2"/>
      </w:pPr>
      <w:r w:rsidRPr="000D4BBC">
        <w:t>dirty formers and adjusting rollers at their base</w:t>
      </w:r>
    </w:p>
    <w:p w:rsidR="00000000" w:rsidRPr="000D4BBC" w:rsidP="000D4BBC">
      <w:pPr>
        <w:pStyle w:val="ListBullet2"/>
      </w:pPr>
      <w:r w:rsidRPr="000D4BBC">
        <w:t>defective pins in the folder</w:t>
      </w:r>
    </w:p>
    <w:p w:rsidR="00000000" w:rsidRPr="000D4BBC" w:rsidP="000D4BBC">
      <w:pPr>
        <w:pStyle w:val="ListBullet2"/>
      </w:pPr>
      <w:r w:rsidRPr="000D4BBC">
        <w:t>grippers not being set as required in the machine transfer section</w:t>
      </w:r>
    </w:p>
    <w:p w:rsidR="00000000" w:rsidRPr="000D4BBC" w:rsidP="000D4BBC">
      <w:pPr>
        <w:pStyle w:val="ListBullet2"/>
      </w:pPr>
      <w:r w:rsidRPr="000D4BBC">
        <w:t>plates developing a crack at grip edge during a print run</w:t>
      </w:r>
    </w:p>
    <w:p w:rsidR="00000000" w:rsidRPr="000D4BBC" w:rsidP="000D4BBC">
      <w:pPr>
        <w:pStyle w:val="ListBullet2"/>
      </w:pPr>
      <w:r w:rsidRPr="000D4BBC">
        <w:t>blankets not being tensioned as required</w:t>
      </w:r>
    </w:p>
    <w:p w:rsidR="00000000" w:rsidRPr="000D4BBC" w:rsidP="000D4BBC">
      <w:pPr>
        <w:pStyle w:val="ListBullet2"/>
      </w:pPr>
      <w:r w:rsidRPr="000D4BBC">
        <w:t>excessive use of fountain solution on the plate</w:t>
      </w:r>
    </w:p>
    <w:p w:rsidR="00000000" w:rsidRPr="000D4BBC" w:rsidP="000D4BBC">
      <w:pPr>
        <w:pStyle w:val="ListBullet2"/>
      </w:pPr>
      <w:r w:rsidRPr="000D4BBC">
        <w:t>excessive conductivity</w:t>
      </w:r>
    </w:p>
    <w:p w:rsidR="00000000" w:rsidRPr="000D4BBC" w:rsidP="000D4BBC">
      <w:pPr>
        <w:pStyle w:val="ListBullet2"/>
      </w:pPr>
      <w:r w:rsidRPr="000D4BBC">
        <w:t>drying temperature being too low in the chillers or incorrect on finished product</w:t>
      </w:r>
    </w:p>
    <w:p w:rsidR="00000000" w:rsidRPr="000D4BBC" w:rsidP="000D4BBC">
      <w:pPr>
        <w:pStyle w:val="ListBullet2"/>
      </w:pPr>
      <w:r w:rsidRPr="000D4BBC">
        <w:t>inad</w:t>
      </w:r>
      <w:r w:rsidRPr="000D4BBC">
        <w:t>equate communication within the work team</w:t>
      </w:r>
    </w:p>
    <w:p w:rsidR="00000000" w:rsidRPr="000D4BBC" w:rsidP="000D4BBC">
      <w:pPr>
        <w:pStyle w:val="ListBullet"/>
      </w:pPr>
      <w:r w:rsidRPr="000D4BBC">
        <w:t>features and functions, common issues and faults and methods to resolve them for the following machine sections in all systems:</w:t>
      </w:r>
    </w:p>
    <w:p w:rsidR="00000000" w:rsidRPr="000D4BBC" w:rsidP="000D4BBC">
      <w:pPr>
        <w:pStyle w:val="ListBullet2"/>
      </w:pPr>
      <w:r w:rsidRPr="000D4BBC">
        <w:t>transportation</w:t>
      </w:r>
    </w:p>
    <w:p w:rsidR="00000000" w:rsidRPr="000D4BBC" w:rsidP="000D4BBC">
      <w:pPr>
        <w:pStyle w:val="ListBullet2"/>
      </w:pPr>
      <w:r w:rsidRPr="000D4BBC">
        <w:t>delivery</w:t>
      </w:r>
    </w:p>
    <w:p w:rsidR="00000000" w:rsidRPr="000D4BBC" w:rsidP="000D4BBC">
      <w:pPr>
        <w:pStyle w:val="ListBullet2"/>
      </w:pPr>
      <w:r w:rsidRPr="000D4BBC">
        <w:t>in-line processing units</w:t>
      </w:r>
    </w:p>
    <w:p w:rsidR="00000000" w:rsidRPr="000D4BBC" w:rsidP="000D4BBC">
      <w:pPr>
        <w:pStyle w:val="ListBullet2"/>
      </w:pPr>
      <w:r w:rsidRPr="000D4BBC">
        <w:t>printing units</w:t>
      </w:r>
    </w:p>
    <w:p w:rsidR="00000000" w:rsidRPr="000D4BBC" w:rsidP="000D4BBC">
      <w:pPr>
        <w:pStyle w:val="ListBullet2"/>
      </w:pPr>
      <w:r w:rsidRPr="000D4BBC">
        <w:t>the rewind unit</w:t>
      </w:r>
    </w:p>
    <w:p w:rsidR="00000000" w:rsidRPr="000D4BBC" w:rsidP="000D4BBC">
      <w:pPr>
        <w:pStyle w:val="ListBullet"/>
      </w:pPr>
      <w:r w:rsidRPr="000D4BBC">
        <w:t>client communication standards and approval process for a finished product</w:t>
      </w:r>
    </w:p>
    <w:p w:rsidR="00000000" w:rsidRPr="000D4BBC" w:rsidP="000D4BBC">
      <w:pPr>
        <w:pStyle w:val="ListBullet"/>
      </w:pPr>
      <w:r w:rsidRPr="000D4BBC">
        <w:t>plate storage procedures</w:t>
      </w:r>
    </w:p>
    <w:p w:rsidR="00000000" w:rsidRPr="000D4BBC" w:rsidP="000D4BBC">
      <w:pPr>
        <w:pStyle w:val="ListBullet"/>
      </w:pPr>
      <w:r w:rsidRPr="000D4BBC">
        <w:t>machine problems where service personnel must be contacted and reporting procedures</w:t>
      </w:r>
    </w:p>
    <w:p w:rsidR="00000000" w:rsidRPr="000D4BBC" w:rsidP="000D4BBC">
      <w:pPr>
        <w:pStyle w:val="ListBullet"/>
      </w:pPr>
      <w:r w:rsidRPr="000D4BBC">
        <w:t>labelling procedures for printed reels and their purpose</w:t>
      </w:r>
    </w:p>
    <w:p w:rsidR="00000000" w:rsidRPr="000D4BBC" w:rsidP="000D4BBC">
      <w:pPr>
        <w:pStyle w:val="ListBullet"/>
      </w:pPr>
      <w:r w:rsidRPr="000D4BBC">
        <w:t>effect of machi</w:t>
      </w:r>
      <w:r w:rsidRPr="000D4BBC">
        <w:t>ne speed on sheet delivery</w:t>
      </w:r>
    </w:p>
    <w:p w:rsidR="00000000" w:rsidRPr="000D4BBC" w:rsidP="000D4BBC">
      <w:pPr>
        <w:pStyle w:val="ListBullet"/>
      </w:pPr>
      <w:r w:rsidRPr="000D4BBC">
        <w:t xml:space="preserve">difference between a </w:t>
      </w:r>
      <w:r>
        <w:t>“</w:t>
      </w:r>
      <w:r w:rsidRPr="000D4BBC">
        <w:t>flying paster</w:t>
      </w:r>
      <w:r>
        <w:t>”</w:t>
      </w:r>
      <w:r w:rsidRPr="000D4BBC">
        <w:t xml:space="preserve"> and </w:t>
      </w:r>
      <w:r>
        <w:t>“</w:t>
      </w:r>
      <w:r w:rsidRPr="000D4BBC">
        <w:t>zero speed</w:t>
      </w:r>
      <w:r>
        <w:t>”</w:t>
      </w:r>
      <w:r w:rsidRPr="000D4BBC">
        <w:t xml:space="preserve"> type reel-stand</w:t>
      </w:r>
    </w:p>
    <w:p w:rsidR="00000000" w:rsidRPr="000D4BBC" w:rsidP="000D4BBC">
      <w:pPr>
        <w:pStyle w:val="ListBullet"/>
      </w:pPr>
      <w:r w:rsidRPr="000D4BBC">
        <w:t>visible signs of the sheet being registered in the feeder and by side lay</w:t>
      </w:r>
    </w:p>
    <w:p w:rsidR="00000000" w:rsidRPr="000D4BBC" w:rsidP="000D4BBC">
      <w:pPr>
        <w:pStyle w:val="ListBullet"/>
      </w:pPr>
      <w:r w:rsidRPr="000D4BBC">
        <w:t>link between driers, set-off and marking, and use of anti-set-off powder in delivery</w:t>
      </w:r>
    </w:p>
    <w:p w:rsidR="00000000" w:rsidRPr="000D4BBC" w:rsidP="000D4BBC">
      <w:pPr>
        <w:pStyle w:val="ListBullet"/>
      </w:pPr>
      <w:r w:rsidRPr="000D4BBC">
        <w:t>the enterprise personnel responsible for removing machine guards and disconnecting micro switches and its effects</w:t>
      </w:r>
    </w:p>
    <w:p w:rsidR="00000000" w:rsidRPr="000D4BBC" w:rsidP="000D4BBC">
      <w:pPr>
        <w:pStyle w:val="ListBullet"/>
      </w:pPr>
      <w:r w:rsidRPr="000D4BBC">
        <w:t>disadvantages of using a closed looped system for automatic control of the printed product</w:t>
      </w:r>
    </w:p>
    <w:p w:rsidR="00000000" w:rsidRPr="000D4BBC" w:rsidP="000D4BBC">
      <w:pPr>
        <w:pStyle w:val="ListBullet"/>
      </w:pPr>
      <w:r w:rsidRPr="000D4BBC">
        <w:t>available measurements besides optimum solid ink de</w:t>
      </w:r>
      <w:r w:rsidRPr="000D4BBC">
        <w:t>nsity used to assess print quality</w:t>
      </w:r>
    </w:p>
    <w:p w:rsidR="00000000" w:rsidRPr="000D4BBC" w:rsidP="000D4BBC">
      <w:pPr>
        <w:pStyle w:val="ListBullet"/>
      </w:pPr>
      <w:r w:rsidRPr="000D4BBC">
        <w:t>actions required when production problems are anticipated and further processing of unacceptable printed product must be eliminated</w:t>
      </w:r>
    </w:p>
    <w:p w:rsidR="00000000" w:rsidRPr="000D4BBC" w:rsidP="000D4BBC">
      <w:pPr>
        <w:pStyle w:val="ListBullet"/>
      </w:pPr>
      <w:r w:rsidRPr="000D4BBC">
        <w:t>use of completed records in final job analysis and their benefits in production of future</w:t>
      </w:r>
      <w:r w:rsidRPr="000D4BBC">
        <w:t xml:space="preserve"> jobs</w:t>
      </w:r>
    </w:p>
    <w:p w:rsidR="00000000" w:rsidRPr="000D4BBC" w:rsidP="000D4BBC">
      <w:pPr>
        <w:pStyle w:val="ListBullet"/>
      </w:pPr>
      <w:r w:rsidRPr="000D4BBC">
        <w:t>manufacturer manuals, enterprise procedures  and work health and safety documentation, including their location and purpose.</w:t>
      </w:r>
    </w:p>
    <w:p w:rsidR="00000000" w:rsidRPr="000D4BBC" w:rsidP="000D4BBC">
      <w:pPr>
        <w:pStyle w:val="AllowPageBreak"/>
      </w:pPr>
    </w:p>
    <w:p w:rsidR="00000000" w:rsidRPr="000D4BBC" w:rsidP="000D4BBC">
      <w:pPr>
        <w:pStyle w:val="Heading1"/>
      </w:pPr>
      <w:bookmarkStart w:id="4" w:name="O_1073705"/>
      <w:bookmarkEnd w:id="4"/>
      <w:r w:rsidRPr="000D4BBC">
        <w:t>Assessment Conditions</w:t>
      </w:r>
    </w:p>
    <w:p w:rsidR="00000000" w:rsidRPr="000D4BBC" w:rsidP="00304732">
      <w:pPr>
        <w:pStyle w:val="BodyText"/>
      </w:pPr>
      <w:r w:rsidRPr="000D4BBC">
        <w:t>Gather evidence to demonstrate consistent performance in conditions that are safe and replicate the workplace. Noise levels, production flow, interruptions and time variances must be typical of those experienced in the printing field of work and include ac</w:t>
      </w:r>
      <w:r w:rsidRPr="000D4BBC">
        <w:t xml:space="preserve">cess to: </w:t>
      </w:r>
    </w:p>
    <w:p w:rsidR="00000000" w:rsidRPr="000D4BBC" w:rsidP="000D4BBC">
      <w:pPr>
        <w:pStyle w:val="ListBullet"/>
      </w:pPr>
      <w:r w:rsidRPr="000D4BBC">
        <w:t>special purpose tools, equipment and materials</w:t>
      </w:r>
    </w:p>
    <w:p w:rsidR="00000000" w:rsidRPr="000D4BBC" w:rsidP="000D4BBC">
      <w:pPr>
        <w:pStyle w:val="ListBullet"/>
      </w:pPr>
      <w:r w:rsidRPr="000D4BBC">
        <w:t>lithographic printing machine.</w:t>
      </w:r>
    </w:p>
    <w:p w:rsidR="00000000" w:rsidRPr="000D4BBC" w:rsidP="00304732">
      <w:pPr>
        <w:pStyle w:val="BodyText"/>
      </w:pPr>
      <w:r w:rsidRPr="000D4BBC">
        <w:t>Assessors of this unit must satisfy the requirements for assessors in applicable vocational education and training legislation, frameworks and/or standards.</w:t>
      </w:r>
    </w:p>
    <w:p w:rsidR="00000000" w:rsidRPr="000D4BBC" w:rsidP="000D4BBC">
      <w:pPr>
        <w:pStyle w:val="Heading1"/>
      </w:pPr>
      <w:bookmarkStart w:id="5" w:name="O_1073703"/>
      <w:bookmarkEnd w:id="5"/>
      <w:r w:rsidRPr="000D4BBC">
        <w:t>Links</w:t>
      </w:r>
    </w:p>
    <w:p w:rsidR="00000000" w:rsidRPr="000D4BBC" w:rsidP="00304732">
      <w:pPr>
        <w:pStyle w:val="BodyText"/>
      </w:pPr>
      <w:r w:rsidRPr="000D4BB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63C9D">
        <w:rPr>
          <w:rStyle w:val="Hyperlink"/>
        </w:rPr>
        <w:t>https://vetnet.gov.au/Pages/TrainingDocs.aspx?q=a74b7a0f-a253-47e3-8be0-5d426e24131d</w:t>
      </w:r>
      <w:r>
        <w:fldChar w:fldCharType="end"/>
      </w:r>
    </w:p>
    <w:p w:rsidR="00000000" w:rsidRPr="000D4BBC" w:rsidP="000D4BBC"/>
    <w:sectPr w:rsidSect="000D4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C" w:rsidRPr="00304732" w:rsidP="00304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32" w:rsidP="000D4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732" w:rsidP="000D4B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04732" w:rsidP="000D4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BBC" w:rsidRPr="00304732" w:rsidP="00304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32" w:rsidRPr="002D2AF8" w:rsidP="000D4BBC">
    <w:pPr>
      <w:pStyle w:val="Header"/>
      <w:framePr w:wrap="around"/>
    </w:pPr>
    <w:r>
      <w:fldChar w:fldCharType="begin"/>
    </w:r>
    <w:r>
      <w:instrText xml:space="preserve"> TITLE   \* MERGEFORMAT </w:instrText>
    </w:r>
    <w:r>
      <w:fldChar w:fldCharType="separate"/>
    </w:r>
    <w:r>
      <w:t>Assessment Requirements for ICPPRN3320 Produce complex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04732" w:rsidP="000D4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23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0D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67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BBC"/>
    <w:pPr>
      <w:spacing w:before="360" w:after="60"/>
      <w:outlineLvl w:val="0"/>
    </w:pPr>
    <w:rPr>
      <w:sz w:val="32"/>
    </w:rPr>
  </w:style>
  <w:style w:type="paragraph" w:styleId="Heading2">
    <w:name w:val="heading 2"/>
    <w:basedOn w:val="HeadingBase"/>
    <w:next w:val="BodyText"/>
    <w:link w:val="Heading2Char"/>
    <w:qFormat/>
    <w:rsid w:val="000D4BBC"/>
    <w:pPr>
      <w:keepLines/>
      <w:spacing w:before="240" w:after="120"/>
      <w:outlineLvl w:val="1"/>
    </w:pPr>
    <w:rPr>
      <w:sz w:val="28"/>
      <w:szCs w:val="40"/>
    </w:rPr>
  </w:style>
  <w:style w:type="paragraph" w:styleId="Heading3">
    <w:name w:val="heading 3"/>
    <w:basedOn w:val="HeadingBase"/>
    <w:next w:val="BodyText"/>
    <w:link w:val="Heading3Char"/>
    <w:qFormat/>
    <w:rsid w:val="000D4BBC"/>
    <w:pPr>
      <w:spacing w:before="180" w:after="120"/>
      <w:outlineLvl w:val="2"/>
    </w:pPr>
    <w:rPr>
      <w:spacing w:val="-10"/>
      <w:kern w:val="32"/>
    </w:rPr>
  </w:style>
  <w:style w:type="paragraph" w:styleId="Heading4">
    <w:name w:val="heading 4"/>
    <w:basedOn w:val="HeadingBase"/>
    <w:next w:val="BodyText"/>
    <w:link w:val="Heading4Char"/>
    <w:qFormat/>
    <w:rsid w:val="000D4BBC"/>
    <w:pPr>
      <w:spacing w:before="160" w:after="120"/>
      <w:outlineLvl w:val="3"/>
    </w:pPr>
    <w:rPr>
      <w:sz w:val="22"/>
    </w:rPr>
  </w:style>
  <w:style w:type="paragraph" w:styleId="Heading5">
    <w:name w:val="heading 5"/>
    <w:basedOn w:val="HeadingBase"/>
    <w:next w:val="Normal"/>
    <w:link w:val="Heading5Char"/>
    <w:qFormat/>
    <w:rsid w:val="000D4BBC"/>
    <w:pPr>
      <w:spacing w:before="80"/>
      <w:outlineLvl w:val="4"/>
    </w:pPr>
    <w:rPr>
      <w:color w:val="918585"/>
      <w:sz w:val="20"/>
    </w:rPr>
  </w:style>
  <w:style w:type="paragraph" w:styleId="Heading6">
    <w:name w:val="heading 6"/>
    <w:basedOn w:val="HeadingBase"/>
    <w:next w:val="Normal"/>
    <w:link w:val="Heading6Char"/>
    <w:qFormat/>
    <w:rsid w:val="000D4BBC"/>
    <w:pPr>
      <w:spacing w:before="60"/>
      <w:outlineLvl w:val="5"/>
    </w:pPr>
    <w:rPr>
      <w:color w:val="918585"/>
      <w:sz w:val="20"/>
    </w:rPr>
  </w:style>
  <w:style w:type="paragraph" w:styleId="Heading7">
    <w:name w:val="heading 7"/>
    <w:basedOn w:val="Normal"/>
    <w:next w:val="Normal"/>
    <w:link w:val="Heading7Char"/>
    <w:qFormat/>
    <w:rsid w:val="000D4BBC"/>
    <w:pPr>
      <w:ind w:left="720"/>
      <w:outlineLvl w:val="6"/>
    </w:pPr>
    <w:rPr>
      <w:i/>
    </w:rPr>
  </w:style>
  <w:style w:type="paragraph" w:styleId="Heading8">
    <w:name w:val="heading 8"/>
    <w:basedOn w:val="Normal"/>
    <w:next w:val="Normal"/>
    <w:link w:val="Heading8Char"/>
    <w:qFormat/>
    <w:rsid w:val="000D4BBC"/>
    <w:pPr>
      <w:ind w:left="720"/>
      <w:outlineLvl w:val="7"/>
    </w:pPr>
    <w:rPr>
      <w:i/>
    </w:rPr>
  </w:style>
  <w:style w:type="paragraph" w:styleId="Heading9">
    <w:name w:val="heading 9"/>
    <w:basedOn w:val="Normal"/>
    <w:next w:val="Normal"/>
    <w:link w:val="Heading9Char"/>
    <w:qFormat/>
    <w:rsid w:val="000D4BBC"/>
    <w:pPr>
      <w:ind w:left="720"/>
      <w:outlineLvl w:val="8"/>
    </w:pPr>
    <w:rPr>
      <w:i/>
    </w:rPr>
  </w:style>
  <w:style w:type="character" w:default="1" w:styleId="DefaultParagraphFont">
    <w:name w:val="Default Paragraph Font"/>
    <w:uiPriority w:val="1"/>
    <w:unhideWhenUsed/>
    <w:rsid w:val="000D4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BBC"/>
  </w:style>
  <w:style w:type="character" w:customStyle="1" w:styleId="Heading1Char">
    <w:name w:val="Heading 1 Char"/>
    <w:basedOn w:val="DefaultParagraphFont"/>
    <w:link w:val="Heading1"/>
    <w:rsid w:val="000D4BBC"/>
    <w:rPr>
      <w:rFonts w:ascii="Times New Roman" w:eastAsia="Times New Roman" w:hAnsi="Times New Roman" w:cs="Times New Roman"/>
      <w:b/>
      <w:sz w:val="32"/>
      <w:szCs w:val="20"/>
      <w:lang w:eastAsia="en-US"/>
    </w:rPr>
  </w:style>
  <w:style w:type="paragraph" w:styleId="BodyText">
    <w:name w:val="Body Text"/>
    <w:basedOn w:val="Normal"/>
    <w:link w:val="BodyTextChar"/>
    <w:rsid w:val="000D4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BBC"/>
    <w:rPr>
      <w:rFonts w:ascii="Times New Roman" w:eastAsia="Times New Roman" w:hAnsi="Times New Roman" w:cs="Times New Roman"/>
      <w:sz w:val="24"/>
      <w:lang w:eastAsia="en-US"/>
    </w:rPr>
  </w:style>
  <w:style w:type="paragraph" w:styleId="ListBullet">
    <w:name w:val="List Bullet"/>
    <w:basedOn w:val="List"/>
    <w:rsid w:val="000D4BBC"/>
    <w:pPr>
      <w:numPr>
        <w:numId w:val="12"/>
      </w:numPr>
      <w:tabs>
        <w:tab w:val="clear" w:pos="340"/>
      </w:tabs>
      <w:spacing w:before="40" w:after="40"/>
    </w:pPr>
  </w:style>
  <w:style w:type="character" w:customStyle="1" w:styleId="SpecialBold">
    <w:name w:val="Special Bold"/>
    <w:basedOn w:val="DefaultParagraphFont"/>
    <w:rsid w:val="000D4BBC"/>
    <w:rPr>
      <w:b/>
      <w:spacing w:val="0"/>
    </w:rPr>
  </w:style>
  <w:style w:type="paragraph" w:styleId="ListBullet2">
    <w:name w:val="List Bullet 2"/>
    <w:basedOn w:val="List2"/>
    <w:rsid w:val="000D4BBC"/>
    <w:pPr>
      <w:numPr>
        <w:numId w:val="13"/>
      </w:numPr>
      <w:tabs>
        <w:tab w:val="clear" w:pos="680"/>
      </w:tabs>
    </w:pPr>
  </w:style>
  <w:style w:type="paragraph" w:customStyle="1" w:styleId="SuperHeading">
    <w:name w:val="SuperHeading"/>
    <w:basedOn w:val="Normal"/>
    <w:rsid w:val="000D4BBC"/>
    <w:pPr>
      <w:spacing w:before="240" w:after="120"/>
      <w:outlineLvl w:val="0"/>
    </w:pPr>
    <w:rPr>
      <w:rFonts w:ascii="Times New Roman" w:hAnsi="Times New Roman"/>
      <w:b/>
      <w:sz w:val="32"/>
    </w:rPr>
  </w:style>
  <w:style w:type="paragraph" w:customStyle="1" w:styleId="AllowPageBreak">
    <w:name w:val="AllowPageBreak"/>
    <w:rsid w:val="000D4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BBC"/>
    <w:rPr>
      <w:rFonts w:ascii="Courier New" w:eastAsia="Times New Roman" w:hAnsi="Courier New" w:cs="Times New Roman"/>
      <w:i/>
      <w:szCs w:val="20"/>
      <w:lang w:eastAsia="en-US"/>
    </w:rPr>
  </w:style>
  <w:style w:type="paragraph" w:customStyle="1" w:styleId="HeadingBase">
    <w:name w:val="Heading Base"/>
    <w:rsid w:val="000D4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BBC"/>
    <w:pPr>
      <w:tabs>
        <w:tab w:val="right" w:leader="dot" w:pos="9072"/>
      </w:tabs>
      <w:ind w:left="567"/>
    </w:pPr>
    <w:rPr>
      <w:szCs w:val="22"/>
    </w:rPr>
  </w:style>
  <w:style w:type="paragraph" w:customStyle="1" w:styleId="TOCBase">
    <w:name w:val="TOC Base"/>
    <w:rsid w:val="000D4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BBC"/>
    <w:pPr>
      <w:tabs>
        <w:tab w:val="right" w:leader="dot" w:pos="9072"/>
      </w:tabs>
      <w:spacing w:before="40" w:after="40"/>
      <w:ind w:left="284"/>
    </w:pPr>
    <w:rPr>
      <w:rFonts w:ascii="Times New Roman" w:hAnsi="Times New Roman"/>
    </w:rPr>
  </w:style>
  <w:style w:type="paragraph" w:styleId="TOC1">
    <w:name w:val="toc 1"/>
    <w:basedOn w:val="TOCBase"/>
    <w:next w:val="Normal"/>
    <w:rsid w:val="000D4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BBC"/>
    <w:rPr>
      <w:rFonts w:ascii="Times New Roman" w:eastAsia="Times New Roman" w:hAnsi="Times New Roman" w:cs="Times New Roman"/>
      <w:sz w:val="16"/>
      <w:lang w:eastAsia="en-US"/>
    </w:rPr>
  </w:style>
  <w:style w:type="paragraph" w:styleId="Title">
    <w:name w:val="Title"/>
    <w:basedOn w:val="HeadingBase"/>
    <w:link w:val="TitleChar"/>
    <w:qFormat/>
    <w:rsid w:val="000D4BBC"/>
    <w:pPr>
      <w:spacing w:before="5040"/>
      <w:jc w:val="center"/>
    </w:pPr>
    <w:rPr>
      <w:sz w:val="48"/>
      <w:szCs w:val="72"/>
      <w:lang w:val="en-US"/>
    </w:rPr>
  </w:style>
  <w:style w:type="character" w:customStyle="1" w:styleId="TitleChar">
    <w:name w:val="Title Char"/>
    <w:basedOn w:val="DefaultParagraphFont"/>
    <w:link w:val="Title"/>
    <w:rsid w:val="000D4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BBC"/>
    <w:pPr>
      <w:tabs>
        <w:tab w:val="left" w:pos="3600"/>
        <w:tab w:val="left" w:pos="3958"/>
      </w:tabs>
    </w:pPr>
  </w:style>
  <w:style w:type="paragraph" w:styleId="List">
    <w:name w:val="List"/>
    <w:basedOn w:val="BodyText"/>
    <w:next w:val="BodyText"/>
    <w:rsid w:val="000D4BBC"/>
    <w:pPr>
      <w:tabs>
        <w:tab w:val="left" w:pos="340"/>
      </w:tabs>
      <w:spacing w:before="60" w:after="60"/>
      <w:ind w:left="340" w:hanging="340"/>
    </w:pPr>
  </w:style>
  <w:style w:type="paragraph" w:customStyle="1" w:styleId="Note">
    <w:name w:val="Note"/>
    <w:basedOn w:val="BodyText"/>
    <w:rsid w:val="000D4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BBC"/>
    <w:pPr>
      <w:framePr w:wrap="auto" w:hAnchor="text" w:y="6049"/>
    </w:pPr>
    <w:rPr>
      <w:color w:val="000000"/>
      <w:sz w:val="40"/>
    </w:rPr>
  </w:style>
  <w:style w:type="paragraph" w:customStyle="1" w:styleId="TOCTitle">
    <w:name w:val="TOCTitle"/>
    <w:basedOn w:val="Heading1"/>
    <w:rsid w:val="000D4BBC"/>
    <w:pPr>
      <w:spacing w:after="240"/>
      <w:jc w:val="center"/>
      <w:outlineLvl w:val="9"/>
    </w:pPr>
    <w:rPr>
      <w:caps/>
    </w:rPr>
  </w:style>
  <w:style w:type="paragraph" w:customStyle="1" w:styleId="Version">
    <w:name w:val="Version"/>
    <w:rsid w:val="000D4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BBC"/>
    <w:pPr>
      <w:keepNext w:val="0"/>
      <w:tabs>
        <w:tab w:val="right" w:pos="4176"/>
      </w:tabs>
      <w:ind w:left="198" w:hanging="198"/>
    </w:pPr>
    <w:rPr>
      <w:rFonts w:ascii="Garamond" w:hAnsi="Garamond"/>
    </w:rPr>
  </w:style>
  <w:style w:type="paragraph" w:styleId="IndexHeading">
    <w:name w:val="index heading"/>
    <w:basedOn w:val="Normal"/>
    <w:next w:val="Index1"/>
    <w:semiHidden/>
    <w:rsid w:val="000D4BBC"/>
    <w:pPr>
      <w:spacing w:before="120" w:after="120"/>
    </w:pPr>
    <w:rPr>
      <w:rFonts w:ascii="Arial" w:hAnsi="Arial"/>
      <w:b/>
      <w:color w:val="918585"/>
      <w:sz w:val="24"/>
    </w:rPr>
  </w:style>
  <w:style w:type="paragraph" w:styleId="Header">
    <w:name w:val="header"/>
    <w:basedOn w:val="Normal"/>
    <w:link w:val="HeaderChar"/>
    <w:rsid w:val="000D4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BBC"/>
    <w:rPr>
      <w:rFonts w:ascii="Times New Roman" w:eastAsia="Times New Roman" w:hAnsi="Times New Roman" w:cs="Times New Roman"/>
      <w:sz w:val="16"/>
      <w:szCs w:val="20"/>
      <w:lang w:val="en-GB" w:eastAsia="en-US"/>
    </w:rPr>
  </w:style>
  <w:style w:type="paragraph" w:customStyle="1" w:styleId="Chapter">
    <w:name w:val="Chapter"/>
    <w:basedOn w:val="Normal"/>
    <w:rsid w:val="000D4BBC"/>
    <w:pPr>
      <w:spacing w:before="240"/>
    </w:pPr>
    <w:rPr>
      <w:rFonts w:ascii="Times New Roman" w:hAnsi="Times New Roman"/>
      <w:smallCaps/>
      <w:spacing w:val="80"/>
      <w:sz w:val="28"/>
    </w:rPr>
  </w:style>
  <w:style w:type="paragraph" w:customStyle="1" w:styleId="InChapter">
    <w:name w:val="InChapter"/>
    <w:basedOn w:val="Heading3"/>
    <w:rsid w:val="000D4BBC"/>
    <w:pPr>
      <w:spacing w:after="240"/>
      <w:outlineLvl w:val="9"/>
    </w:pPr>
    <w:rPr>
      <w:noProof/>
    </w:rPr>
  </w:style>
  <w:style w:type="paragraph" w:styleId="Index2">
    <w:name w:val="index 2"/>
    <w:basedOn w:val="Normal"/>
    <w:next w:val="Normal"/>
    <w:semiHidden/>
    <w:rsid w:val="000D4BBC"/>
    <w:pPr>
      <w:tabs>
        <w:tab w:val="right" w:pos="4176"/>
      </w:tabs>
      <w:ind w:left="568" w:hanging="284"/>
    </w:pPr>
    <w:rPr>
      <w:rFonts w:ascii="Garamond" w:hAnsi="Garamond"/>
    </w:rPr>
  </w:style>
  <w:style w:type="paragraph" w:customStyle="1" w:styleId="Byline">
    <w:name w:val="Byline"/>
    <w:rsid w:val="000D4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BBC"/>
    <w:pPr>
      <w:tabs>
        <w:tab w:val="clear" w:pos="3600"/>
        <w:tab w:val="clear" w:pos="3958"/>
      </w:tabs>
      <w:jc w:val="right"/>
    </w:pPr>
  </w:style>
  <w:style w:type="character" w:styleId="Emphasis">
    <w:name w:val="Emphasis"/>
    <w:basedOn w:val="DefaultParagraphFont"/>
    <w:qFormat/>
    <w:rsid w:val="000D4BBC"/>
    <w:rPr>
      <w:i/>
    </w:rPr>
  </w:style>
  <w:style w:type="paragraph" w:styleId="Caption">
    <w:name w:val="caption"/>
    <w:basedOn w:val="BodyText"/>
    <w:next w:val="Normal"/>
    <w:qFormat/>
    <w:rsid w:val="000D4BBC"/>
    <w:pPr>
      <w:framePr w:w="2268" w:hSpace="181" w:vSpace="181" w:wrap="around" w:vAnchor="text" w:hAnchor="page" w:x="1135" w:y="285" w:anchorLock="1"/>
    </w:pPr>
    <w:rPr>
      <w:i/>
    </w:rPr>
  </w:style>
  <w:style w:type="paragraph" w:customStyle="1" w:styleId="MiniTOCTitle">
    <w:name w:val="MiniTOCTitle"/>
    <w:basedOn w:val="Heading4"/>
    <w:rsid w:val="000D4BBC"/>
    <w:pPr>
      <w:spacing w:before="240"/>
      <w:outlineLvl w:val="9"/>
    </w:pPr>
    <w:rPr>
      <w:noProof/>
      <w:sz w:val="24"/>
    </w:rPr>
  </w:style>
  <w:style w:type="paragraph" w:customStyle="1" w:styleId="MiniTOCItem">
    <w:name w:val="MiniTOCItem"/>
    <w:basedOn w:val="ListBullet"/>
    <w:rsid w:val="000D4BBC"/>
    <w:pPr>
      <w:numPr>
        <w:numId w:val="0"/>
      </w:numPr>
      <w:tabs>
        <w:tab w:val="right" w:leader="dot" w:pos="6521"/>
      </w:tabs>
      <w:spacing w:before="0" w:after="0"/>
    </w:pPr>
  </w:style>
  <w:style w:type="paragraph" w:customStyle="1" w:styleId="TOFTitle">
    <w:name w:val="TOFTitle"/>
    <w:basedOn w:val="TOCTitle"/>
    <w:rsid w:val="000D4BBC"/>
  </w:style>
  <w:style w:type="paragraph" w:styleId="TableofFigures">
    <w:name w:val="table of figures"/>
    <w:basedOn w:val="Normal"/>
    <w:next w:val="Normal"/>
    <w:semiHidden/>
    <w:rsid w:val="000D4BBC"/>
    <w:pPr>
      <w:tabs>
        <w:tab w:val="right" w:leader="dot" w:pos="9072"/>
      </w:tabs>
      <w:ind w:left="970" w:hanging="403"/>
    </w:pPr>
    <w:rPr>
      <w:rFonts w:ascii="Times New Roman" w:hAnsi="Times New Roman"/>
      <w:b/>
    </w:rPr>
  </w:style>
  <w:style w:type="paragraph" w:styleId="ListNumber">
    <w:name w:val="List Number"/>
    <w:basedOn w:val="List"/>
    <w:rsid w:val="000D4BBC"/>
    <w:pPr>
      <w:numPr>
        <w:numId w:val="15"/>
      </w:numPr>
      <w:tabs>
        <w:tab w:val="clear" w:pos="340"/>
      </w:tabs>
    </w:pPr>
  </w:style>
  <w:style w:type="character" w:customStyle="1" w:styleId="WingdingSymbols">
    <w:name w:val="Wingding Symbols"/>
    <w:rsid w:val="000D4BBC"/>
    <w:rPr>
      <w:rFonts w:ascii="Wingdings" w:hAnsi="Wingdings"/>
    </w:rPr>
  </w:style>
  <w:style w:type="paragraph" w:customStyle="1" w:styleId="TableHeading">
    <w:name w:val="Table Heading"/>
    <w:basedOn w:val="HeadingBase"/>
    <w:rsid w:val="000D4BBC"/>
    <w:pPr>
      <w:keepLines/>
      <w:pBdr>
        <w:bottom w:val="single" w:sz="6" w:space="1" w:color="918585"/>
      </w:pBdr>
      <w:spacing w:before="240"/>
    </w:pPr>
  </w:style>
  <w:style w:type="character" w:customStyle="1" w:styleId="HotSpot">
    <w:name w:val="HotSpot"/>
    <w:rsid w:val="000D4BBC"/>
    <w:rPr>
      <w:color w:val="0033CC"/>
      <w:u w:val="none"/>
    </w:rPr>
  </w:style>
  <w:style w:type="paragraph" w:customStyle="1" w:styleId="BodyTextRight">
    <w:name w:val="Body Text Right"/>
    <w:basedOn w:val="BodyText"/>
    <w:rsid w:val="000D4BBC"/>
    <w:pPr>
      <w:spacing w:before="0" w:after="0"/>
      <w:jc w:val="right"/>
    </w:pPr>
  </w:style>
  <w:style w:type="paragraph" w:styleId="Index3">
    <w:name w:val="index 3"/>
    <w:basedOn w:val="ListNumber2"/>
    <w:next w:val="Normal"/>
    <w:semiHidden/>
    <w:rsid w:val="000D4BBC"/>
    <w:pPr>
      <w:numPr>
        <w:numId w:val="0"/>
      </w:numPr>
      <w:tabs>
        <w:tab w:val="right" w:leader="dot" w:pos="4176"/>
      </w:tabs>
    </w:pPr>
  </w:style>
  <w:style w:type="paragraph" w:styleId="ListNumber2">
    <w:name w:val="List Number 2"/>
    <w:basedOn w:val="List2"/>
    <w:rsid w:val="000D4BBC"/>
    <w:pPr>
      <w:numPr>
        <w:numId w:val="10"/>
      </w:numPr>
      <w:tabs>
        <w:tab w:val="clear" w:pos="1060"/>
      </w:tabs>
    </w:pPr>
  </w:style>
  <w:style w:type="paragraph" w:customStyle="1" w:styleId="MarginNote">
    <w:name w:val="Margin Note"/>
    <w:basedOn w:val="BodyText"/>
    <w:rsid w:val="000D4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BBC"/>
    <w:rPr>
      <w:sz w:val="32"/>
    </w:rPr>
  </w:style>
  <w:style w:type="paragraph" w:customStyle="1" w:styleId="HeadingProcedure">
    <w:name w:val="Heading Procedure"/>
    <w:basedOn w:val="HeadingBase"/>
    <w:next w:val="Normal"/>
    <w:rsid w:val="000D4BBC"/>
    <w:pPr>
      <w:tabs>
        <w:tab w:val="left" w:pos="0"/>
      </w:tabs>
      <w:spacing w:before="120" w:after="60"/>
    </w:pPr>
    <w:rPr>
      <w:i/>
      <w:color w:val="918585"/>
      <w:sz w:val="22"/>
    </w:rPr>
  </w:style>
  <w:style w:type="paragraph" w:customStyle="1" w:styleId="TableBodyText">
    <w:name w:val="Table Body Text"/>
    <w:basedOn w:val="BodyText"/>
    <w:rsid w:val="000D4BBC"/>
    <w:pPr>
      <w:spacing w:before="60" w:after="60"/>
    </w:pPr>
  </w:style>
  <w:style w:type="paragraph" w:styleId="ListContinue">
    <w:name w:val="List Continue"/>
    <w:basedOn w:val="List"/>
    <w:rsid w:val="000D4BBC"/>
    <w:pPr>
      <w:ind w:firstLine="0"/>
    </w:pPr>
  </w:style>
  <w:style w:type="paragraph" w:customStyle="1" w:styleId="ListNote">
    <w:name w:val="List Note"/>
    <w:basedOn w:val="List"/>
    <w:rsid w:val="000D4BBC"/>
    <w:pPr>
      <w:pBdr>
        <w:top w:val="single" w:sz="6" w:space="2" w:color="918585"/>
        <w:bottom w:val="single" w:sz="6" w:space="2" w:color="918585"/>
      </w:pBdr>
      <w:tabs>
        <w:tab w:val="left" w:pos="1021"/>
      </w:tabs>
      <w:ind w:firstLine="0"/>
    </w:pPr>
  </w:style>
  <w:style w:type="paragraph" w:customStyle="1" w:styleId="Warning">
    <w:name w:val="Warning"/>
    <w:basedOn w:val="BodyText"/>
    <w:rsid w:val="000D4BBC"/>
    <w:pPr>
      <w:shd w:val="clear" w:color="auto" w:fill="D9D9D9"/>
      <w:tabs>
        <w:tab w:val="left" w:pos="992"/>
      </w:tabs>
      <w:ind w:left="119" w:right="119"/>
    </w:pPr>
    <w:rPr>
      <w:sz w:val="20"/>
    </w:rPr>
  </w:style>
  <w:style w:type="paragraph" w:customStyle="1" w:styleId="MarginIcons">
    <w:name w:val="Margin Icons"/>
    <w:basedOn w:val="BodyText"/>
    <w:rsid w:val="000D4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BBC"/>
    <w:rPr>
      <w:rFonts w:ascii="Courier New" w:hAnsi="Courier New"/>
    </w:rPr>
  </w:style>
  <w:style w:type="paragraph" w:customStyle="1" w:styleId="NoteBullet">
    <w:name w:val="Note Bullet"/>
    <w:basedOn w:val="Note"/>
    <w:rsid w:val="000D4BBC"/>
    <w:pPr>
      <w:tabs>
        <w:tab w:val="clear" w:pos="680"/>
      </w:tabs>
      <w:spacing w:before="60" w:after="60"/>
    </w:pPr>
  </w:style>
  <w:style w:type="paragraph" w:customStyle="1" w:styleId="SubHeading2">
    <w:name w:val="SubHeading2"/>
    <w:basedOn w:val="HeadingBase"/>
    <w:rsid w:val="000D4BBC"/>
    <w:pPr>
      <w:spacing w:before="240" w:after="60"/>
    </w:pPr>
    <w:rPr>
      <w:sz w:val="20"/>
    </w:rPr>
  </w:style>
  <w:style w:type="paragraph" w:customStyle="1" w:styleId="SubHeading1">
    <w:name w:val="SubHeading1"/>
    <w:basedOn w:val="HeadingBase"/>
    <w:rsid w:val="000D4BBC"/>
    <w:pPr>
      <w:spacing w:before="240" w:after="60"/>
    </w:pPr>
    <w:rPr>
      <w:color w:val="918585"/>
      <w:sz w:val="22"/>
    </w:rPr>
  </w:style>
  <w:style w:type="paragraph" w:customStyle="1" w:styleId="SideHeading">
    <w:name w:val="Side Heading"/>
    <w:basedOn w:val="HeadingBase"/>
    <w:rsid w:val="000D4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BBC"/>
    <w:pPr>
      <w:tabs>
        <w:tab w:val="num" w:pos="360"/>
      </w:tabs>
    </w:pPr>
  </w:style>
  <w:style w:type="paragraph" w:styleId="PlainText">
    <w:name w:val="Plain Text"/>
    <w:basedOn w:val="Normal"/>
    <w:link w:val="PlainTextChar"/>
    <w:rsid w:val="000D4BBC"/>
    <w:rPr>
      <w:sz w:val="20"/>
    </w:rPr>
  </w:style>
  <w:style w:type="character" w:customStyle="1" w:styleId="PlainTextChar">
    <w:name w:val="Plain Text Char"/>
    <w:basedOn w:val="DefaultParagraphFont"/>
    <w:link w:val="PlainText"/>
    <w:rsid w:val="000D4BBC"/>
    <w:rPr>
      <w:rFonts w:ascii="Courier New" w:eastAsia="Times New Roman" w:hAnsi="Courier New" w:cs="Times New Roman"/>
      <w:sz w:val="20"/>
      <w:szCs w:val="20"/>
      <w:lang w:eastAsia="en-US"/>
    </w:rPr>
  </w:style>
  <w:style w:type="character" w:customStyle="1" w:styleId="MenuOption">
    <w:name w:val="Menu Option"/>
    <w:basedOn w:val="DefaultParagraphFont"/>
    <w:rsid w:val="000D4BBC"/>
    <w:rPr>
      <w:b/>
      <w:smallCaps/>
    </w:rPr>
  </w:style>
  <w:style w:type="paragraph" w:customStyle="1" w:styleId="TableListNumber">
    <w:name w:val="Table List Number"/>
    <w:basedOn w:val="ListNumber"/>
    <w:rsid w:val="000D4BBC"/>
    <w:pPr>
      <w:numPr>
        <w:numId w:val="0"/>
      </w:numPr>
    </w:pPr>
  </w:style>
  <w:style w:type="paragraph" w:styleId="TOC4">
    <w:name w:val="toc 4"/>
    <w:basedOn w:val="TOCBase"/>
    <w:next w:val="Normal"/>
    <w:semiHidden/>
    <w:rsid w:val="000D4BBC"/>
    <w:pPr>
      <w:tabs>
        <w:tab w:val="right" w:leader="dot" w:pos="9071"/>
      </w:tabs>
      <w:ind w:left="1701"/>
    </w:pPr>
  </w:style>
  <w:style w:type="paragraph" w:customStyle="1" w:styleId="ListAlpha">
    <w:name w:val="List Alpha"/>
    <w:basedOn w:val="List"/>
    <w:rsid w:val="000D4BBC"/>
    <w:pPr>
      <w:numPr>
        <w:numId w:val="9"/>
      </w:numPr>
    </w:pPr>
  </w:style>
  <w:style w:type="paragraph" w:customStyle="1" w:styleId="ListAlpha2">
    <w:name w:val="List Alpha 2"/>
    <w:basedOn w:val="List2"/>
    <w:rsid w:val="000D4BBC"/>
    <w:pPr>
      <w:numPr>
        <w:numId w:val="8"/>
      </w:numPr>
    </w:pPr>
  </w:style>
  <w:style w:type="paragraph" w:styleId="List2">
    <w:name w:val="List 2"/>
    <w:basedOn w:val="BodyText"/>
    <w:rsid w:val="000D4BBC"/>
    <w:pPr>
      <w:tabs>
        <w:tab w:val="left" w:pos="680"/>
      </w:tabs>
      <w:spacing w:before="60" w:after="60"/>
      <w:ind w:left="680" w:hanging="340"/>
    </w:pPr>
  </w:style>
  <w:style w:type="paragraph" w:styleId="List3">
    <w:name w:val="List 3"/>
    <w:basedOn w:val="BodyText"/>
    <w:rsid w:val="000D4BBC"/>
    <w:pPr>
      <w:tabs>
        <w:tab w:val="left" w:pos="1021"/>
      </w:tabs>
      <w:spacing w:before="60" w:after="60"/>
      <w:ind w:left="1020" w:hanging="340"/>
    </w:pPr>
  </w:style>
  <w:style w:type="paragraph" w:styleId="List4">
    <w:name w:val="List 4"/>
    <w:basedOn w:val="BodyText"/>
    <w:rsid w:val="000D4BBC"/>
    <w:pPr>
      <w:tabs>
        <w:tab w:val="left" w:pos="1361"/>
      </w:tabs>
      <w:spacing w:before="60" w:after="60"/>
      <w:ind w:left="1361" w:hanging="340"/>
    </w:pPr>
  </w:style>
  <w:style w:type="paragraph" w:styleId="List5">
    <w:name w:val="List 5"/>
    <w:basedOn w:val="BodyText"/>
    <w:rsid w:val="000D4BBC"/>
    <w:pPr>
      <w:tabs>
        <w:tab w:val="left" w:pos="1701"/>
      </w:tabs>
      <w:spacing w:before="60" w:after="60"/>
      <w:ind w:left="1701" w:hanging="340"/>
    </w:pPr>
  </w:style>
  <w:style w:type="paragraph" w:styleId="ListBullet3">
    <w:name w:val="List Bullet 3"/>
    <w:basedOn w:val="List3"/>
    <w:rsid w:val="000D4BBC"/>
    <w:pPr>
      <w:numPr>
        <w:numId w:val="14"/>
      </w:numPr>
      <w:tabs>
        <w:tab w:val="clear" w:pos="1021"/>
      </w:tabs>
      <w:ind w:left="1037" w:hanging="357"/>
    </w:pPr>
  </w:style>
  <w:style w:type="paragraph" w:styleId="ListBullet4">
    <w:name w:val="List Bullet 4"/>
    <w:basedOn w:val="List4"/>
    <w:rsid w:val="000D4BBC"/>
    <w:pPr>
      <w:numPr>
        <w:numId w:val="3"/>
      </w:numPr>
      <w:tabs>
        <w:tab w:val="clear" w:pos="1361"/>
      </w:tabs>
    </w:pPr>
  </w:style>
  <w:style w:type="paragraph" w:styleId="ListBullet5">
    <w:name w:val="List Bullet 5"/>
    <w:basedOn w:val="List5"/>
    <w:rsid w:val="000D4BBC"/>
    <w:pPr>
      <w:numPr>
        <w:numId w:val="4"/>
      </w:numPr>
    </w:pPr>
  </w:style>
  <w:style w:type="paragraph" w:styleId="ListContinue2">
    <w:name w:val="List Continue 2"/>
    <w:basedOn w:val="List2"/>
    <w:rsid w:val="000D4BBC"/>
    <w:pPr>
      <w:ind w:firstLine="0"/>
    </w:pPr>
  </w:style>
  <w:style w:type="paragraph" w:styleId="ListContinue3">
    <w:name w:val="List Continue 3"/>
    <w:basedOn w:val="List3"/>
    <w:rsid w:val="000D4BBC"/>
    <w:pPr>
      <w:ind w:left="1021" w:firstLine="0"/>
    </w:pPr>
  </w:style>
  <w:style w:type="paragraph" w:styleId="ListContinue4">
    <w:name w:val="List Continue 4"/>
    <w:basedOn w:val="List4"/>
    <w:rsid w:val="000D4BBC"/>
    <w:pPr>
      <w:ind w:firstLine="0"/>
    </w:pPr>
  </w:style>
  <w:style w:type="paragraph" w:styleId="ListContinue5">
    <w:name w:val="List Continue 5"/>
    <w:basedOn w:val="List5"/>
    <w:rsid w:val="000D4BBC"/>
    <w:pPr>
      <w:ind w:firstLine="0"/>
    </w:pPr>
  </w:style>
  <w:style w:type="paragraph" w:styleId="ListNumber3">
    <w:name w:val="List Number 3"/>
    <w:basedOn w:val="List3"/>
    <w:rsid w:val="000D4BBC"/>
    <w:pPr>
      <w:numPr>
        <w:numId w:val="5"/>
      </w:numPr>
    </w:pPr>
  </w:style>
  <w:style w:type="paragraph" w:styleId="ListNumber4">
    <w:name w:val="List Number 4"/>
    <w:basedOn w:val="List4"/>
    <w:rsid w:val="000D4BBC"/>
    <w:pPr>
      <w:numPr>
        <w:numId w:val="6"/>
      </w:numPr>
    </w:pPr>
  </w:style>
  <w:style w:type="paragraph" w:styleId="ListNumber5">
    <w:name w:val="List Number 5"/>
    <w:basedOn w:val="List5"/>
    <w:rsid w:val="000D4BBC"/>
    <w:pPr>
      <w:numPr>
        <w:numId w:val="7"/>
      </w:numPr>
    </w:pPr>
  </w:style>
  <w:style w:type="paragraph" w:styleId="BlockText">
    <w:name w:val="Block Text"/>
    <w:basedOn w:val="Normal"/>
    <w:rsid w:val="000D4BBC"/>
    <w:pPr>
      <w:spacing w:after="120"/>
      <w:ind w:left="1440" w:right="1440"/>
    </w:pPr>
  </w:style>
  <w:style w:type="character" w:customStyle="1" w:styleId="Subscript">
    <w:name w:val="Subscript"/>
    <w:basedOn w:val="DefaultParagraphFont"/>
    <w:rsid w:val="000D4BBC"/>
    <w:rPr>
      <w:sz w:val="16"/>
      <w:vertAlign w:val="subscript"/>
    </w:rPr>
  </w:style>
  <w:style w:type="character" w:customStyle="1" w:styleId="Superscript">
    <w:name w:val="Superscript"/>
    <w:basedOn w:val="DefaultParagraphFont"/>
    <w:rsid w:val="000D4BBC"/>
    <w:rPr>
      <w:sz w:val="16"/>
      <w:vertAlign w:val="superscript"/>
    </w:rPr>
  </w:style>
  <w:style w:type="character" w:customStyle="1" w:styleId="Symbols">
    <w:name w:val="Symbols"/>
    <w:basedOn w:val="DefaultParagraphFont"/>
    <w:rsid w:val="000D4BBC"/>
    <w:rPr>
      <w:rFonts w:ascii="Symbol" w:hAnsi="Symbol"/>
    </w:rPr>
  </w:style>
  <w:style w:type="character" w:customStyle="1" w:styleId="MenuOptions">
    <w:name w:val="Menu Options"/>
    <w:basedOn w:val="DefaultParagraphFont"/>
    <w:rsid w:val="000D4BBC"/>
    <w:rPr>
      <w:rFonts w:ascii="Arial Narrow" w:hAnsi="Arial Narrow"/>
      <w:smallCaps/>
    </w:rPr>
  </w:style>
  <w:style w:type="character" w:customStyle="1" w:styleId="Buttons">
    <w:name w:val="Buttons"/>
    <w:basedOn w:val="DefaultParagraphFont"/>
    <w:rsid w:val="000D4BBC"/>
    <w:rPr>
      <w:b/>
    </w:rPr>
  </w:style>
  <w:style w:type="character" w:customStyle="1" w:styleId="Underlined">
    <w:name w:val="Underlined"/>
    <w:basedOn w:val="DefaultParagraphFont"/>
    <w:rsid w:val="000D4BBC"/>
    <w:rPr>
      <w:u w:val="single"/>
    </w:rPr>
  </w:style>
  <w:style w:type="paragraph" w:customStyle="1" w:styleId="TableBodyTextRight">
    <w:name w:val="Table Body Text Right"/>
    <w:basedOn w:val="TableBodyText"/>
    <w:rsid w:val="000D4BBC"/>
    <w:pPr>
      <w:widowControl w:val="0"/>
      <w:autoSpaceDE w:val="0"/>
      <w:autoSpaceDN w:val="0"/>
      <w:adjustRightInd w:val="0"/>
      <w:jc w:val="right"/>
    </w:pPr>
    <w:rPr>
      <w:rFonts w:cs="Arial"/>
      <w:szCs w:val="18"/>
    </w:rPr>
  </w:style>
  <w:style w:type="paragraph" w:customStyle="1" w:styleId="CopyrightText">
    <w:name w:val="Copyright Text"/>
    <w:basedOn w:val="BodyText"/>
    <w:rsid w:val="000D4BBC"/>
    <w:rPr>
      <w:sz w:val="18"/>
    </w:rPr>
  </w:style>
  <w:style w:type="paragraph" w:customStyle="1" w:styleId="BodySmallRight">
    <w:name w:val="Body Small Right"/>
    <w:basedOn w:val="BodyTextRight"/>
    <w:rsid w:val="000D4BBC"/>
    <w:rPr>
      <w:sz w:val="18"/>
      <w:szCs w:val="18"/>
    </w:rPr>
  </w:style>
  <w:style w:type="paragraph" w:customStyle="1" w:styleId="MarginEdition">
    <w:name w:val="Margin Edition"/>
    <w:basedOn w:val="MarginNote"/>
    <w:rsid w:val="000D4BBC"/>
    <w:pPr>
      <w:spacing w:before="0" w:after="0"/>
    </w:pPr>
    <w:rPr>
      <w:rFonts w:ascii="Times New Roman" w:hAnsi="Times New Roman"/>
      <w:color w:val="999999"/>
    </w:rPr>
  </w:style>
  <w:style w:type="paragraph" w:customStyle="1" w:styleId="Spacer">
    <w:name w:val="Spacer"/>
    <w:basedOn w:val="Normal"/>
    <w:rsid w:val="000D4BBC"/>
    <w:rPr>
      <w:sz w:val="2"/>
      <w:szCs w:val="2"/>
    </w:rPr>
  </w:style>
  <w:style w:type="character" w:customStyle="1" w:styleId="Small">
    <w:name w:val="Small"/>
    <w:basedOn w:val="DefaultParagraphFont"/>
    <w:rsid w:val="000D4BBC"/>
    <w:rPr>
      <w:sz w:val="16"/>
    </w:rPr>
  </w:style>
  <w:style w:type="paragraph" w:customStyle="1" w:styleId="WideTable">
    <w:name w:val="Wide Table"/>
    <w:basedOn w:val="Normal"/>
    <w:rsid w:val="000D4BBC"/>
    <w:pPr>
      <w:ind w:left="-1418"/>
    </w:pPr>
    <w:rPr>
      <w:sz w:val="2"/>
      <w:szCs w:val="2"/>
    </w:rPr>
  </w:style>
  <w:style w:type="character" w:styleId="PageNumber">
    <w:name w:val="page number"/>
    <w:basedOn w:val="DefaultParagraphFont"/>
    <w:rsid w:val="000D4BBC"/>
  </w:style>
  <w:style w:type="paragraph" w:styleId="Quote">
    <w:name w:val="Quote"/>
    <w:basedOn w:val="Heading1"/>
    <w:link w:val="QuoteChar"/>
    <w:qFormat/>
    <w:rsid w:val="000D4BBC"/>
    <w:rPr>
      <w:b w:val="0"/>
      <w:sz w:val="72"/>
      <w:szCs w:val="72"/>
      <w:lang w:val="en-NZ"/>
    </w:rPr>
  </w:style>
  <w:style w:type="character" w:customStyle="1" w:styleId="QuoteChar">
    <w:name w:val="Quote Char"/>
    <w:basedOn w:val="DefaultParagraphFont"/>
    <w:link w:val="Quote"/>
    <w:rsid w:val="000D4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BBC"/>
    <w:pPr>
      <w:pageBreakBefore/>
    </w:pPr>
  </w:style>
  <w:style w:type="paragraph" w:customStyle="1" w:styleId="Border">
    <w:name w:val="Border"/>
    <w:basedOn w:val="Normal"/>
    <w:qFormat/>
    <w:rsid w:val="000D4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BBC"/>
    <w:rPr>
      <w:b/>
      <w:bCs/>
      <w:i/>
      <w:iCs/>
      <w:color w:val="auto"/>
    </w:rPr>
  </w:style>
  <w:style w:type="paragraph" w:styleId="IntenseQuote">
    <w:name w:val="Intense Quote"/>
    <w:basedOn w:val="Normal"/>
    <w:next w:val="Normal"/>
    <w:link w:val="IntenseQuoteChar"/>
    <w:uiPriority w:val="30"/>
    <w:qFormat/>
    <w:rsid w:val="000D4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BBC"/>
    <w:rPr>
      <w:smallCaps/>
      <w:color w:val="auto"/>
      <w:u w:val="single"/>
    </w:rPr>
  </w:style>
  <w:style w:type="character" w:styleId="IntenseReference">
    <w:name w:val="Intense Reference"/>
    <w:basedOn w:val="DefaultParagraphFont"/>
    <w:uiPriority w:val="32"/>
    <w:qFormat/>
    <w:rsid w:val="000D4BBC"/>
    <w:rPr>
      <w:b/>
      <w:bCs/>
      <w:smallCaps/>
      <w:color w:val="auto"/>
      <w:spacing w:val="5"/>
      <w:u w:val="single"/>
    </w:rPr>
  </w:style>
  <w:style w:type="paragraph" w:customStyle="1" w:styleId="2ColumnHeading">
    <w:name w:val="2Column Heading"/>
    <w:basedOn w:val="BodyText"/>
    <w:qFormat/>
    <w:rsid w:val="000D4BBC"/>
    <w:pPr>
      <w:spacing w:after="60"/>
      <w:ind w:left="-2268"/>
    </w:pPr>
    <w:rPr>
      <w:b/>
    </w:rPr>
  </w:style>
  <w:style w:type="paragraph" w:customStyle="1" w:styleId="Heading1TOC">
    <w:name w:val="Heading1 TOC"/>
    <w:basedOn w:val="Normal"/>
    <w:qFormat/>
    <w:rsid w:val="000D4BBC"/>
    <w:pPr>
      <w:spacing w:before="240" w:after="120"/>
    </w:pPr>
    <w:rPr>
      <w:rFonts w:ascii="Times New Roman" w:hAnsi="Times New Roman"/>
      <w:b/>
      <w:sz w:val="32"/>
    </w:rPr>
  </w:style>
  <w:style w:type="paragraph" w:customStyle="1" w:styleId="Heading2TOC">
    <w:name w:val="Heading2 TOC"/>
    <w:basedOn w:val="Normal"/>
    <w:qFormat/>
    <w:rsid w:val="000D4BBC"/>
    <w:pPr>
      <w:spacing w:before="240" w:after="60"/>
    </w:pPr>
    <w:rPr>
      <w:rFonts w:ascii="Times New Roman" w:hAnsi="Times New Roman"/>
      <w:b/>
      <w:sz w:val="28"/>
    </w:rPr>
  </w:style>
  <w:style w:type="character" w:customStyle="1" w:styleId="Underline">
    <w:name w:val="Underline"/>
    <w:basedOn w:val="DefaultParagraphFont"/>
    <w:qFormat/>
    <w:rsid w:val="000D4BBC"/>
    <w:rPr>
      <w:u w:val="single"/>
    </w:rPr>
  </w:style>
  <w:style w:type="character" w:customStyle="1" w:styleId="BoldandItalics">
    <w:name w:val="Bold and Italics"/>
    <w:qFormat/>
    <w:rsid w:val="000D4BBC"/>
    <w:rPr>
      <w:b/>
      <w:i/>
      <w:u w:val="none"/>
    </w:rPr>
  </w:style>
  <w:style w:type="paragraph" w:styleId="BalloonText">
    <w:name w:val="Balloon Text"/>
    <w:basedOn w:val="Normal"/>
    <w:link w:val="BalloonTextChar"/>
    <w:rsid w:val="000D4BBC"/>
    <w:rPr>
      <w:rFonts w:ascii="Tahoma" w:hAnsi="Tahoma" w:cs="Tahoma"/>
      <w:sz w:val="16"/>
      <w:szCs w:val="16"/>
    </w:rPr>
  </w:style>
  <w:style w:type="character" w:customStyle="1" w:styleId="BalloonTextChar">
    <w:name w:val="Balloon Text Char"/>
    <w:basedOn w:val="DefaultParagraphFont"/>
    <w:link w:val="BalloonText"/>
    <w:rsid w:val="000D4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BBC"/>
    <w:rPr>
      <w:b/>
      <w:color w:val="660033"/>
      <w:spacing w:val="0"/>
    </w:rPr>
  </w:style>
  <w:style w:type="paragraph" w:customStyle="1" w:styleId="Nameditemlist">
    <w:name w:val="Named item list"/>
    <w:basedOn w:val="BodyText"/>
    <w:qFormat/>
    <w:rsid w:val="000D4BBC"/>
    <w:pPr>
      <w:tabs>
        <w:tab w:val="left" w:pos="2835"/>
      </w:tabs>
      <w:ind w:left="2835" w:hanging="2835"/>
    </w:pPr>
  </w:style>
  <w:style w:type="paragraph" w:customStyle="1" w:styleId="BodyTextnopadding">
    <w:name w:val="Body Text no padding"/>
    <w:basedOn w:val="BodyText"/>
    <w:qFormat/>
    <w:rsid w:val="000D4BBC"/>
    <w:pPr>
      <w:spacing w:before="0" w:after="0"/>
    </w:pPr>
  </w:style>
  <w:style w:type="paragraph" w:customStyle="1" w:styleId="BodyTextBold">
    <w:name w:val="Body Text Bold"/>
    <w:basedOn w:val="BodyText"/>
    <w:qFormat/>
    <w:rsid w:val="000D4BBC"/>
    <w:rPr>
      <w:b/>
    </w:rPr>
  </w:style>
  <w:style w:type="character" w:styleId="Hyperlink">
    <w:name w:val="Hyperlink"/>
    <w:basedOn w:val="DefaultParagraphFont"/>
    <w:uiPriority w:val="99"/>
    <w:unhideWhenUsed/>
    <w:rsid w:val="00304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4318</Characters>
  <Application>Microsoft Office Word</Application>
  <DocSecurity>0</DocSecurity>
  <Lines>105</Lines>
  <Paragraphs>91</Paragraphs>
  <ScaleCrop>false</ScaleCrop>
  <Company>Author-it Software Corporation Ltd.</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ICPPRN3320 Produce complex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2021-07-20T05:47:00Z</dcterms:created>
  <dcterms:modified xsi:type="dcterms:W3CDTF">2021-07-20T05:47:00Z</dcterms:modified>
</cp:coreProperties>
</file>