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7B2" w:rsidP="002567B2">
      <w:pPr>
        <w:pStyle w:val="Title"/>
      </w:pPr>
      <w:r>
        <w:fldChar w:fldCharType="begin"/>
      </w:r>
      <w:r>
        <w:instrText xml:space="preserve"> TITLE   \* MERGEFORMAT </w:instrText>
      </w:r>
      <w:r>
        <w:fldChar w:fldCharType="separate"/>
      </w:r>
      <w:r>
        <w:t>ICPPRN3310 Set up for basic lithographic printing</w:t>
      </w:r>
      <w:r>
        <w:fldChar w:fldCharType="end"/>
      </w:r>
    </w:p>
    <w:p w:rsidR="002567B2" w:rsidP="002567B2">
      <w:pPr>
        <w:pStyle w:val="Version"/>
        <w:sectPr w:rsidSect="00FF55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57B" w:rsidP="00FF557B">
      <w:pPr>
        <w:pStyle w:val="SuperHeading"/>
      </w:pPr>
      <w:r w:rsidRPr="00FF557B">
        <w:t>ICPPRN3310 Set up for basic lithographic printing</w:t>
      </w:r>
    </w:p>
    <w:p w:rsidR="00000000" w:rsidRPr="00FF557B" w:rsidP="00FF557B">
      <w:pPr>
        <w:pStyle w:val="Heading1"/>
      </w:pPr>
      <w:bookmarkStart w:id="1" w:name="O_1074132"/>
      <w:bookmarkEnd w:id="1"/>
      <w:r w:rsidRPr="00FF557B">
        <w:t>Modification History</w:t>
      </w:r>
    </w:p>
    <w:tbl>
      <w:tblPr>
        <w:tblW w:w="0" w:type="auto"/>
        <w:tblLayout w:type="fixed"/>
        <w:tblCellMar>
          <w:left w:w="62" w:type="dxa"/>
          <w:right w:w="62" w:type="dxa"/>
        </w:tblCellMar>
        <w:tblLook w:val="0000"/>
      </w:tblPr>
      <w:tblGrid>
        <w:gridCol w:w="2493"/>
        <w:gridCol w:w="6337"/>
      </w:tblGrid>
      <w:tr w:rsidTr="00FF557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rPr>
                <w:rStyle w:val="SpecialBold"/>
              </w:rPr>
              <w:t>Comments</w:t>
            </w:r>
          </w:p>
        </w:tc>
      </w:tr>
      <w:tr w:rsidTr="00FF557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This version first released with ICP Printing and Graphic Arts Training Package Version 4.0.</w:t>
            </w:r>
          </w:p>
        </w:tc>
      </w:tr>
    </w:tbl>
    <w:p w:rsidR="00000000" w:rsidRPr="00FF557B" w:rsidP="00FF557B">
      <w:pPr>
        <w:pStyle w:val="BodyText"/>
      </w:pPr>
    </w:p>
    <w:p w:rsidR="00000000" w:rsidRPr="00FF557B" w:rsidP="00FF557B">
      <w:pPr>
        <w:pStyle w:val="AllowPageBreak"/>
      </w:pPr>
    </w:p>
    <w:p w:rsidR="00000000" w:rsidRPr="00FF557B" w:rsidP="00FF557B">
      <w:pPr>
        <w:pStyle w:val="Heading1"/>
      </w:pPr>
      <w:bookmarkStart w:id="2" w:name="O_1074138"/>
      <w:bookmarkEnd w:id="2"/>
      <w:r w:rsidRPr="00FF557B">
        <w:t>Application</w:t>
      </w:r>
    </w:p>
    <w:p w:rsidR="00000000" w:rsidRPr="00FF557B" w:rsidP="002567B2">
      <w:pPr>
        <w:pStyle w:val="BodyText"/>
      </w:pPr>
      <w:r w:rsidRPr="00FF557B">
        <w:t>This unit describes the skills and knowledge required to set up basic li</w:t>
      </w:r>
      <w:r w:rsidRPr="00FF557B">
        <w:t>thographic printing sheet-fed and web-fed machines, including small offset for routine print jobs.</w:t>
      </w:r>
    </w:p>
    <w:p w:rsidR="00000000" w:rsidRPr="00FF557B" w:rsidP="002567B2">
      <w:pPr>
        <w:pStyle w:val="BodyText"/>
      </w:pPr>
      <w:r w:rsidRPr="00FF557B">
        <w:t>It applies to individuals working under direct supervision, who prepare material, monitor and run equipment and machinery and maintain the production process</w:t>
      </w:r>
      <w:r w:rsidRPr="00FF557B">
        <w:t xml:space="preserve">. </w:t>
      </w:r>
    </w:p>
    <w:p w:rsidR="00000000" w:rsidRPr="00FF557B" w:rsidP="002567B2">
      <w:pPr>
        <w:pStyle w:val="BodyText"/>
      </w:pPr>
      <w:r w:rsidRPr="00FF557B">
        <w:t>No licensing, legislative or certification requirements apply to this unit at the time of publication.</w:t>
      </w:r>
    </w:p>
    <w:p w:rsidR="00000000" w:rsidRPr="00FF557B" w:rsidP="00FF557B">
      <w:pPr>
        <w:pStyle w:val="Heading1"/>
      </w:pPr>
      <w:bookmarkStart w:id="3" w:name="O_1074137"/>
      <w:bookmarkEnd w:id="3"/>
      <w:r w:rsidRPr="00FF557B">
        <w:t>Unit Sector</w:t>
      </w:r>
    </w:p>
    <w:p w:rsidR="00000000" w:rsidRPr="00FF557B" w:rsidP="002567B2">
      <w:pPr>
        <w:pStyle w:val="BodyText"/>
      </w:pPr>
      <w:r w:rsidRPr="00FF557B">
        <w:t>Printing</w:t>
      </w:r>
    </w:p>
    <w:p w:rsidR="00000000" w:rsidRPr="00FF557B" w:rsidP="00FF557B">
      <w:pPr>
        <w:pStyle w:val="Heading1"/>
      </w:pPr>
      <w:bookmarkStart w:id="4" w:name="O_1074136"/>
      <w:bookmarkEnd w:id="4"/>
      <w:r w:rsidRPr="00FF557B">
        <w:t>Elements and Performance Criteria</w:t>
      </w:r>
    </w:p>
    <w:tbl>
      <w:tblPr>
        <w:tblW w:w="9236" w:type="dxa"/>
        <w:tblLayout w:type="fixed"/>
        <w:tblCellMar>
          <w:left w:w="62" w:type="dxa"/>
          <w:right w:w="62" w:type="dxa"/>
        </w:tblCellMar>
        <w:tblLook w:val="0000"/>
      </w:tblPr>
      <w:tblGrid>
        <w:gridCol w:w="2600"/>
        <w:gridCol w:w="6636"/>
      </w:tblGrid>
      <w:tr w:rsidTr="00FF557B">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557B" w:rsidP="00FF557B">
            <w:pPr>
              <w:pStyle w:val="BodyText"/>
            </w:pPr>
            <w:r w:rsidRPr="00FF557B">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57B">
            <w:pPr>
              <w:pStyle w:val="BodyText"/>
              <w:rPr>
                <w:lang w:val="en-NZ"/>
              </w:rPr>
            </w:pPr>
            <w:r w:rsidRPr="00FF557B">
              <w:rPr>
                <w:rStyle w:val="SpecialBold"/>
              </w:rPr>
              <w:t>PERFORMANCE CRITERIA</w:t>
            </w:r>
          </w:p>
        </w:tc>
      </w:tr>
      <w:tr w:rsidTr="00FF557B">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rPr>
                <w:rStyle w:val="Emphasis"/>
              </w:rPr>
              <w:t>Performance criteria describe the performance needed to demonstrate achievement of the element.</w:t>
            </w:r>
          </w:p>
        </w:tc>
      </w:tr>
      <w:tr w:rsidTr="00FF557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 xml:space="preserve">1.1 Identify job requirements </w:t>
            </w:r>
          </w:p>
          <w:p w:rsidR="00000000" w:rsidRPr="00FF557B" w:rsidP="00FF557B">
            <w:pPr>
              <w:pStyle w:val="BodyText"/>
            </w:pPr>
            <w:r w:rsidRPr="00FF557B">
              <w:t>1.2 Set up required printing machinery according to manufacturer sp</w:t>
            </w:r>
            <w:r w:rsidRPr="00FF557B">
              <w:t>ecifications and work health and safety (WHS) requirements</w:t>
            </w:r>
          </w:p>
          <w:p w:rsidR="00000000" w:rsidRPr="00FF557B" w:rsidP="00FF557B">
            <w:pPr>
              <w:pStyle w:val="BodyText"/>
            </w:pPr>
            <w:r w:rsidRPr="00FF557B">
              <w:t xml:space="preserve">1.3 Confirm availability of all job components </w:t>
            </w:r>
          </w:p>
          <w:p w:rsidR="00000000" w:rsidRPr="00FF557B" w:rsidP="00FF557B">
            <w:pPr>
              <w:pStyle w:val="BodyText"/>
            </w:pPr>
            <w:r w:rsidRPr="00FF557B">
              <w:t>1.4 Set up and adjust delivery systems</w:t>
            </w:r>
          </w:p>
          <w:p w:rsidR="00000000" w:rsidP="00FF557B">
            <w:pPr>
              <w:pStyle w:val="BodyText"/>
              <w:rPr>
                <w:lang w:val="en-NZ"/>
              </w:rPr>
            </w:pPr>
            <w:r w:rsidRPr="00FF557B">
              <w:t>1.5 Add substrate to and remove substrate from process according to job specifications</w:t>
            </w:r>
          </w:p>
        </w:tc>
      </w:tr>
      <w:tr w:rsidTr="00FF557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 xml:space="preserve">2. Select and prepare </w:t>
            </w:r>
            <w:r w:rsidRPr="00FF557B">
              <w:t>inks and additives (basic)</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2.1 Select inks, dyes and additives required according to job specifications and end-user requirements and confirm they meet quality requirements</w:t>
            </w:r>
          </w:p>
          <w:p w:rsidR="00000000" w:rsidRPr="00FF557B" w:rsidP="00FF557B">
            <w:pPr>
              <w:pStyle w:val="BodyText"/>
            </w:pPr>
            <w:r w:rsidRPr="00FF557B">
              <w:t>2.2 Prepare inks, dyes and additives according to manufacturer specifications</w:t>
            </w:r>
          </w:p>
          <w:p w:rsidR="00000000" w:rsidRPr="00FF557B" w:rsidP="00FF557B">
            <w:pPr>
              <w:pStyle w:val="BodyText"/>
            </w:pPr>
            <w:r w:rsidRPr="00FF557B">
              <w:t xml:space="preserve">2.3 Mix and prepare colour and volume of ink to match requirements of the printing process and job specifications </w:t>
            </w:r>
          </w:p>
          <w:p w:rsidR="00000000" w:rsidRPr="00FF557B" w:rsidP="00FF557B">
            <w:pPr>
              <w:pStyle w:val="BodyText"/>
            </w:pPr>
            <w:r w:rsidRPr="00FF557B">
              <w:t xml:space="preserve">2.4 Approve and record formulation of ink, colour match and approved </w:t>
            </w:r>
          </w:p>
          <w:p w:rsidR="00000000" w:rsidP="00FF557B">
            <w:pPr>
              <w:pStyle w:val="BodyText"/>
              <w:rPr>
                <w:lang w:val="en-NZ"/>
              </w:rPr>
            </w:pPr>
            <w:r w:rsidRPr="00FF557B">
              <w:t>2.5 Label, handle and store inks, dyes and additives according to manuf</w:t>
            </w:r>
            <w:r w:rsidRPr="00FF557B">
              <w:t xml:space="preserve">acturer specifications  </w:t>
            </w:r>
          </w:p>
        </w:tc>
      </w:tr>
      <w:tr w:rsidTr="00FF557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3. Set up machine for basic offset lithographic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 xml:space="preserve">3.1 Set up and adjust plate cylinder and select and install lithographic plates </w:t>
            </w:r>
          </w:p>
          <w:p w:rsidR="00000000" w:rsidRPr="00FF557B" w:rsidP="00FF557B">
            <w:pPr>
              <w:pStyle w:val="BodyText"/>
            </w:pPr>
            <w:r w:rsidRPr="00FF557B">
              <w:t xml:space="preserve">3.2 Prepare and adjust blanket and blanket cylinder </w:t>
            </w:r>
          </w:p>
          <w:p w:rsidR="00000000" w:rsidRPr="00FF557B" w:rsidP="00FF557B">
            <w:pPr>
              <w:pStyle w:val="BodyText"/>
            </w:pPr>
            <w:r w:rsidRPr="00FF557B">
              <w:t>3.3 Prepare and adjust impression cylin</w:t>
            </w:r>
            <w:r w:rsidRPr="00FF557B">
              <w:t xml:space="preserve">der </w:t>
            </w:r>
          </w:p>
          <w:p w:rsidR="00000000" w:rsidRPr="00FF557B" w:rsidP="00FF557B">
            <w:pPr>
              <w:pStyle w:val="BodyText"/>
            </w:pPr>
            <w:r w:rsidRPr="00FF557B">
              <w:t xml:space="preserve">3.4 Set up and adjust inking system </w:t>
            </w:r>
          </w:p>
          <w:p w:rsidR="00000000" w:rsidP="00FF557B">
            <w:pPr>
              <w:pStyle w:val="BodyText"/>
              <w:rPr>
                <w:lang w:val="en-NZ"/>
              </w:rPr>
            </w:pPr>
            <w:r w:rsidRPr="00FF557B">
              <w:t xml:space="preserve">3.5 Set up and adjust dampening system </w:t>
            </w:r>
          </w:p>
        </w:tc>
      </w:tr>
      <w:tr w:rsidTr="00FF557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4.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4.1 Operate machine according to manufacturer specifications and enterprise procedures to produce specified proof</w:t>
            </w:r>
          </w:p>
          <w:p w:rsidR="00000000" w:rsidRPr="00FF557B" w:rsidP="00FF557B">
            <w:pPr>
              <w:pStyle w:val="BodyText"/>
            </w:pPr>
            <w:r w:rsidRPr="00FF557B">
              <w:t>4.2 Inspect and test proof as required</w:t>
            </w:r>
            <w:r w:rsidRPr="00FF557B">
              <w:t xml:space="preserve"> according to enterprise procedures</w:t>
            </w:r>
          </w:p>
          <w:p w:rsidR="00000000" w:rsidRPr="00FF557B" w:rsidP="00FF557B">
            <w:pPr>
              <w:pStyle w:val="BodyText"/>
            </w:pPr>
            <w:r w:rsidRPr="00FF557B">
              <w:t xml:space="preserve">4.3 Seek client approval and authority prior to the production run as required </w:t>
            </w:r>
          </w:p>
          <w:p w:rsidR="00000000" w:rsidRPr="00FF557B" w:rsidP="00FF557B">
            <w:pPr>
              <w:pStyle w:val="BodyText"/>
            </w:pPr>
            <w:r w:rsidRPr="00FF557B">
              <w:t>4.4 Interpret results and make adjustments according to product and machine specifications as required</w:t>
            </w:r>
          </w:p>
        </w:tc>
      </w:tr>
    </w:tbl>
    <w:p w:rsidR="00000000" w:rsidRPr="00FF557B" w:rsidP="00FF557B">
      <w:pPr>
        <w:pStyle w:val="BodyText"/>
      </w:pPr>
    </w:p>
    <w:p w:rsidR="00000000" w:rsidRPr="00FF557B" w:rsidP="00FF557B">
      <w:pPr>
        <w:pStyle w:val="AllowPageBreak"/>
      </w:pPr>
    </w:p>
    <w:p w:rsidR="00000000" w:rsidRPr="00FF557B" w:rsidP="00FF557B">
      <w:pPr>
        <w:pStyle w:val="Heading1"/>
      </w:pPr>
      <w:bookmarkStart w:id="5" w:name="O_1074135"/>
      <w:bookmarkEnd w:id="5"/>
      <w:r w:rsidRPr="00FF557B">
        <w:t>Foundation Skill</w:t>
      </w:r>
      <w:r w:rsidRPr="00FF557B">
        <w:t>s</w:t>
      </w:r>
    </w:p>
    <w:p w:rsidR="00000000" w:rsidRPr="002567B2" w:rsidP="002567B2">
      <w:pPr>
        <w:pStyle w:val="BodyText"/>
        <w:rPr>
          <w:i/>
        </w:rPr>
      </w:pPr>
      <w:r w:rsidRPr="002567B2">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rPr>
                <w:rStyle w:val="SpecialBold"/>
              </w:rPr>
              <w:t>Description</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ListBullet"/>
              <w:rPr>
                <w:lang w:val="en-NZ"/>
              </w:rPr>
            </w:pPr>
            <w:r w:rsidRPr="00FF557B">
              <w:t xml:space="preserve">Enters routine data associated with production processes and enterprise procedures </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ListBullet"/>
              <w:rPr>
                <w:lang w:val="en-NZ"/>
              </w:rPr>
            </w:pPr>
            <w:r w:rsidRPr="00FF557B">
              <w:t>Interprets and analyses a range of mathematical information used in familiar and routine tasks</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Identifies and follows explicit and implicit p</w:t>
            </w:r>
            <w:r w:rsidRPr="00FF557B">
              <w:t>rotocols and meets expectations associated with own role</w:t>
            </w:r>
          </w:p>
          <w:p w:rsidR="00000000" w:rsidP="00FF557B">
            <w:pPr>
              <w:pStyle w:val="ListBullet"/>
              <w:rPr>
                <w:lang w:val="en-NZ"/>
              </w:rPr>
            </w:pPr>
            <w:r w:rsidRPr="00FF557B">
              <w:t>Complies with WHS and enterprise procedures relevant to own role</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 xml:space="preserve">Cooperates with others as part of familiar routine activities, and contributes to </w:t>
            </w:r>
            <w:r w:rsidRPr="00FF557B">
              <w:t>specific activities requiring joint responsibility and accountability</w:t>
            </w:r>
          </w:p>
          <w:p w:rsidR="00000000" w:rsidP="00FF557B">
            <w:pPr>
              <w:pStyle w:val="ListBullet"/>
              <w:rPr>
                <w:lang w:val="en-NZ"/>
              </w:rPr>
            </w:pPr>
            <w:r w:rsidRPr="00FF557B">
              <w:t>Identifies what to communicate, with whom and how, in routine work situations</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Organises own workload under supervision, identifying ways of sequencing and combi</w:t>
            </w:r>
            <w:r w:rsidRPr="00FF557B">
              <w:t xml:space="preserve">ning elements for greater efficiency </w:t>
            </w:r>
          </w:p>
          <w:p w:rsidR="00000000" w:rsidP="00FF557B">
            <w:pPr>
              <w:pStyle w:val="ListBullet"/>
              <w:rPr>
                <w:lang w:val="en-NZ"/>
              </w:rPr>
            </w:pPr>
            <w:r w:rsidRPr="00FF557B">
              <w:t>Plans, identifies and assembles resources required to complete tasks</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ListBullet"/>
              <w:rPr>
                <w:lang w:val="en-NZ"/>
              </w:rPr>
            </w:pPr>
            <w:r w:rsidRPr="00FF557B">
              <w:t>Responds to predictable problems and implements standard or logical solutions</w:t>
            </w:r>
          </w:p>
        </w:tc>
      </w:tr>
      <w:tr w:rsidTr="00FF557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Follows routine procedures for using di</w:t>
            </w:r>
            <w:r w:rsidRPr="00FF557B">
              <w:t>gital technology by reading data from electronic monitoring and control systems</w:t>
            </w:r>
          </w:p>
        </w:tc>
      </w:tr>
    </w:tbl>
    <w:p w:rsidR="00000000" w:rsidRPr="00FF557B" w:rsidP="00FF557B">
      <w:pPr>
        <w:pStyle w:val="BodyText"/>
      </w:pPr>
    </w:p>
    <w:p w:rsidR="00000000" w:rsidRPr="00FF557B" w:rsidP="00FF557B">
      <w:pPr>
        <w:pStyle w:val="AllowPageBreak"/>
      </w:pPr>
    </w:p>
    <w:p w:rsidR="00000000" w:rsidRPr="00FF557B" w:rsidP="00FF557B">
      <w:pPr>
        <w:pStyle w:val="Heading1"/>
      </w:pPr>
      <w:bookmarkStart w:id="6" w:name="O_1074134"/>
      <w:bookmarkEnd w:id="6"/>
      <w:r w:rsidRPr="00FF557B">
        <w:t>Range of Conditions</w:t>
      </w:r>
    </w:p>
    <w:p w:rsidR="00000000" w:rsidRPr="002567B2" w:rsidP="002567B2">
      <w:pPr>
        <w:pStyle w:val="BodyText"/>
        <w:rPr>
          <w:i/>
        </w:rPr>
      </w:pPr>
      <w:r w:rsidRPr="002567B2">
        <w:rPr>
          <w:rStyle w:val="Emphasis"/>
        </w:rPr>
        <w:t xml:space="preserve">This section specifies different work environments and conditions that </w:t>
      </w:r>
      <w:r w:rsidRPr="002567B2">
        <w:rPr>
          <w:rStyle w:val="Emphasis"/>
        </w:rPr>
        <w:t xml:space="preserve">may affect performance. 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40"/>
        <w:gridCol w:w="5534"/>
      </w:tblGrid>
      <w:tr w:rsidTr="00FF557B">
        <w:tblPrEx>
          <w:tblW w:w="0" w:type="auto"/>
          <w:tblLayout w:type="fixed"/>
          <w:tblCellMar>
            <w:left w:w="62" w:type="dxa"/>
            <w:right w:w="62" w:type="dxa"/>
          </w:tblCellMar>
          <w:tblLook w:val="0000"/>
        </w:tblPrEx>
        <w:tc>
          <w:tcPr>
            <w:tcW w:w="3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7B">
            <w:pPr>
              <w:pStyle w:val="BodyText"/>
              <w:rPr>
                <w:lang w:val="en-NZ"/>
              </w:rPr>
            </w:pPr>
            <w:r w:rsidRPr="00FF557B">
              <w:t>Delivery systems must include either:</w:t>
            </w: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 xml:space="preserve">reel </w:t>
            </w:r>
          </w:p>
          <w:p w:rsidR="00000000" w:rsidRPr="00FF557B" w:rsidP="00FF557B">
            <w:pPr>
              <w:pStyle w:val="BodyText"/>
            </w:pPr>
            <w:r w:rsidRPr="00FF557B">
              <w:t>or</w:t>
            </w:r>
          </w:p>
          <w:p w:rsidR="00000000" w:rsidP="00FF557B">
            <w:pPr>
              <w:pStyle w:val="ListBullet"/>
              <w:rPr>
                <w:lang w:val="en-NZ"/>
              </w:rPr>
            </w:pPr>
            <w:r w:rsidRPr="00FF557B">
              <w:t>sheet</w:t>
            </w:r>
          </w:p>
        </w:tc>
      </w:tr>
      <w:tr w:rsidTr="00FF557B">
        <w:tblPrEx>
          <w:tblW w:w="0" w:type="auto"/>
          <w:tblLayout w:type="fixed"/>
          <w:tblCellMar>
            <w:left w:w="62" w:type="dxa"/>
            <w:right w:w="62" w:type="dxa"/>
          </w:tblCellMar>
          <w:tblLook w:val="0000"/>
        </w:tblPrEx>
        <w:tc>
          <w:tcPr>
            <w:tcW w:w="3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BodyText"/>
            </w:pPr>
            <w:r w:rsidRPr="00FF557B">
              <w:t>Setting up and adjusting must include either:</w:t>
            </w:r>
          </w:p>
          <w:p w:rsidR="00000000" w:rsidP="00FF557B">
            <w:pPr>
              <w:pStyle w:val="BodyText"/>
              <w:rPr>
                <w:lang w:val="en-NZ"/>
              </w:rPr>
            </w:pP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7B" w:rsidP="00FF557B">
            <w:pPr>
              <w:pStyle w:val="ListBullet"/>
            </w:pPr>
            <w:r w:rsidRPr="00FF557B">
              <w:t>unwind and rewind reels</w:t>
            </w:r>
          </w:p>
          <w:p w:rsidR="00000000" w:rsidRPr="00FF557B" w:rsidP="00FF557B">
            <w:pPr>
              <w:pStyle w:val="ListBullet"/>
            </w:pPr>
            <w:r w:rsidRPr="00FF557B">
              <w:t>webbing procedures and web control systems</w:t>
            </w:r>
          </w:p>
          <w:p w:rsidR="00000000" w:rsidRPr="00FF557B" w:rsidP="00FF557B">
            <w:pPr>
              <w:pStyle w:val="ListBullet"/>
            </w:pPr>
            <w:r w:rsidRPr="00FF557B">
              <w:t>splicing reels</w:t>
            </w:r>
          </w:p>
          <w:p w:rsidR="00000000" w:rsidRPr="00FF557B" w:rsidP="00FF557B">
            <w:pPr>
              <w:pStyle w:val="ListBullet"/>
            </w:pPr>
            <w:r w:rsidRPr="00FF557B">
              <w:t xml:space="preserve">folder and sheeter </w:t>
            </w:r>
          </w:p>
          <w:p w:rsidR="00000000" w:rsidRPr="00FF557B" w:rsidP="00FF557B">
            <w:pPr>
              <w:pStyle w:val="BodyText"/>
            </w:pPr>
            <w:r w:rsidRPr="00FF557B">
              <w:t>or</w:t>
            </w:r>
          </w:p>
          <w:p w:rsidR="00000000" w:rsidRPr="00FF557B" w:rsidP="00FF557B">
            <w:pPr>
              <w:pStyle w:val="ListBullet"/>
            </w:pPr>
            <w:r w:rsidRPr="00FF557B">
              <w:t>feeder and delivery</w:t>
            </w:r>
          </w:p>
          <w:p w:rsidR="00000000" w:rsidRPr="00FF557B" w:rsidP="00FF557B">
            <w:pPr>
              <w:pStyle w:val="ListBullet"/>
            </w:pPr>
            <w:r w:rsidRPr="00FF557B">
              <w:t>registration systems</w:t>
            </w:r>
          </w:p>
          <w:p w:rsidR="00000000" w:rsidRPr="00FF557B" w:rsidP="00FF557B">
            <w:pPr>
              <w:pStyle w:val="ListBullet"/>
            </w:pPr>
            <w:r w:rsidRPr="00FF557B">
              <w:t>sheet pick-up and transportation, control and transfer systems</w:t>
            </w:r>
          </w:p>
        </w:tc>
      </w:tr>
    </w:tbl>
    <w:p w:rsidR="00000000" w:rsidRPr="00FF557B" w:rsidP="00FF557B">
      <w:pPr>
        <w:pStyle w:val="BodyText"/>
      </w:pPr>
    </w:p>
    <w:p w:rsidR="00000000" w:rsidRPr="00FF557B" w:rsidP="00FF557B">
      <w:pPr>
        <w:pStyle w:val="AllowPageBreak"/>
      </w:pPr>
    </w:p>
    <w:p w:rsidR="00000000" w:rsidRPr="00FF557B" w:rsidP="00FF557B">
      <w:pPr>
        <w:pStyle w:val="Heading1"/>
      </w:pPr>
      <w:bookmarkStart w:id="7" w:name="O_1074133"/>
      <w:bookmarkEnd w:id="7"/>
      <w:r w:rsidRPr="00FF557B">
        <w:t>Unit Mapping Information</w:t>
      </w:r>
    </w:p>
    <w:p w:rsidR="00000000" w:rsidRPr="00FF557B" w:rsidP="002567B2">
      <w:pPr>
        <w:pStyle w:val="BodyText"/>
      </w:pPr>
      <w:r w:rsidRPr="00FF557B">
        <w:t>Supersedes and is equivalent to ICPPRN331 Set up for basic lithographic printing.</w:t>
      </w:r>
    </w:p>
    <w:p w:rsidR="00000000" w:rsidRPr="00FF557B" w:rsidP="00FF557B">
      <w:pPr>
        <w:pStyle w:val="Heading1"/>
      </w:pPr>
      <w:bookmarkStart w:id="8" w:name="O_1074126"/>
      <w:bookmarkEnd w:id="8"/>
      <w:r w:rsidRPr="00FF557B">
        <w:t>Links</w:t>
      </w:r>
    </w:p>
    <w:p w:rsidR="00000000" w:rsidRPr="00FF557B" w:rsidP="002567B2">
      <w:pPr>
        <w:pStyle w:val="BodyText"/>
      </w:pPr>
      <w:r w:rsidRPr="00FF557B">
        <w:t>Companion Volume Implementation Guide is</w:t>
      </w:r>
      <w:r w:rsidRPr="00FF557B">
        <w:t xml:space="preserve"> found on VETNet - </w:t>
      </w:r>
      <w:r>
        <w:fldChar w:fldCharType="begin"/>
      </w:r>
      <w:r>
        <w:instrText xml:space="preserve"> HYPERLINK "https://vetnet.gov.au/Pages/TrainingDocs.aspx?q=a74b7a0f-a253-47e3-8be0-5d426e24131d" </w:instrText>
      </w:r>
      <w:r>
        <w:fldChar w:fldCharType="separate"/>
      </w:r>
      <w:r w:rsidRPr="00093DED">
        <w:rPr>
          <w:rStyle w:val="Hyperlink"/>
        </w:rPr>
        <w:t>https://vetnet.gov.au/Pages/TrainingDocs.aspx?q=a74b7a0f-a253-47e3-8be0-5d426e24131d</w:t>
      </w:r>
      <w:r>
        <w:fldChar w:fldCharType="end"/>
      </w:r>
    </w:p>
    <w:p w:rsidR="00000000" w:rsidRPr="00FF557B" w:rsidP="00FF557B"/>
    <w:sectPr w:rsidSect="00FF55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7B" w:rsidRPr="002567B2" w:rsidP="00256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B2" w:rsidP="00FF5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7B2" w:rsidP="00FF55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567B2" w:rsidP="00FF5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57B" w:rsidRPr="002567B2" w:rsidP="00256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B2" w:rsidRPr="002D2AF8" w:rsidP="00FF557B">
    <w:pPr>
      <w:pStyle w:val="Header"/>
      <w:framePr w:wrap="around"/>
    </w:pPr>
    <w:r>
      <w:fldChar w:fldCharType="begin"/>
    </w:r>
    <w:r>
      <w:instrText xml:space="preserve"> TITLE   \* MERGEFORMAT </w:instrText>
    </w:r>
    <w:r>
      <w:fldChar w:fldCharType="separate"/>
    </w:r>
    <w:r>
      <w:t>ICPPRN3310 Set up for basic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2567B2" w:rsidP="00FF5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84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489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57B"/>
    <w:pPr>
      <w:spacing w:before="360" w:after="60"/>
      <w:outlineLvl w:val="0"/>
    </w:pPr>
    <w:rPr>
      <w:sz w:val="32"/>
    </w:rPr>
  </w:style>
  <w:style w:type="paragraph" w:styleId="Heading2">
    <w:name w:val="heading 2"/>
    <w:basedOn w:val="HeadingBase"/>
    <w:next w:val="BodyText"/>
    <w:link w:val="Heading2Char"/>
    <w:qFormat/>
    <w:rsid w:val="00FF557B"/>
    <w:pPr>
      <w:keepLines/>
      <w:spacing w:before="240" w:after="120"/>
      <w:outlineLvl w:val="1"/>
    </w:pPr>
    <w:rPr>
      <w:sz w:val="28"/>
      <w:szCs w:val="40"/>
    </w:rPr>
  </w:style>
  <w:style w:type="paragraph" w:styleId="Heading3">
    <w:name w:val="heading 3"/>
    <w:basedOn w:val="HeadingBase"/>
    <w:next w:val="BodyText"/>
    <w:link w:val="Heading3Char"/>
    <w:qFormat/>
    <w:rsid w:val="00FF557B"/>
    <w:pPr>
      <w:spacing w:before="180" w:after="120"/>
      <w:outlineLvl w:val="2"/>
    </w:pPr>
    <w:rPr>
      <w:spacing w:val="-10"/>
      <w:kern w:val="32"/>
    </w:rPr>
  </w:style>
  <w:style w:type="paragraph" w:styleId="Heading4">
    <w:name w:val="heading 4"/>
    <w:basedOn w:val="HeadingBase"/>
    <w:next w:val="BodyText"/>
    <w:link w:val="Heading4Char"/>
    <w:qFormat/>
    <w:rsid w:val="00FF557B"/>
    <w:pPr>
      <w:spacing w:before="160" w:after="120"/>
      <w:outlineLvl w:val="3"/>
    </w:pPr>
    <w:rPr>
      <w:sz w:val="22"/>
    </w:rPr>
  </w:style>
  <w:style w:type="paragraph" w:styleId="Heading5">
    <w:name w:val="heading 5"/>
    <w:basedOn w:val="HeadingBase"/>
    <w:next w:val="Normal"/>
    <w:link w:val="Heading5Char"/>
    <w:qFormat/>
    <w:rsid w:val="00FF557B"/>
    <w:pPr>
      <w:spacing w:before="80"/>
      <w:outlineLvl w:val="4"/>
    </w:pPr>
    <w:rPr>
      <w:color w:val="918585"/>
      <w:sz w:val="20"/>
    </w:rPr>
  </w:style>
  <w:style w:type="paragraph" w:styleId="Heading6">
    <w:name w:val="heading 6"/>
    <w:basedOn w:val="HeadingBase"/>
    <w:next w:val="Normal"/>
    <w:link w:val="Heading6Char"/>
    <w:qFormat/>
    <w:rsid w:val="00FF557B"/>
    <w:pPr>
      <w:spacing w:before="60"/>
      <w:outlineLvl w:val="5"/>
    </w:pPr>
    <w:rPr>
      <w:color w:val="918585"/>
      <w:sz w:val="20"/>
    </w:rPr>
  </w:style>
  <w:style w:type="paragraph" w:styleId="Heading7">
    <w:name w:val="heading 7"/>
    <w:basedOn w:val="Normal"/>
    <w:next w:val="Normal"/>
    <w:link w:val="Heading7Char"/>
    <w:qFormat/>
    <w:rsid w:val="00FF557B"/>
    <w:pPr>
      <w:ind w:left="720"/>
      <w:outlineLvl w:val="6"/>
    </w:pPr>
    <w:rPr>
      <w:i/>
    </w:rPr>
  </w:style>
  <w:style w:type="paragraph" w:styleId="Heading8">
    <w:name w:val="heading 8"/>
    <w:basedOn w:val="Normal"/>
    <w:next w:val="Normal"/>
    <w:link w:val="Heading8Char"/>
    <w:qFormat/>
    <w:rsid w:val="00FF557B"/>
    <w:pPr>
      <w:ind w:left="720"/>
      <w:outlineLvl w:val="7"/>
    </w:pPr>
    <w:rPr>
      <w:i/>
    </w:rPr>
  </w:style>
  <w:style w:type="paragraph" w:styleId="Heading9">
    <w:name w:val="heading 9"/>
    <w:basedOn w:val="Normal"/>
    <w:next w:val="Normal"/>
    <w:link w:val="Heading9Char"/>
    <w:qFormat/>
    <w:rsid w:val="00FF557B"/>
    <w:pPr>
      <w:ind w:left="720"/>
      <w:outlineLvl w:val="8"/>
    </w:pPr>
    <w:rPr>
      <w:i/>
    </w:rPr>
  </w:style>
  <w:style w:type="character" w:default="1" w:styleId="DefaultParagraphFont">
    <w:name w:val="Default Paragraph Font"/>
    <w:uiPriority w:val="1"/>
    <w:unhideWhenUsed/>
    <w:rsid w:val="00FF5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57B"/>
  </w:style>
  <w:style w:type="character" w:customStyle="1" w:styleId="Heading1Char">
    <w:name w:val="Heading 1 Char"/>
    <w:basedOn w:val="DefaultParagraphFont"/>
    <w:link w:val="Heading1"/>
    <w:rsid w:val="00FF557B"/>
    <w:rPr>
      <w:rFonts w:ascii="Times New Roman" w:eastAsia="Times New Roman" w:hAnsi="Times New Roman" w:cs="Times New Roman"/>
      <w:b/>
      <w:sz w:val="32"/>
      <w:szCs w:val="20"/>
      <w:lang w:eastAsia="en-US"/>
    </w:rPr>
  </w:style>
  <w:style w:type="paragraph" w:styleId="BodyText">
    <w:name w:val="Body Text"/>
    <w:basedOn w:val="Normal"/>
    <w:link w:val="BodyTextChar"/>
    <w:rsid w:val="00FF5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57B"/>
    <w:rPr>
      <w:rFonts w:ascii="Times New Roman" w:eastAsia="Times New Roman" w:hAnsi="Times New Roman" w:cs="Times New Roman"/>
      <w:sz w:val="24"/>
      <w:lang w:eastAsia="en-US"/>
    </w:rPr>
  </w:style>
  <w:style w:type="paragraph" w:styleId="ListBullet">
    <w:name w:val="List Bullet"/>
    <w:basedOn w:val="List"/>
    <w:rsid w:val="00FF557B"/>
    <w:pPr>
      <w:numPr>
        <w:numId w:val="11"/>
      </w:numPr>
      <w:tabs>
        <w:tab w:val="clear" w:pos="340"/>
      </w:tabs>
      <w:spacing w:before="40" w:after="40"/>
    </w:pPr>
  </w:style>
  <w:style w:type="character" w:customStyle="1" w:styleId="SpecialBold">
    <w:name w:val="Special Bold"/>
    <w:basedOn w:val="DefaultParagraphFont"/>
    <w:rsid w:val="00FF557B"/>
    <w:rPr>
      <w:b/>
      <w:spacing w:val="0"/>
    </w:rPr>
  </w:style>
  <w:style w:type="character" w:styleId="Emphasis">
    <w:name w:val="Emphasis"/>
    <w:basedOn w:val="DefaultParagraphFont"/>
    <w:qFormat/>
    <w:rsid w:val="00FF557B"/>
    <w:rPr>
      <w:i/>
    </w:rPr>
  </w:style>
  <w:style w:type="paragraph" w:customStyle="1" w:styleId="SuperHeading">
    <w:name w:val="SuperHeading"/>
    <w:basedOn w:val="Normal"/>
    <w:rsid w:val="00FF557B"/>
    <w:pPr>
      <w:spacing w:before="240" w:after="120"/>
      <w:outlineLvl w:val="0"/>
    </w:pPr>
    <w:rPr>
      <w:rFonts w:ascii="Times New Roman" w:hAnsi="Times New Roman"/>
      <w:b/>
      <w:sz w:val="32"/>
    </w:rPr>
  </w:style>
  <w:style w:type="paragraph" w:customStyle="1" w:styleId="AllowPageBreak">
    <w:name w:val="AllowPageBreak"/>
    <w:rsid w:val="00FF55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57B"/>
    <w:rPr>
      <w:rFonts w:ascii="Courier New" w:eastAsia="Times New Roman" w:hAnsi="Courier New" w:cs="Times New Roman"/>
      <w:i/>
      <w:szCs w:val="20"/>
      <w:lang w:eastAsia="en-US"/>
    </w:rPr>
  </w:style>
  <w:style w:type="paragraph" w:customStyle="1" w:styleId="HeadingBase">
    <w:name w:val="Heading Base"/>
    <w:rsid w:val="00FF5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57B"/>
    <w:pPr>
      <w:tabs>
        <w:tab w:val="right" w:leader="dot" w:pos="9072"/>
      </w:tabs>
      <w:ind w:left="567"/>
    </w:pPr>
    <w:rPr>
      <w:szCs w:val="22"/>
    </w:rPr>
  </w:style>
  <w:style w:type="paragraph" w:customStyle="1" w:styleId="TOCBase">
    <w:name w:val="TOC Base"/>
    <w:rsid w:val="00FF5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57B"/>
    <w:pPr>
      <w:tabs>
        <w:tab w:val="right" w:leader="dot" w:pos="9072"/>
      </w:tabs>
      <w:spacing w:before="40" w:after="40"/>
      <w:ind w:left="284"/>
    </w:pPr>
    <w:rPr>
      <w:rFonts w:ascii="Times New Roman" w:hAnsi="Times New Roman"/>
    </w:rPr>
  </w:style>
  <w:style w:type="paragraph" w:styleId="TOC1">
    <w:name w:val="toc 1"/>
    <w:basedOn w:val="TOCBase"/>
    <w:next w:val="Normal"/>
    <w:rsid w:val="00FF5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57B"/>
    <w:rPr>
      <w:rFonts w:ascii="Times New Roman" w:eastAsia="Times New Roman" w:hAnsi="Times New Roman" w:cs="Times New Roman"/>
      <w:sz w:val="16"/>
      <w:lang w:eastAsia="en-US"/>
    </w:rPr>
  </w:style>
  <w:style w:type="paragraph" w:styleId="Title">
    <w:name w:val="Title"/>
    <w:basedOn w:val="HeadingBase"/>
    <w:link w:val="TitleChar"/>
    <w:qFormat/>
    <w:rsid w:val="00FF557B"/>
    <w:pPr>
      <w:spacing w:before="5040"/>
      <w:jc w:val="center"/>
    </w:pPr>
    <w:rPr>
      <w:sz w:val="48"/>
      <w:szCs w:val="72"/>
      <w:lang w:val="en-US"/>
    </w:rPr>
  </w:style>
  <w:style w:type="character" w:customStyle="1" w:styleId="TitleChar">
    <w:name w:val="Title Char"/>
    <w:basedOn w:val="DefaultParagraphFont"/>
    <w:link w:val="Title"/>
    <w:rsid w:val="00FF5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57B"/>
    <w:pPr>
      <w:tabs>
        <w:tab w:val="left" w:pos="3600"/>
        <w:tab w:val="left" w:pos="3958"/>
      </w:tabs>
    </w:pPr>
  </w:style>
  <w:style w:type="paragraph" w:styleId="List">
    <w:name w:val="List"/>
    <w:basedOn w:val="BodyText"/>
    <w:next w:val="BodyText"/>
    <w:rsid w:val="00FF557B"/>
    <w:pPr>
      <w:tabs>
        <w:tab w:val="left" w:pos="340"/>
      </w:tabs>
      <w:spacing w:before="60" w:after="60"/>
      <w:ind w:left="340" w:hanging="340"/>
    </w:pPr>
  </w:style>
  <w:style w:type="paragraph" w:customStyle="1" w:styleId="Note">
    <w:name w:val="Note"/>
    <w:basedOn w:val="BodyText"/>
    <w:rsid w:val="00FF5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57B"/>
    <w:pPr>
      <w:framePr w:wrap="auto" w:hAnchor="text" w:y="6049"/>
    </w:pPr>
    <w:rPr>
      <w:color w:val="000000"/>
      <w:sz w:val="40"/>
    </w:rPr>
  </w:style>
  <w:style w:type="paragraph" w:customStyle="1" w:styleId="TOCTitle">
    <w:name w:val="TOCTitle"/>
    <w:basedOn w:val="Heading1"/>
    <w:rsid w:val="00FF557B"/>
    <w:pPr>
      <w:spacing w:after="240"/>
      <w:jc w:val="center"/>
      <w:outlineLvl w:val="9"/>
    </w:pPr>
    <w:rPr>
      <w:caps/>
    </w:rPr>
  </w:style>
  <w:style w:type="paragraph" w:customStyle="1" w:styleId="Version">
    <w:name w:val="Version"/>
    <w:rsid w:val="00FF55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57B"/>
    <w:pPr>
      <w:numPr>
        <w:numId w:val="12"/>
      </w:numPr>
      <w:tabs>
        <w:tab w:val="clear" w:pos="680"/>
      </w:tabs>
    </w:pPr>
  </w:style>
  <w:style w:type="paragraph" w:styleId="Index1">
    <w:name w:val="index 1"/>
    <w:basedOn w:val="Normal"/>
    <w:next w:val="Normal"/>
    <w:semiHidden/>
    <w:rsid w:val="00FF557B"/>
    <w:pPr>
      <w:keepNext w:val="0"/>
      <w:tabs>
        <w:tab w:val="right" w:pos="4176"/>
      </w:tabs>
      <w:ind w:left="198" w:hanging="198"/>
    </w:pPr>
    <w:rPr>
      <w:rFonts w:ascii="Garamond" w:hAnsi="Garamond"/>
    </w:rPr>
  </w:style>
  <w:style w:type="paragraph" w:styleId="IndexHeading">
    <w:name w:val="index heading"/>
    <w:basedOn w:val="Normal"/>
    <w:next w:val="Index1"/>
    <w:semiHidden/>
    <w:rsid w:val="00FF557B"/>
    <w:pPr>
      <w:spacing w:before="120" w:after="120"/>
    </w:pPr>
    <w:rPr>
      <w:rFonts w:ascii="Arial" w:hAnsi="Arial"/>
      <w:b/>
      <w:color w:val="918585"/>
      <w:sz w:val="24"/>
    </w:rPr>
  </w:style>
  <w:style w:type="paragraph" w:styleId="Header">
    <w:name w:val="header"/>
    <w:basedOn w:val="Normal"/>
    <w:link w:val="HeaderChar"/>
    <w:rsid w:val="00FF5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57B"/>
    <w:rPr>
      <w:rFonts w:ascii="Times New Roman" w:eastAsia="Times New Roman" w:hAnsi="Times New Roman" w:cs="Times New Roman"/>
      <w:sz w:val="16"/>
      <w:szCs w:val="20"/>
      <w:lang w:val="en-GB" w:eastAsia="en-US"/>
    </w:rPr>
  </w:style>
  <w:style w:type="paragraph" w:customStyle="1" w:styleId="Chapter">
    <w:name w:val="Chapter"/>
    <w:basedOn w:val="Normal"/>
    <w:rsid w:val="00FF557B"/>
    <w:pPr>
      <w:spacing w:before="240"/>
    </w:pPr>
    <w:rPr>
      <w:rFonts w:ascii="Times New Roman" w:hAnsi="Times New Roman"/>
      <w:smallCaps/>
      <w:spacing w:val="80"/>
      <w:sz w:val="28"/>
    </w:rPr>
  </w:style>
  <w:style w:type="paragraph" w:customStyle="1" w:styleId="InChapter">
    <w:name w:val="InChapter"/>
    <w:basedOn w:val="Heading3"/>
    <w:rsid w:val="00FF557B"/>
    <w:pPr>
      <w:spacing w:after="240"/>
      <w:outlineLvl w:val="9"/>
    </w:pPr>
    <w:rPr>
      <w:noProof/>
    </w:rPr>
  </w:style>
  <w:style w:type="paragraph" w:styleId="Index2">
    <w:name w:val="index 2"/>
    <w:basedOn w:val="Normal"/>
    <w:next w:val="Normal"/>
    <w:semiHidden/>
    <w:rsid w:val="00FF557B"/>
    <w:pPr>
      <w:tabs>
        <w:tab w:val="right" w:pos="4176"/>
      </w:tabs>
      <w:ind w:left="568" w:hanging="284"/>
    </w:pPr>
    <w:rPr>
      <w:rFonts w:ascii="Garamond" w:hAnsi="Garamond"/>
    </w:rPr>
  </w:style>
  <w:style w:type="paragraph" w:customStyle="1" w:styleId="Byline">
    <w:name w:val="Byline"/>
    <w:rsid w:val="00FF5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57B"/>
    <w:pPr>
      <w:tabs>
        <w:tab w:val="clear" w:pos="3600"/>
        <w:tab w:val="clear" w:pos="3958"/>
      </w:tabs>
      <w:jc w:val="right"/>
    </w:pPr>
  </w:style>
  <w:style w:type="paragraph" w:styleId="Caption">
    <w:name w:val="caption"/>
    <w:basedOn w:val="BodyText"/>
    <w:next w:val="Normal"/>
    <w:qFormat/>
    <w:rsid w:val="00FF557B"/>
    <w:pPr>
      <w:framePr w:w="2268" w:hSpace="181" w:vSpace="181" w:wrap="around" w:vAnchor="text" w:hAnchor="page" w:x="1135" w:y="285" w:anchorLock="1"/>
    </w:pPr>
    <w:rPr>
      <w:i/>
    </w:rPr>
  </w:style>
  <w:style w:type="paragraph" w:customStyle="1" w:styleId="MiniTOCTitle">
    <w:name w:val="MiniTOCTitle"/>
    <w:basedOn w:val="Heading4"/>
    <w:rsid w:val="00FF557B"/>
    <w:pPr>
      <w:spacing w:before="240"/>
      <w:outlineLvl w:val="9"/>
    </w:pPr>
    <w:rPr>
      <w:noProof/>
      <w:sz w:val="24"/>
    </w:rPr>
  </w:style>
  <w:style w:type="paragraph" w:customStyle="1" w:styleId="MiniTOCItem">
    <w:name w:val="MiniTOCItem"/>
    <w:basedOn w:val="ListBullet"/>
    <w:rsid w:val="00FF557B"/>
    <w:pPr>
      <w:numPr>
        <w:numId w:val="0"/>
      </w:numPr>
      <w:tabs>
        <w:tab w:val="right" w:leader="dot" w:pos="6521"/>
      </w:tabs>
      <w:spacing w:before="0" w:after="0"/>
    </w:pPr>
  </w:style>
  <w:style w:type="paragraph" w:customStyle="1" w:styleId="TOFTitle">
    <w:name w:val="TOFTitle"/>
    <w:basedOn w:val="TOCTitle"/>
    <w:rsid w:val="00FF557B"/>
  </w:style>
  <w:style w:type="paragraph" w:styleId="TableofFigures">
    <w:name w:val="table of figures"/>
    <w:basedOn w:val="Normal"/>
    <w:next w:val="Normal"/>
    <w:semiHidden/>
    <w:rsid w:val="00FF557B"/>
    <w:pPr>
      <w:tabs>
        <w:tab w:val="right" w:leader="dot" w:pos="9072"/>
      </w:tabs>
      <w:ind w:left="970" w:hanging="403"/>
    </w:pPr>
    <w:rPr>
      <w:rFonts w:ascii="Times New Roman" w:hAnsi="Times New Roman"/>
      <w:b/>
    </w:rPr>
  </w:style>
  <w:style w:type="paragraph" w:styleId="ListNumber">
    <w:name w:val="List Number"/>
    <w:basedOn w:val="List"/>
    <w:rsid w:val="00FF557B"/>
    <w:pPr>
      <w:numPr>
        <w:numId w:val="14"/>
      </w:numPr>
      <w:tabs>
        <w:tab w:val="clear" w:pos="340"/>
      </w:tabs>
    </w:pPr>
  </w:style>
  <w:style w:type="character" w:customStyle="1" w:styleId="WingdingSymbols">
    <w:name w:val="Wingding Symbols"/>
    <w:rsid w:val="00FF557B"/>
    <w:rPr>
      <w:rFonts w:ascii="Wingdings" w:hAnsi="Wingdings"/>
    </w:rPr>
  </w:style>
  <w:style w:type="paragraph" w:customStyle="1" w:styleId="TableHeading">
    <w:name w:val="Table Heading"/>
    <w:basedOn w:val="HeadingBase"/>
    <w:rsid w:val="00FF557B"/>
    <w:pPr>
      <w:keepLines/>
      <w:pBdr>
        <w:bottom w:val="single" w:sz="6" w:space="1" w:color="918585"/>
      </w:pBdr>
      <w:spacing w:before="240"/>
    </w:pPr>
  </w:style>
  <w:style w:type="character" w:customStyle="1" w:styleId="HotSpot">
    <w:name w:val="HotSpot"/>
    <w:rsid w:val="00FF557B"/>
    <w:rPr>
      <w:color w:val="0033CC"/>
      <w:u w:val="none"/>
    </w:rPr>
  </w:style>
  <w:style w:type="paragraph" w:customStyle="1" w:styleId="BodyTextRight">
    <w:name w:val="Body Text Right"/>
    <w:basedOn w:val="BodyText"/>
    <w:rsid w:val="00FF557B"/>
    <w:pPr>
      <w:spacing w:before="0" w:after="0"/>
      <w:jc w:val="right"/>
    </w:pPr>
  </w:style>
  <w:style w:type="paragraph" w:styleId="Index3">
    <w:name w:val="index 3"/>
    <w:basedOn w:val="ListNumber2"/>
    <w:next w:val="Normal"/>
    <w:semiHidden/>
    <w:rsid w:val="00FF557B"/>
    <w:pPr>
      <w:numPr>
        <w:numId w:val="0"/>
      </w:numPr>
      <w:tabs>
        <w:tab w:val="right" w:leader="dot" w:pos="4176"/>
      </w:tabs>
    </w:pPr>
  </w:style>
  <w:style w:type="paragraph" w:styleId="ListNumber2">
    <w:name w:val="List Number 2"/>
    <w:basedOn w:val="List2"/>
    <w:rsid w:val="00FF557B"/>
    <w:pPr>
      <w:numPr>
        <w:numId w:val="9"/>
      </w:numPr>
      <w:tabs>
        <w:tab w:val="clear" w:pos="1060"/>
      </w:tabs>
    </w:pPr>
  </w:style>
  <w:style w:type="paragraph" w:customStyle="1" w:styleId="MarginNote">
    <w:name w:val="Margin Note"/>
    <w:basedOn w:val="BodyText"/>
    <w:rsid w:val="00FF5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57B"/>
    <w:rPr>
      <w:sz w:val="32"/>
    </w:rPr>
  </w:style>
  <w:style w:type="paragraph" w:customStyle="1" w:styleId="HeadingProcedure">
    <w:name w:val="Heading Procedure"/>
    <w:basedOn w:val="HeadingBase"/>
    <w:next w:val="Normal"/>
    <w:rsid w:val="00FF557B"/>
    <w:pPr>
      <w:tabs>
        <w:tab w:val="left" w:pos="0"/>
      </w:tabs>
      <w:spacing w:before="120" w:after="60"/>
    </w:pPr>
    <w:rPr>
      <w:i/>
      <w:color w:val="918585"/>
      <w:sz w:val="22"/>
    </w:rPr>
  </w:style>
  <w:style w:type="paragraph" w:customStyle="1" w:styleId="TableBodyText">
    <w:name w:val="Table Body Text"/>
    <w:basedOn w:val="BodyText"/>
    <w:rsid w:val="00FF557B"/>
    <w:pPr>
      <w:spacing w:before="60" w:after="60"/>
    </w:pPr>
  </w:style>
  <w:style w:type="paragraph" w:styleId="ListContinue">
    <w:name w:val="List Continue"/>
    <w:basedOn w:val="List"/>
    <w:rsid w:val="00FF557B"/>
    <w:pPr>
      <w:ind w:firstLine="0"/>
    </w:pPr>
  </w:style>
  <w:style w:type="paragraph" w:customStyle="1" w:styleId="ListNote">
    <w:name w:val="List Note"/>
    <w:basedOn w:val="List"/>
    <w:rsid w:val="00FF557B"/>
    <w:pPr>
      <w:pBdr>
        <w:top w:val="single" w:sz="6" w:space="2" w:color="918585"/>
        <w:bottom w:val="single" w:sz="6" w:space="2" w:color="918585"/>
      </w:pBdr>
      <w:tabs>
        <w:tab w:val="left" w:pos="1021"/>
      </w:tabs>
      <w:ind w:firstLine="0"/>
    </w:pPr>
  </w:style>
  <w:style w:type="paragraph" w:customStyle="1" w:styleId="Warning">
    <w:name w:val="Warning"/>
    <w:basedOn w:val="BodyText"/>
    <w:rsid w:val="00FF557B"/>
    <w:pPr>
      <w:shd w:val="clear" w:color="auto" w:fill="D9D9D9"/>
      <w:tabs>
        <w:tab w:val="left" w:pos="992"/>
      </w:tabs>
      <w:ind w:left="119" w:right="119"/>
    </w:pPr>
    <w:rPr>
      <w:sz w:val="20"/>
    </w:rPr>
  </w:style>
  <w:style w:type="paragraph" w:customStyle="1" w:styleId="MarginIcons">
    <w:name w:val="Margin Icons"/>
    <w:basedOn w:val="BodyText"/>
    <w:rsid w:val="00FF5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57B"/>
    <w:rPr>
      <w:rFonts w:ascii="Courier New" w:hAnsi="Courier New"/>
    </w:rPr>
  </w:style>
  <w:style w:type="paragraph" w:customStyle="1" w:styleId="NoteBullet">
    <w:name w:val="Note Bullet"/>
    <w:basedOn w:val="Note"/>
    <w:rsid w:val="00FF557B"/>
    <w:pPr>
      <w:tabs>
        <w:tab w:val="clear" w:pos="680"/>
      </w:tabs>
      <w:spacing w:before="60" w:after="60"/>
    </w:pPr>
  </w:style>
  <w:style w:type="paragraph" w:customStyle="1" w:styleId="SubHeading2">
    <w:name w:val="SubHeading2"/>
    <w:basedOn w:val="HeadingBase"/>
    <w:rsid w:val="00FF557B"/>
    <w:pPr>
      <w:spacing w:before="240" w:after="60"/>
    </w:pPr>
    <w:rPr>
      <w:sz w:val="20"/>
    </w:rPr>
  </w:style>
  <w:style w:type="paragraph" w:customStyle="1" w:styleId="SubHeading1">
    <w:name w:val="SubHeading1"/>
    <w:basedOn w:val="HeadingBase"/>
    <w:rsid w:val="00FF557B"/>
    <w:pPr>
      <w:spacing w:before="240" w:after="60"/>
    </w:pPr>
    <w:rPr>
      <w:color w:val="918585"/>
      <w:sz w:val="22"/>
    </w:rPr>
  </w:style>
  <w:style w:type="paragraph" w:customStyle="1" w:styleId="SideHeading">
    <w:name w:val="Side Heading"/>
    <w:basedOn w:val="HeadingBase"/>
    <w:rsid w:val="00FF5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57B"/>
    <w:pPr>
      <w:numPr>
        <w:numId w:val="10"/>
      </w:numPr>
    </w:pPr>
  </w:style>
  <w:style w:type="paragraph" w:styleId="PlainText">
    <w:name w:val="Plain Text"/>
    <w:basedOn w:val="Normal"/>
    <w:link w:val="PlainTextChar"/>
    <w:rsid w:val="00FF557B"/>
    <w:rPr>
      <w:sz w:val="20"/>
    </w:rPr>
  </w:style>
  <w:style w:type="character" w:customStyle="1" w:styleId="PlainTextChar">
    <w:name w:val="Plain Text Char"/>
    <w:basedOn w:val="DefaultParagraphFont"/>
    <w:link w:val="PlainText"/>
    <w:rsid w:val="00FF557B"/>
    <w:rPr>
      <w:rFonts w:ascii="Courier New" w:eastAsia="Times New Roman" w:hAnsi="Courier New" w:cs="Times New Roman"/>
      <w:sz w:val="20"/>
      <w:szCs w:val="20"/>
      <w:lang w:eastAsia="en-US"/>
    </w:rPr>
  </w:style>
  <w:style w:type="character" w:customStyle="1" w:styleId="MenuOption">
    <w:name w:val="Menu Option"/>
    <w:basedOn w:val="DefaultParagraphFont"/>
    <w:rsid w:val="00FF557B"/>
    <w:rPr>
      <w:b/>
      <w:smallCaps/>
    </w:rPr>
  </w:style>
  <w:style w:type="paragraph" w:customStyle="1" w:styleId="TableListNumber">
    <w:name w:val="Table List Number"/>
    <w:basedOn w:val="ListNumber"/>
    <w:rsid w:val="00FF557B"/>
    <w:pPr>
      <w:numPr>
        <w:numId w:val="0"/>
      </w:numPr>
    </w:pPr>
  </w:style>
  <w:style w:type="paragraph" w:styleId="TOC4">
    <w:name w:val="toc 4"/>
    <w:basedOn w:val="TOCBase"/>
    <w:next w:val="Normal"/>
    <w:semiHidden/>
    <w:rsid w:val="00FF557B"/>
    <w:pPr>
      <w:tabs>
        <w:tab w:val="right" w:leader="dot" w:pos="9071"/>
      </w:tabs>
      <w:ind w:left="1701"/>
    </w:pPr>
  </w:style>
  <w:style w:type="paragraph" w:customStyle="1" w:styleId="ListAlpha">
    <w:name w:val="List Alpha"/>
    <w:basedOn w:val="List"/>
    <w:rsid w:val="00FF557B"/>
    <w:pPr>
      <w:numPr>
        <w:numId w:val="8"/>
      </w:numPr>
    </w:pPr>
  </w:style>
  <w:style w:type="paragraph" w:customStyle="1" w:styleId="ListAlpha2">
    <w:name w:val="List Alpha 2"/>
    <w:basedOn w:val="List2"/>
    <w:rsid w:val="00FF557B"/>
    <w:pPr>
      <w:numPr>
        <w:numId w:val="7"/>
      </w:numPr>
    </w:pPr>
  </w:style>
  <w:style w:type="paragraph" w:styleId="List2">
    <w:name w:val="List 2"/>
    <w:basedOn w:val="BodyText"/>
    <w:rsid w:val="00FF557B"/>
    <w:pPr>
      <w:tabs>
        <w:tab w:val="left" w:pos="680"/>
      </w:tabs>
      <w:spacing w:before="60" w:after="60"/>
      <w:ind w:left="680" w:hanging="340"/>
    </w:pPr>
  </w:style>
  <w:style w:type="paragraph" w:styleId="List3">
    <w:name w:val="List 3"/>
    <w:basedOn w:val="BodyText"/>
    <w:rsid w:val="00FF557B"/>
    <w:pPr>
      <w:tabs>
        <w:tab w:val="left" w:pos="1021"/>
      </w:tabs>
      <w:spacing w:before="60" w:after="60"/>
      <w:ind w:left="1020" w:hanging="340"/>
    </w:pPr>
  </w:style>
  <w:style w:type="paragraph" w:styleId="List4">
    <w:name w:val="List 4"/>
    <w:basedOn w:val="BodyText"/>
    <w:rsid w:val="00FF557B"/>
    <w:pPr>
      <w:tabs>
        <w:tab w:val="left" w:pos="1361"/>
      </w:tabs>
      <w:spacing w:before="60" w:after="60"/>
      <w:ind w:left="1361" w:hanging="340"/>
    </w:pPr>
  </w:style>
  <w:style w:type="paragraph" w:styleId="List5">
    <w:name w:val="List 5"/>
    <w:basedOn w:val="BodyText"/>
    <w:rsid w:val="00FF557B"/>
    <w:pPr>
      <w:tabs>
        <w:tab w:val="left" w:pos="1701"/>
      </w:tabs>
      <w:spacing w:before="60" w:after="60"/>
      <w:ind w:left="1701" w:hanging="340"/>
    </w:pPr>
  </w:style>
  <w:style w:type="paragraph" w:styleId="ListBullet3">
    <w:name w:val="List Bullet 3"/>
    <w:basedOn w:val="List3"/>
    <w:rsid w:val="00FF557B"/>
    <w:pPr>
      <w:numPr>
        <w:numId w:val="13"/>
      </w:numPr>
      <w:tabs>
        <w:tab w:val="clear" w:pos="1021"/>
      </w:tabs>
      <w:ind w:left="1037" w:hanging="357"/>
    </w:pPr>
  </w:style>
  <w:style w:type="paragraph" w:styleId="ListBullet4">
    <w:name w:val="List Bullet 4"/>
    <w:basedOn w:val="List4"/>
    <w:rsid w:val="00FF557B"/>
    <w:pPr>
      <w:numPr>
        <w:numId w:val="2"/>
      </w:numPr>
      <w:tabs>
        <w:tab w:val="clear" w:pos="1361"/>
      </w:tabs>
    </w:pPr>
  </w:style>
  <w:style w:type="paragraph" w:styleId="ListBullet5">
    <w:name w:val="List Bullet 5"/>
    <w:basedOn w:val="List5"/>
    <w:rsid w:val="00FF557B"/>
    <w:pPr>
      <w:numPr>
        <w:numId w:val="3"/>
      </w:numPr>
    </w:pPr>
  </w:style>
  <w:style w:type="paragraph" w:styleId="ListContinue2">
    <w:name w:val="List Continue 2"/>
    <w:basedOn w:val="List2"/>
    <w:rsid w:val="00FF557B"/>
    <w:pPr>
      <w:ind w:firstLine="0"/>
    </w:pPr>
  </w:style>
  <w:style w:type="paragraph" w:styleId="ListContinue3">
    <w:name w:val="List Continue 3"/>
    <w:basedOn w:val="List3"/>
    <w:rsid w:val="00FF557B"/>
    <w:pPr>
      <w:ind w:left="1021" w:firstLine="0"/>
    </w:pPr>
  </w:style>
  <w:style w:type="paragraph" w:styleId="ListContinue4">
    <w:name w:val="List Continue 4"/>
    <w:basedOn w:val="List4"/>
    <w:rsid w:val="00FF557B"/>
    <w:pPr>
      <w:ind w:firstLine="0"/>
    </w:pPr>
  </w:style>
  <w:style w:type="paragraph" w:styleId="ListContinue5">
    <w:name w:val="List Continue 5"/>
    <w:basedOn w:val="List5"/>
    <w:rsid w:val="00FF557B"/>
    <w:pPr>
      <w:ind w:firstLine="0"/>
    </w:pPr>
  </w:style>
  <w:style w:type="paragraph" w:styleId="ListNumber3">
    <w:name w:val="List Number 3"/>
    <w:basedOn w:val="List3"/>
    <w:rsid w:val="00FF557B"/>
    <w:pPr>
      <w:numPr>
        <w:numId w:val="4"/>
      </w:numPr>
    </w:pPr>
  </w:style>
  <w:style w:type="paragraph" w:styleId="ListNumber4">
    <w:name w:val="List Number 4"/>
    <w:basedOn w:val="List4"/>
    <w:rsid w:val="00FF557B"/>
    <w:pPr>
      <w:numPr>
        <w:numId w:val="5"/>
      </w:numPr>
    </w:pPr>
  </w:style>
  <w:style w:type="paragraph" w:styleId="ListNumber5">
    <w:name w:val="List Number 5"/>
    <w:basedOn w:val="List5"/>
    <w:rsid w:val="00FF557B"/>
    <w:pPr>
      <w:numPr>
        <w:numId w:val="6"/>
      </w:numPr>
    </w:pPr>
  </w:style>
  <w:style w:type="paragraph" w:styleId="BlockText">
    <w:name w:val="Block Text"/>
    <w:basedOn w:val="Normal"/>
    <w:rsid w:val="00FF557B"/>
    <w:pPr>
      <w:spacing w:after="120"/>
      <w:ind w:left="1440" w:right="1440"/>
    </w:pPr>
  </w:style>
  <w:style w:type="character" w:customStyle="1" w:styleId="Subscript">
    <w:name w:val="Subscript"/>
    <w:basedOn w:val="DefaultParagraphFont"/>
    <w:rsid w:val="00FF557B"/>
    <w:rPr>
      <w:sz w:val="16"/>
      <w:vertAlign w:val="subscript"/>
    </w:rPr>
  </w:style>
  <w:style w:type="character" w:customStyle="1" w:styleId="Superscript">
    <w:name w:val="Superscript"/>
    <w:basedOn w:val="DefaultParagraphFont"/>
    <w:rsid w:val="00FF557B"/>
    <w:rPr>
      <w:sz w:val="16"/>
      <w:vertAlign w:val="superscript"/>
    </w:rPr>
  </w:style>
  <w:style w:type="character" w:customStyle="1" w:styleId="Symbols">
    <w:name w:val="Symbols"/>
    <w:basedOn w:val="DefaultParagraphFont"/>
    <w:rsid w:val="00FF557B"/>
    <w:rPr>
      <w:rFonts w:ascii="Symbol" w:hAnsi="Symbol"/>
    </w:rPr>
  </w:style>
  <w:style w:type="character" w:customStyle="1" w:styleId="MenuOptions">
    <w:name w:val="Menu Options"/>
    <w:basedOn w:val="DefaultParagraphFont"/>
    <w:rsid w:val="00FF557B"/>
    <w:rPr>
      <w:rFonts w:ascii="Arial Narrow" w:hAnsi="Arial Narrow"/>
      <w:smallCaps/>
    </w:rPr>
  </w:style>
  <w:style w:type="character" w:customStyle="1" w:styleId="Buttons">
    <w:name w:val="Buttons"/>
    <w:basedOn w:val="DefaultParagraphFont"/>
    <w:rsid w:val="00FF557B"/>
    <w:rPr>
      <w:b/>
    </w:rPr>
  </w:style>
  <w:style w:type="character" w:customStyle="1" w:styleId="Underlined">
    <w:name w:val="Underlined"/>
    <w:basedOn w:val="DefaultParagraphFont"/>
    <w:rsid w:val="00FF557B"/>
    <w:rPr>
      <w:u w:val="single"/>
    </w:rPr>
  </w:style>
  <w:style w:type="paragraph" w:customStyle="1" w:styleId="TableBodyTextRight">
    <w:name w:val="Table Body Text Right"/>
    <w:basedOn w:val="TableBodyText"/>
    <w:rsid w:val="00FF557B"/>
    <w:pPr>
      <w:widowControl w:val="0"/>
      <w:autoSpaceDE w:val="0"/>
      <w:autoSpaceDN w:val="0"/>
      <w:adjustRightInd w:val="0"/>
      <w:jc w:val="right"/>
    </w:pPr>
    <w:rPr>
      <w:rFonts w:cs="Arial"/>
      <w:szCs w:val="18"/>
    </w:rPr>
  </w:style>
  <w:style w:type="paragraph" w:customStyle="1" w:styleId="CopyrightText">
    <w:name w:val="Copyright Text"/>
    <w:basedOn w:val="BodyText"/>
    <w:rsid w:val="00FF557B"/>
    <w:rPr>
      <w:sz w:val="18"/>
    </w:rPr>
  </w:style>
  <w:style w:type="paragraph" w:customStyle="1" w:styleId="BodySmallRight">
    <w:name w:val="Body Small Right"/>
    <w:basedOn w:val="BodyTextRight"/>
    <w:rsid w:val="00FF557B"/>
    <w:rPr>
      <w:sz w:val="18"/>
      <w:szCs w:val="18"/>
    </w:rPr>
  </w:style>
  <w:style w:type="paragraph" w:customStyle="1" w:styleId="MarginEdition">
    <w:name w:val="Margin Edition"/>
    <w:basedOn w:val="MarginNote"/>
    <w:rsid w:val="00FF557B"/>
    <w:pPr>
      <w:spacing w:before="0" w:after="0"/>
    </w:pPr>
    <w:rPr>
      <w:rFonts w:ascii="Times New Roman" w:hAnsi="Times New Roman"/>
      <w:color w:val="999999"/>
    </w:rPr>
  </w:style>
  <w:style w:type="paragraph" w:customStyle="1" w:styleId="Spacer">
    <w:name w:val="Spacer"/>
    <w:basedOn w:val="Normal"/>
    <w:rsid w:val="00FF557B"/>
    <w:rPr>
      <w:sz w:val="2"/>
      <w:szCs w:val="2"/>
    </w:rPr>
  </w:style>
  <w:style w:type="character" w:customStyle="1" w:styleId="Small">
    <w:name w:val="Small"/>
    <w:basedOn w:val="DefaultParagraphFont"/>
    <w:rsid w:val="00FF557B"/>
    <w:rPr>
      <w:sz w:val="16"/>
    </w:rPr>
  </w:style>
  <w:style w:type="paragraph" w:customStyle="1" w:styleId="WideTable">
    <w:name w:val="Wide Table"/>
    <w:basedOn w:val="Normal"/>
    <w:rsid w:val="00FF557B"/>
    <w:pPr>
      <w:ind w:left="-1418"/>
    </w:pPr>
    <w:rPr>
      <w:sz w:val="2"/>
      <w:szCs w:val="2"/>
    </w:rPr>
  </w:style>
  <w:style w:type="character" w:styleId="PageNumber">
    <w:name w:val="page number"/>
    <w:basedOn w:val="DefaultParagraphFont"/>
    <w:rsid w:val="00FF557B"/>
  </w:style>
  <w:style w:type="paragraph" w:styleId="Quote">
    <w:name w:val="Quote"/>
    <w:basedOn w:val="Heading1"/>
    <w:link w:val="QuoteChar"/>
    <w:qFormat/>
    <w:rsid w:val="00FF557B"/>
    <w:rPr>
      <w:b w:val="0"/>
      <w:sz w:val="72"/>
      <w:szCs w:val="72"/>
      <w:lang w:val="en-NZ"/>
    </w:rPr>
  </w:style>
  <w:style w:type="character" w:customStyle="1" w:styleId="QuoteChar">
    <w:name w:val="Quote Char"/>
    <w:basedOn w:val="DefaultParagraphFont"/>
    <w:link w:val="Quote"/>
    <w:rsid w:val="00FF5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57B"/>
    <w:pPr>
      <w:pageBreakBefore/>
    </w:pPr>
  </w:style>
  <w:style w:type="paragraph" w:customStyle="1" w:styleId="Border">
    <w:name w:val="Border"/>
    <w:basedOn w:val="Normal"/>
    <w:qFormat/>
    <w:rsid w:val="00FF5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57B"/>
    <w:rPr>
      <w:b/>
      <w:bCs/>
      <w:i/>
      <w:iCs/>
      <w:color w:val="auto"/>
    </w:rPr>
  </w:style>
  <w:style w:type="paragraph" w:styleId="IntenseQuote">
    <w:name w:val="Intense Quote"/>
    <w:basedOn w:val="Normal"/>
    <w:next w:val="Normal"/>
    <w:link w:val="IntenseQuoteChar"/>
    <w:uiPriority w:val="30"/>
    <w:qFormat/>
    <w:rsid w:val="00FF5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57B"/>
    <w:rPr>
      <w:smallCaps/>
      <w:color w:val="auto"/>
      <w:u w:val="single"/>
    </w:rPr>
  </w:style>
  <w:style w:type="character" w:styleId="IntenseReference">
    <w:name w:val="Intense Reference"/>
    <w:basedOn w:val="DefaultParagraphFont"/>
    <w:uiPriority w:val="32"/>
    <w:qFormat/>
    <w:rsid w:val="00FF557B"/>
    <w:rPr>
      <w:b/>
      <w:bCs/>
      <w:smallCaps/>
      <w:color w:val="auto"/>
      <w:spacing w:val="5"/>
      <w:u w:val="single"/>
    </w:rPr>
  </w:style>
  <w:style w:type="paragraph" w:customStyle="1" w:styleId="2ColumnHeading">
    <w:name w:val="2Column Heading"/>
    <w:basedOn w:val="BodyText"/>
    <w:qFormat/>
    <w:rsid w:val="00FF557B"/>
    <w:pPr>
      <w:spacing w:after="60"/>
      <w:ind w:left="-2268"/>
    </w:pPr>
    <w:rPr>
      <w:b/>
    </w:rPr>
  </w:style>
  <w:style w:type="paragraph" w:customStyle="1" w:styleId="Heading1TOC">
    <w:name w:val="Heading1 TOC"/>
    <w:basedOn w:val="Normal"/>
    <w:qFormat/>
    <w:rsid w:val="00FF557B"/>
    <w:pPr>
      <w:spacing w:before="240" w:after="120"/>
    </w:pPr>
    <w:rPr>
      <w:rFonts w:ascii="Times New Roman" w:hAnsi="Times New Roman"/>
      <w:b/>
      <w:sz w:val="32"/>
    </w:rPr>
  </w:style>
  <w:style w:type="paragraph" w:customStyle="1" w:styleId="Heading2TOC">
    <w:name w:val="Heading2 TOC"/>
    <w:basedOn w:val="Normal"/>
    <w:qFormat/>
    <w:rsid w:val="00FF557B"/>
    <w:pPr>
      <w:spacing w:before="240" w:after="60"/>
    </w:pPr>
    <w:rPr>
      <w:rFonts w:ascii="Times New Roman" w:hAnsi="Times New Roman"/>
      <w:b/>
      <w:sz w:val="28"/>
    </w:rPr>
  </w:style>
  <w:style w:type="character" w:customStyle="1" w:styleId="Underline">
    <w:name w:val="Underline"/>
    <w:basedOn w:val="DefaultParagraphFont"/>
    <w:qFormat/>
    <w:rsid w:val="00FF557B"/>
    <w:rPr>
      <w:u w:val="single"/>
    </w:rPr>
  </w:style>
  <w:style w:type="character" w:customStyle="1" w:styleId="BoldandItalics">
    <w:name w:val="Bold and Italics"/>
    <w:qFormat/>
    <w:rsid w:val="00FF557B"/>
    <w:rPr>
      <w:b/>
      <w:i/>
      <w:u w:val="none"/>
    </w:rPr>
  </w:style>
  <w:style w:type="paragraph" w:styleId="BalloonText">
    <w:name w:val="Balloon Text"/>
    <w:basedOn w:val="Normal"/>
    <w:link w:val="BalloonTextChar"/>
    <w:rsid w:val="00FF557B"/>
    <w:rPr>
      <w:rFonts w:ascii="Tahoma" w:hAnsi="Tahoma" w:cs="Tahoma"/>
      <w:sz w:val="16"/>
      <w:szCs w:val="16"/>
    </w:rPr>
  </w:style>
  <w:style w:type="character" w:customStyle="1" w:styleId="BalloonTextChar">
    <w:name w:val="Balloon Text Char"/>
    <w:basedOn w:val="DefaultParagraphFont"/>
    <w:link w:val="BalloonText"/>
    <w:rsid w:val="00FF5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57B"/>
    <w:rPr>
      <w:b/>
      <w:color w:val="660033"/>
      <w:spacing w:val="0"/>
    </w:rPr>
  </w:style>
  <w:style w:type="paragraph" w:customStyle="1" w:styleId="Nameditemlist">
    <w:name w:val="Named item list"/>
    <w:basedOn w:val="BodyText"/>
    <w:qFormat/>
    <w:rsid w:val="00FF557B"/>
    <w:pPr>
      <w:tabs>
        <w:tab w:val="left" w:pos="2835"/>
      </w:tabs>
      <w:ind w:left="2835" w:hanging="2835"/>
    </w:pPr>
  </w:style>
  <w:style w:type="paragraph" w:customStyle="1" w:styleId="BodyTextnopadding">
    <w:name w:val="Body Text no padding"/>
    <w:basedOn w:val="BodyText"/>
    <w:qFormat/>
    <w:rsid w:val="00FF557B"/>
    <w:pPr>
      <w:spacing w:before="0" w:after="0"/>
    </w:pPr>
  </w:style>
  <w:style w:type="paragraph" w:customStyle="1" w:styleId="BodyTextBold">
    <w:name w:val="Body Text Bold"/>
    <w:basedOn w:val="BodyText"/>
    <w:qFormat/>
    <w:rsid w:val="00FF557B"/>
    <w:rPr>
      <w:b/>
    </w:rPr>
  </w:style>
  <w:style w:type="character" w:styleId="Hyperlink">
    <w:name w:val="Hyperlink"/>
    <w:basedOn w:val="DefaultParagraphFont"/>
    <w:uiPriority w:val="99"/>
    <w:unhideWhenUsed/>
    <w:rsid w:val="00256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4187</Characters>
  <Application>Microsoft Office Word</Application>
  <DocSecurity>0</DocSecurity>
  <Lines>144</Lines>
  <Paragraphs>99</Paragraphs>
  <ScaleCrop>false</ScaleCrop>
  <Company>Author-it Software Corporation Ltd.</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ICPPRN3310 Set up for basic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2021-07-20T05:44:00Z</dcterms:created>
  <dcterms:modified xsi:type="dcterms:W3CDTF">2021-07-20T05:44:00Z</dcterms:modified>
</cp:coreProperties>
</file>