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D7C" w:rsidP="00DA0D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ICPPRN321 Set up for basic gravure printing</w:t>
      </w:r>
      <w:r>
        <w:fldChar w:fldCharType="end"/>
      </w:r>
    </w:p>
    <w:p w:rsidR="00DA0D7C" w:rsidP="00DA0D7C">
      <w:pPr>
        <w:pStyle w:val="Version"/>
        <w:sectPr w:rsidSect="00C13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3074" w:rsidP="00C13074">
      <w:pPr>
        <w:pStyle w:val="SuperHeading"/>
      </w:pPr>
      <w:r w:rsidRPr="00C13074">
        <w:t>ICPPRN321 Set up for basic gravure printing</w:t>
      </w:r>
    </w:p>
    <w:p w:rsidR="00000000" w:rsidRPr="00C13074" w:rsidP="00C13074">
      <w:pPr>
        <w:pStyle w:val="Heading1"/>
      </w:pPr>
      <w:bookmarkStart w:id="1" w:name="O_685879"/>
      <w:bookmarkEnd w:id="1"/>
      <w:r w:rsidRPr="00C130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1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074" w:rsidP="00C13074">
            <w:pPr>
              <w:pStyle w:val="BodyText"/>
            </w:pPr>
            <w:r w:rsidRPr="00C130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rPr>
                <w:rStyle w:val="SpecialBold"/>
              </w:rPr>
              <w:t>Comments</w:t>
            </w:r>
          </w:p>
        </w:tc>
      </w:tr>
      <w:tr w:rsidTr="00C1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074" w:rsidP="00C13074">
            <w:pPr>
              <w:pStyle w:val="BodyText"/>
            </w:pPr>
            <w:r w:rsidRPr="00C13074">
              <w:t>This version first released with ICP Printing and Graphic Arts Training Package Version 1.0.</w:t>
            </w:r>
          </w:p>
        </w:tc>
      </w:tr>
    </w:tbl>
    <w:p w:rsidR="00000000" w:rsidRPr="00C13074" w:rsidP="00C13074">
      <w:pPr>
        <w:pStyle w:val="BodyText"/>
      </w:pPr>
    </w:p>
    <w:p w:rsidR="00000000" w:rsidRPr="00C13074" w:rsidP="00C13074">
      <w:pPr>
        <w:pStyle w:val="AllowPageBreak"/>
      </w:pPr>
    </w:p>
    <w:p w:rsidR="00000000" w:rsidRPr="00C13074" w:rsidP="00C13074">
      <w:pPr>
        <w:pStyle w:val="Heading1"/>
      </w:pPr>
      <w:bookmarkStart w:id="2" w:name="O_685880"/>
      <w:bookmarkEnd w:id="2"/>
      <w:r w:rsidRPr="00C13074">
        <w:t>Application</w:t>
      </w:r>
    </w:p>
    <w:p w:rsidR="00000000" w:rsidRPr="00C13074" w:rsidP="00DA0D7C">
      <w:pPr>
        <w:pStyle w:val="BodyText"/>
      </w:pPr>
      <w:r w:rsidRPr="00C13074">
        <w:t>This unit describes the skills and knowledge required to set up routine gravure pri</w:t>
      </w:r>
      <w:r w:rsidRPr="00C13074">
        <w:t>nting for routine print jobs.</w:t>
      </w:r>
    </w:p>
    <w:p w:rsidR="00000000" w:rsidRPr="00C13074" w:rsidP="00DA0D7C">
      <w:pPr>
        <w:pStyle w:val="BodyText"/>
      </w:pPr>
      <w:r w:rsidRPr="00C13074">
        <w:t>It applies to individuals who prepare material, and monitor and run equipment and machinery, and apply solutions to a defined range of unpredictable problems. Individuals may also provide leadership and guidance to members of</w:t>
      </w:r>
      <w:r w:rsidRPr="00C13074">
        <w:t xml:space="preserve"> their team.</w:t>
      </w:r>
    </w:p>
    <w:p w:rsidR="00000000" w:rsidRPr="00C13074" w:rsidP="00DA0D7C">
      <w:pPr>
        <w:pStyle w:val="BodyText"/>
      </w:pPr>
      <w:r w:rsidRPr="00C13074">
        <w:t>No licensing, legislative or certification requirements apply to this unit at the time of publication.</w:t>
      </w:r>
    </w:p>
    <w:p w:rsidR="00000000" w:rsidRPr="00C13074" w:rsidP="00C13074">
      <w:pPr>
        <w:pStyle w:val="Heading1"/>
      </w:pPr>
      <w:bookmarkStart w:id="3" w:name="O_685885"/>
      <w:bookmarkEnd w:id="3"/>
      <w:r w:rsidRPr="00C13074">
        <w:t>Unit Sector</w:t>
      </w:r>
    </w:p>
    <w:p w:rsidR="00000000" w:rsidRPr="00C13074" w:rsidP="00DA0D7C">
      <w:pPr>
        <w:pStyle w:val="BodyText"/>
      </w:pPr>
      <w:r w:rsidRPr="00C13074">
        <w:t>Printing</w:t>
      </w:r>
    </w:p>
    <w:p w:rsidR="00000000" w:rsidRPr="00C13074" w:rsidP="00C13074">
      <w:pPr>
        <w:pStyle w:val="Heading1"/>
      </w:pPr>
      <w:bookmarkStart w:id="4" w:name="O_685886"/>
      <w:bookmarkEnd w:id="4"/>
      <w:r w:rsidRPr="00C1307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130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074" w:rsidP="00C13074">
            <w:pPr>
              <w:pStyle w:val="BodyText"/>
            </w:pPr>
            <w:r w:rsidRPr="00C1307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rPr>
                <w:rStyle w:val="SpecialBold"/>
              </w:rPr>
              <w:t>PERFORMANCE CRITERIA</w:t>
            </w:r>
          </w:p>
        </w:tc>
      </w:tr>
      <w:tr w:rsidTr="00C130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074" w:rsidP="00C13074">
            <w:pPr>
              <w:pStyle w:val="BodyText"/>
            </w:pPr>
            <w:r w:rsidRPr="00C1307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30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1. Confirm routine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074" w:rsidP="00C13074">
            <w:pPr>
              <w:pStyle w:val="BodyText"/>
            </w:pPr>
            <w:r w:rsidRPr="00C13074">
              <w:t>1.1 Job requirements are read and interpreted from job documentation or product</w:t>
            </w:r>
            <w:r w:rsidRPr="00C13074">
              <w:t>ion control system</w:t>
            </w:r>
          </w:p>
          <w:p w:rsidR="00000000" w:rsidRPr="00C13074" w:rsidP="00C13074">
            <w:pPr>
              <w:pStyle w:val="BodyText"/>
            </w:pPr>
            <w:r w:rsidRPr="00C13074">
              <w:t>1.2 Set up is carried out correctly in minimum time with minimum wastage</w:t>
            </w:r>
          </w:p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1.3 Availability of all job related components is checked</w:t>
            </w:r>
          </w:p>
        </w:tc>
      </w:tr>
      <w:tr w:rsidTr="00C130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2. Set up reels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074" w:rsidP="00C13074">
            <w:pPr>
              <w:pStyle w:val="BodyText"/>
            </w:pPr>
            <w:r w:rsidRPr="00C13074">
              <w:t>2.1 Unwind and rewind reels are set up and adjusted according to job specifications</w:t>
            </w:r>
          </w:p>
          <w:p w:rsidR="00000000" w:rsidRPr="00C13074" w:rsidP="00C13074">
            <w:pPr>
              <w:pStyle w:val="BodyText"/>
            </w:pPr>
            <w:r w:rsidRPr="00C13074">
              <w:t>2.2 Webbing procedures are carried out according to job specifications</w:t>
            </w:r>
          </w:p>
          <w:p w:rsidR="00000000" w:rsidRPr="00C13074" w:rsidP="00C13074">
            <w:pPr>
              <w:pStyle w:val="BodyText"/>
            </w:pPr>
            <w:r w:rsidRPr="00C13074">
              <w:t>2.3 Web-control system is set up and adjusted according to job specifications</w:t>
            </w:r>
          </w:p>
          <w:p w:rsidR="00000000" w:rsidRPr="00C13074" w:rsidP="00C13074">
            <w:pPr>
              <w:pStyle w:val="BodyText"/>
            </w:pPr>
            <w:r w:rsidRPr="00C13074">
              <w:t>2.4 Reels are spliced/joined according to job specifications</w:t>
            </w:r>
          </w:p>
          <w:p w:rsidR="00000000" w:rsidRPr="00C13074" w:rsidP="00C13074">
            <w:pPr>
              <w:pStyle w:val="BodyText"/>
            </w:pPr>
            <w:r w:rsidRPr="00C13074">
              <w:t>2.5 Printed web viewing devices are set up and</w:t>
            </w:r>
            <w:r w:rsidRPr="00C13074">
              <w:t xml:space="preserve"> adjusted according to job specifications</w:t>
            </w:r>
          </w:p>
          <w:p w:rsidR="00000000" w:rsidRPr="00C13074" w:rsidP="00C13074">
            <w:pPr>
              <w:pStyle w:val="BodyText"/>
            </w:pPr>
            <w:r w:rsidRPr="00C13074">
              <w:t>2.6 Folder and sheeter are set up and adjusted according to job specifications</w:t>
            </w:r>
          </w:p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2.7 Set off / marking prevention devices are set up and adjusted according to job specifications</w:t>
            </w:r>
          </w:p>
        </w:tc>
      </w:tr>
      <w:tr w:rsidTr="00C130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3. Select and prepare inks and additi</w:t>
            </w:r>
            <w:r w:rsidRPr="00C13074">
              <w:t>ves (basic)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074" w:rsidP="00C13074">
            <w:pPr>
              <w:pStyle w:val="BodyText"/>
            </w:pPr>
            <w:r w:rsidRPr="00C13074">
              <w:t>3.1 Inks, dyes or additives are selected according to job specifications and end-user requirements</w:t>
            </w:r>
          </w:p>
          <w:p w:rsidR="00000000" w:rsidRPr="00C13074" w:rsidP="00C13074">
            <w:pPr>
              <w:pStyle w:val="BodyText"/>
            </w:pPr>
            <w:r w:rsidRPr="00C13074">
              <w:t>3.2 Quality and suitability of inks, dyes or additives are checked and appropriate action is taken</w:t>
            </w:r>
          </w:p>
          <w:p w:rsidR="00000000" w:rsidRPr="00C13074" w:rsidP="00C13074">
            <w:pPr>
              <w:pStyle w:val="BodyText"/>
            </w:pPr>
            <w:r w:rsidRPr="00C13074">
              <w:t>3.3 Inks, dyes and additives are prepared acco</w:t>
            </w:r>
            <w:r w:rsidRPr="00C13074">
              <w:t>rding to work health and safety (WHS) requirements, and manufacturer’s/supplier’s instructions with suitable precautions to minimise waste</w:t>
            </w:r>
          </w:p>
          <w:p w:rsidR="00000000" w:rsidRPr="00C13074" w:rsidP="00C13074">
            <w:pPr>
              <w:pStyle w:val="BodyText"/>
            </w:pPr>
            <w:r w:rsidRPr="00C13074">
              <w:t xml:space="preserve">3.4 Correct colour and weight/volume of ink are mixed and prepared to match requirements of the printing process and </w:t>
            </w:r>
            <w:r w:rsidRPr="00C13074">
              <w:t>job specifications</w:t>
            </w:r>
          </w:p>
          <w:p w:rsidR="00000000" w:rsidRPr="00C13074" w:rsidP="00C13074">
            <w:pPr>
              <w:pStyle w:val="BodyText"/>
            </w:pPr>
            <w:r w:rsidRPr="00C13074">
              <w:t>3.5 Formulation of ink, colour match and approved colour are appropriately recorded</w:t>
            </w:r>
          </w:p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3.6 Inks, dyes and additives are appropriately labelled, handled and stored according to manufacturer’s/ supplier’s instructions to prevent damage and ha</w:t>
            </w:r>
            <w:r w:rsidRPr="00C13074">
              <w:t>zards to personnel and to prolong shelf life</w:t>
            </w:r>
          </w:p>
        </w:tc>
      </w:tr>
      <w:tr w:rsidTr="00C130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4. Set up machine for basic gravure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074" w:rsidP="00C13074">
            <w:pPr>
              <w:pStyle w:val="BodyText"/>
            </w:pPr>
            <w:r w:rsidRPr="00C13074">
              <w:t>4.1 Gravure cylinders are selected, installed, set up and adjusted according to job specifications</w:t>
            </w:r>
          </w:p>
          <w:p w:rsidR="00000000" w:rsidRPr="00C13074" w:rsidP="00C13074">
            <w:pPr>
              <w:pStyle w:val="BodyText"/>
            </w:pPr>
            <w:r w:rsidRPr="00C13074">
              <w:t>4.2 Impression roller is set up and adjusted according to job spec</w:t>
            </w:r>
            <w:r w:rsidRPr="00C13074">
              <w:t>ifications</w:t>
            </w:r>
          </w:p>
          <w:p w:rsidR="00000000" w:rsidRPr="00C13074" w:rsidP="00C13074">
            <w:pPr>
              <w:pStyle w:val="BodyText"/>
            </w:pPr>
            <w:r w:rsidRPr="00C13074">
              <w:t>4.3 Inking system / doctor blade is set up and adjusted according to the gravure process and job specifications</w:t>
            </w:r>
          </w:p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4.4 Drying system is set up and adjusted according to job specifications</w:t>
            </w:r>
          </w:p>
        </w:tc>
      </w:tr>
      <w:tr w:rsidTr="00C130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5. Conduct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074" w:rsidP="00C13074">
            <w:pPr>
              <w:pStyle w:val="BodyText"/>
            </w:pPr>
            <w:r w:rsidRPr="00C13074">
              <w:t>5.1 Material to be used for proof is organised correctly</w:t>
            </w:r>
          </w:p>
          <w:p w:rsidR="00000000" w:rsidRPr="00C13074" w:rsidP="00C13074">
            <w:pPr>
              <w:pStyle w:val="BodyText"/>
            </w:pPr>
            <w:r w:rsidRPr="00C13074">
              <w:t>5.2 Machine is operated according to manufacturer’s and enterprise procedures to produce a specified proof</w:t>
            </w:r>
          </w:p>
          <w:p w:rsidR="00000000" w:rsidRPr="00C13074" w:rsidP="00C13074">
            <w:pPr>
              <w:pStyle w:val="BodyText"/>
            </w:pPr>
            <w:r w:rsidRPr="00C13074">
              <w:t>5.3 Proof is visually inspected and/or tested or laboratory testing is organised according t</w:t>
            </w:r>
            <w:r w:rsidRPr="00C13074">
              <w:t>o enterprise procedures</w:t>
            </w:r>
          </w:p>
          <w:p w:rsidR="00000000" w:rsidRPr="00C13074" w:rsidP="00C13074">
            <w:pPr>
              <w:pStyle w:val="BodyText"/>
            </w:pPr>
            <w:r w:rsidRPr="00C13074">
              <w:t>5.4 Production does not commence without client OK or authority where appropriate</w:t>
            </w:r>
          </w:p>
          <w:p w:rsidR="00000000" w:rsidRPr="00C13074" w:rsidP="00C13074">
            <w:pPr>
              <w:pStyle w:val="BodyText"/>
            </w:pPr>
            <w:r w:rsidRPr="00C13074">
              <w:t>5.5 If necessary, results are interpreted and adjustments made according to product and machine specifications</w:t>
            </w:r>
          </w:p>
        </w:tc>
      </w:tr>
    </w:tbl>
    <w:p w:rsidR="00000000" w:rsidRPr="00C13074" w:rsidP="00C13074">
      <w:pPr>
        <w:pStyle w:val="BodyText"/>
      </w:pPr>
    </w:p>
    <w:p w:rsidR="00000000" w:rsidRPr="00C13074" w:rsidP="00C13074">
      <w:pPr>
        <w:pStyle w:val="AllowPageBreak"/>
      </w:pPr>
    </w:p>
    <w:p w:rsidR="00000000" w:rsidRPr="00C13074" w:rsidP="00C13074">
      <w:pPr>
        <w:pStyle w:val="Heading1"/>
      </w:pPr>
      <w:bookmarkStart w:id="5" w:name="O_685887"/>
      <w:bookmarkEnd w:id="5"/>
      <w:r w:rsidRPr="00C13074">
        <w:t>Foundation Skills</w:t>
      </w:r>
    </w:p>
    <w:p w:rsidR="00000000" w:rsidRPr="00DA0D7C" w:rsidP="00DA0D7C">
      <w:pPr>
        <w:pStyle w:val="BodyText"/>
        <w:rPr>
          <w:i/>
        </w:rPr>
      </w:pPr>
      <w:r w:rsidRPr="00DA0D7C">
        <w:rPr>
          <w:rStyle w:val="Emphasis"/>
        </w:rPr>
        <w:t>Th</w:t>
      </w:r>
      <w:r w:rsidRPr="00DA0D7C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13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074" w:rsidP="00C13074">
            <w:pPr>
              <w:pStyle w:val="BodyText"/>
            </w:pPr>
            <w:r w:rsidRPr="00C1307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074" w:rsidP="00C13074">
            <w:pPr>
              <w:pStyle w:val="BodyText"/>
            </w:pPr>
            <w:r w:rsidRPr="00C13074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rPr>
                <w:rStyle w:val="SpecialBold"/>
              </w:rPr>
              <w:t>Description</w:t>
            </w:r>
          </w:p>
        </w:tc>
      </w:tr>
      <w:tr w:rsidTr="00C13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1.1, 2.1-2.7, 3.1, 3.3, 3.4, 3.6, 4.1-4.4,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ListBullet"/>
              <w:rPr>
                <w:lang w:val="en-NZ"/>
              </w:rPr>
            </w:pPr>
            <w:r w:rsidRPr="00C13074">
              <w:t>Re</w:t>
            </w:r>
            <w:r w:rsidRPr="00C13074">
              <w:t>cognises and interprets text to establish job requirements from information contained within relevant procedures and specifications</w:t>
            </w:r>
          </w:p>
        </w:tc>
      </w:tr>
      <w:tr w:rsidTr="00C13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3.5, 5.4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ListBullet"/>
              <w:rPr>
                <w:lang w:val="en-NZ"/>
              </w:rPr>
            </w:pPr>
            <w:r w:rsidRPr="00C13074">
              <w:t xml:space="preserve">Enters routine data associated with production processes and enterprise procedures </w:t>
            </w:r>
          </w:p>
        </w:tc>
      </w:tr>
      <w:tr w:rsidTr="00C13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2.1-2.7, 3.1, 3.3, 3.4, 3.6, 4.1-4.4, 5.3-5.5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ListBullet"/>
              <w:rPr>
                <w:lang w:val="en-NZ"/>
              </w:rPr>
            </w:pPr>
            <w:r w:rsidRPr="00C13074">
              <w:t>Participates effectively in spoken interactions by using strategies to confirm, clarify or repair understanding</w:t>
            </w:r>
          </w:p>
        </w:tc>
      </w:tr>
      <w:tr w:rsidTr="00C13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ListBullet"/>
              <w:rPr>
                <w:lang w:val="en-NZ"/>
              </w:rPr>
            </w:pPr>
            <w:r w:rsidRPr="00C13074">
              <w:t>Interprets and analyses a range of mathematical information used in familiar and r</w:t>
            </w:r>
            <w:r w:rsidRPr="00C13074">
              <w:t>outine tasks</w:t>
            </w:r>
          </w:p>
        </w:tc>
      </w:tr>
      <w:tr w:rsidTr="00C13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1.1, 1.2, 2.1-2.7, 3.1-3.4, 3.6, 4.1-4.4, 5.2-5.5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074" w:rsidP="00C13074">
            <w:pPr>
              <w:pStyle w:val="ListBullet"/>
            </w:pPr>
            <w:r w:rsidRPr="00C13074">
              <w:t>Recognises and follows explicit and implicit protocols and meets expectations associated with own role</w:t>
            </w:r>
          </w:p>
          <w:p w:rsidR="00000000" w:rsidP="00C13074">
            <w:pPr>
              <w:pStyle w:val="ListBullet"/>
              <w:rPr>
                <w:lang w:val="en-NZ"/>
              </w:rPr>
            </w:pPr>
            <w:r w:rsidRPr="00C13074">
              <w:t>Complies with WHS, legislative requirements and follows organisational policies and procedures relevant to own role</w:t>
            </w:r>
          </w:p>
        </w:tc>
      </w:tr>
      <w:tr w:rsidTr="00C13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2.1-2.7, 3.1, 3.3, 3.4, 3.6, 4.1-4.4, 5.3-5.5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074" w:rsidP="00C13074">
            <w:pPr>
              <w:pStyle w:val="ListBullet"/>
            </w:pPr>
            <w:r w:rsidRPr="00C13074">
              <w:t>Cooperates with others as part of familiar routine activities, and cont</w:t>
            </w:r>
            <w:r w:rsidRPr="00C13074">
              <w:t>ributes to specific activities requiring joint responsibility and accountability</w:t>
            </w:r>
          </w:p>
          <w:p w:rsidR="00000000" w:rsidP="00C13074">
            <w:pPr>
              <w:pStyle w:val="ListBullet"/>
              <w:rPr>
                <w:lang w:val="en-NZ"/>
              </w:rPr>
            </w:pPr>
            <w:r w:rsidRPr="00C13074">
              <w:t>Understands what to communicate, with whom and how, in routine work situations</w:t>
            </w:r>
          </w:p>
        </w:tc>
      </w:tr>
      <w:tr w:rsidTr="00C13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1.2, 1.3, 2.1-2.7, 3.1-3.4, 3.6, 4.1-4.4, 5.1, 5.2,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074" w:rsidP="00C13074">
            <w:pPr>
              <w:pStyle w:val="ListBullet"/>
            </w:pPr>
            <w:r w:rsidRPr="00C13074">
              <w:t>Takes responsibility</w:t>
            </w:r>
            <w:r w:rsidRPr="00C13074">
              <w:t xml:space="preserve"> for planning and organising own workload, identifying ways of sequencing and combining elements for greater efficiency </w:t>
            </w:r>
          </w:p>
          <w:p w:rsidR="00000000" w:rsidRPr="00C13074" w:rsidP="00C13074">
            <w:pPr>
              <w:pStyle w:val="ListBullet"/>
            </w:pPr>
            <w:r w:rsidRPr="00C13074">
              <w:t>Plans, identifies and assembles resources required to complete tasks</w:t>
            </w:r>
          </w:p>
          <w:p w:rsidR="00000000" w:rsidRPr="00C13074" w:rsidP="00C13074">
            <w:pPr>
              <w:pStyle w:val="ListBullet"/>
            </w:pPr>
            <w:r w:rsidRPr="00C13074">
              <w:t>Responds to predictable problems and implements standard or logica</w:t>
            </w:r>
            <w:r w:rsidRPr="00C13074">
              <w:t>l solutions</w:t>
            </w:r>
          </w:p>
          <w:p w:rsidR="00000000" w:rsidRPr="00C13074" w:rsidP="00C13074">
            <w:pPr>
              <w:pStyle w:val="ListBullet"/>
            </w:pPr>
            <w:r w:rsidRPr="00C13074">
              <w:t>Follows routine procedures for using digital technology by reading data from electronic monitoring and control systems</w:t>
            </w:r>
          </w:p>
        </w:tc>
      </w:tr>
    </w:tbl>
    <w:p w:rsidR="00000000" w:rsidRPr="00C13074" w:rsidP="00C13074">
      <w:pPr>
        <w:pStyle w:val="BodyText"/>
      </w:pPr>
    </w:p>
    <w:p w:rsidR="00000000" w:rsidRPr="00C13074" w:rsidP="00C13074">
      <w:pPr>
        <w:pStyle w:val="AllowPageBreak"/>
      </w:pPr>
    </w:p>
    <w:p w:rsidR="00000000" w:rsidRPr="00C13074" w:rsidP="00C13074">
      <w:pPr>
        <w:pStyle w:val="Heading1"/>
      </w:pPr>
      <w:bookmarkStart w:id="6" w:name="O_685889"/>
      <w:bookmarkEnd w:id="6"/>
      <w:r w:rsidRPr="00C1307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C1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074" w:rsidP="00C13074">
            <w:pPr>
              <w:pStyle w:val="BodyText"/>
            </w:pPr>
            <w:r w:rsidRPr="00C13074">
              <w:rPr>
                <w:rStyle w:val="SpecialBold"/>
              </w:rPr>
              <w:t xml:space="preserve">Code and title </w:t>
            </w:r>
          </w:p>
          <w:p w:rsidR="00000000" w:rsidRPr="00C13074" w:rsidP="00C13074">
            <w:pPr>
              <w:pStyle w:val="BodyText"/>
            </w:pPr>
            <w:r w:rsidRPr="00C1307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074" w:rsidP="00C13074">
            <w:pPr>
              <w:pStyle w:val="BodyText"/>
            </w:pPr>
            <w:r w:rsidRPr="00C13074">
              <w:rPr>
                <w:rStyle w:val="SpecialBold"/>
              </w:rPr>
              <w:t>Code and title</w:t>
            </w:r>
          </w:p>
          <w:p w:rsidR="00000000" w:rsidRPr="00C13074" w:rsidP="00C13074">
            <w:pPr>
              <w:pStyle w:val="BodyText"/>
            </w:pPr>
            <w:r w:rsidRPr="00C1307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074" w:rsidP="00C13074">
            <w:pPr>
              <w:pStyle w:val="BodyText"/>
            </w:pPr>
            <w:r w:rsidRPr="00C13074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rPr>
                <w:rStyle w:val="SpecialBold"/>
              </w:rPr>
              <w:t>Equivalence status</w:t>
            </w:r>
          </w:p>
        </w:tc>
      </w:tr>
      <w:tr w:rsidTr="00C1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ICPPRN321 Set up for basic gravure printing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ICPPR321C Set up for basic gravure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074">
            <w:pPr>
              <w:pStyle w:val="BodyText"/>
              <w:rPr>
                <w:lang w:val="en-NZ"/>
              </w:rPr>
            </w:pPr>
            <w:r w:rsidRPr="00C13074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074" w:rsidP="00C13074">
            <w:pPr>
              <w:pStyle w:val="BodyText"/>
            </w:pPr>
            <w:r w:rsidRPr="00C13074">
              <w:t>Equivalent unit</w:t>
            </w:r>
          </w:p>
        </w:tc>
      </w:tr>
    </w:tbl>
    <w:p w:rsidR="00000000" w:rsidRPr="00C13074" w:rsidP="00C13074">
      <w:pPr>
        <w:pStyle w:val="BodyText"/>
      </w:pPr>
    </w:p>
    <w:p w:rsidR="00000000" w:rsidRPr="00C13074" w:rsidP="00C13074">
      <w:pPr>
        <w:pStyle w:val="AllowPageBreak"/>
      </w:pPr>
    </w:p>
    <w:p w:rsidR="00000000" w:rsidRPr="00C13074" w:rsidP="00C13074">
      <w:pPr>
        <w:pStyle w:val="Heading1"/>
      </w:pPr>
      <w:bookmarkStart w:id="7" w:name="O_685902"/>
      <w:bookmarkEnd w:id="7"/>
      <w:r w:rsidRPr="00C13074">
        <w:t>Links</w:t>
      </w:r>
    </w:p>
    <w:p w:rsidR="00000000" w:rsidRPr="00C13074" w:rsidP="00DA0D7C">
      <w:pPr>
        <w:pStyle w:val="BodyText"/>
      </w:pPr>
      <w:r w:rsidRPr="00C1307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D0922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13074" w:rsidP="00C13074"/>
    <w:sectPr w:rsidSect="00C130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074" w:rsidRPr="00DA0D7C" w:rsidP="00DA0D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7C" w:rsidP="00C13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0D7C" w:rsidP="00C13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0D7C" w:rsidP="00C130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074" w:rsidRPr="00DA0D7C" w:rsidP="00DA0D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7C" w:rsidRPr="002D2AF8" w:rsidP="00C13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ICPPRN321 Set up for basic gravure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DA0D7C" w:rsidP="00C130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9AB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8804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074"/>
  </w:style>
  <w:style w:type="character" w:customStyle="1" w:styleId="Heading1Char">
    <w:name w:val="Heading 1 Char"/>
    <w:basedOn w:val="DefaultParagraphFont"/>
    <w:link w:val="Heading1"/>
    <w:rsid w:val="00C13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0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0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30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3074"/>
    <w:rPr>
      <w:b/>
      <w:spacing w:val="0"/>
    </w:rPr>
  </w:style>
  <w:style w:type="character" w:styleId="Emphasis">
    <w:name w:val="Emphasis"/>
    <w:basedOn w:val="DefaultParagraphFont"/>
    <w:qFormat/>
    <w:rsid w:val="00C13074"/>
    <w:rPr>
      <w:i/>
    </w:rPr>
  </w:style>
  <w:style w:type="paragraph" w:customStyle="1" w:styleId="SuperHeading">
    <w:name w:val="SuperHeading"/>
    <w:basedOn w:val="Normal"/>
    <w:rsid w:val="00C130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3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3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0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0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0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30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3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3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307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3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0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0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3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074"/>
  </w:style>
  <w:style w:type="paragraph" w:styleId="TableofFigures">
    <w:name w:val="table of figures"/>
    <w:basedOn w:val="Normal"/>
    <w:next w:val="Normal"/>
    <w:semiHidden/>
    <w:rsid w:val="00C13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074"/>
    <w:pPr>
      <w:numPr>
        <w:numId w:val="10"/>
      </w:numPr>
    </w:pPr>
  </w:style>
  <w:style w:type="character" w:customStyle="1" w:styleId="WingdingSymbols">
    <w:name w:val="Wingding Symbols"/>
    <w:rsid w:val="00C13074"/>
    <w:rPr>
      <w:rFonts w:ascii="Wingdings" w:hAnsi="Wingdings"/>
    </w:rPr>
  </w:style>
  <w:style w:type="paragraph" w:customStyle="1" w:styleId="TableHeading">
    <w:name w:val="Table Heading"/>
    <w:basedOn w:val="HeadingBase"/>
    <w:rsid w:val="00C13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3074"/>
    <w:rPr>
      <w:color w:val="0033CC"/>
      <w:u w:val="none"/>
    </w:rPr>
  </w:style>
  <w:style w:type="paragraph" w:customStyle="1" w:styleId="BodyTextRight">
    <w:name w:val="Body Text Right"/>
    <w:basedOn w:val="BodyText"/>
    <w:rsid w:val="00C13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0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0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074"/>
    <w:rPr>
      <w:sz w:val="32"/>
    </w:rPr>
  </w:style>
  <w:style w:type="paragraph" w:customStyle="1" w:styleId="HeadingProcedure">
    <w:name w:val="Heading Procedure"/>
    <w:basedOn w:val="HeadingBase"/>
    <w:next w:val="Normal"/>
    <w:rsid w:val="00C13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074"/>
    <w:pPr>
      <w:spacing w:before="60" w:after="60"/>
    </w:pPr>
  </w:style>
  <w:style w:type="paragraph" w:styleId="ListContinue">
    <w:name w:val="List Continue"/>
    <w:basedOn w:val="List"/>
    <w:rsid w:val="00C13074"/>
    <w:pPr>
      <w:ind w:firstLine="0"/>
    </w:pPr>
  </w:style>
  <w:style w:type="paragraph" w:customStyle="1" w:styleId="ListNote">
    <w:name w:val="List Note"/>
    <w:basedOn w:val="List"/>
    <w:rsid w:val="00C13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074"/>
    <w:rPr>
      <w:rFonts w:ascii="Courier New" w:hAnsi="Courier New"/>
    </w:rPr>
  </w:style>
  <w:style w:type="paragraph" w:customStyle="1" w:styleId="NoteBullet">
    <w:name w:val="Note Bullet"/>
    <w:basedOn w:val="Note"/>
    <w:rsid w:val="00C13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0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3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0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074"/>
    <w:rPr>
      <w:b/>
      <w:smallCaps/>
    </w:rPr>
  </w:style>
  <w:style w:type="paragraph" w:customStyle="1" w:styleId="TableListNumber">
    <w:name w:val="Table List Number"/>
    <w:basedOn w:val="ListNumber"/>
    <w:rsid w:val="00C13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074"/>
    <w:pPr>
      <w:numPr>
        <w:numId w:val="8"/>
      </w:numPr>
    </w:pPr>
  </w:style>
  <w:style w:type="paragraph" w:customStyle="1" w:styleId="ListAlpha2">
    <w:name w:val="List Alpha 2"/>
    <w:basedOn w:val="List2"/>
    <w:rsid w:val="00C13074"/>
    <w:pPr>
      <w:numPr>
        <w:numId w:val="7"/>
      </w:numPr>
    </w:pPr>
  </w:style>
  <w:style w:type="paragraph" w:styleId="List2">
    <w:name w:val="List 2"/>
    <w:basedOn w:val="BodyText"/>
    <w:rsid w:val="00C13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0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0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0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3074"/>
    <w:pPr>
      <w:numPr>
        <w:numId w:val="3"/>
      </w:numPr>
    </w:pPr>
  </w:style>
  <w:style w:type="paragraph" w:styleId="ListContinue2">
    <w:name w:val="List Continue 2"/>
    <w:basedOn w:val="List2"/>
    <w:rsid w:val="00C13074"/>
    <w:pPr>
      <w:ind w:firstLine="0"/>
    </w:pPr>
  </w:style>
  <w:style w:type="paragraph" w:styleId="ListContinue3">
    <w:name w:val="List Continue 3"/>
    <w:basedOn w:val="List3"/>
    <w:rsid w:val="00C13074"/>
    <w:pPr>
      <w:ind w:left="1021" w:firstLine="0"/>
    </w:pPr>
  </w:style>
  <w:style w:type="paragraph" w:styleId="ListContinue4">
    <w:name w:val="List Continue 4"/>
    <w:basedOn w:val="List4"/>
    <w:rsid w:val="00C13074"/>
    <w:pPr>
      <w:ind w:firstLine="0"/>
    </w:pPr>
  </w:style>
  <w:style w:type="paragraph" w:styleId="ListContinue5">
    <w:name w:val="List Continue 5"/>
    <w:basedOn w:val="List5"/>
    <w:rsid w:val="00C13074"/>
    <w:pPr>
      <w:ind w:firstLine="0"/>
    </w:pPr>
  </w:style>
  <w:style w:type="paragraph" w:styleId="ListNumber3">
    <w:name w:val="List Number 3"/>
    <w:basedOn w:val="List3"/>
    <w:rsid w:val="00C13074"/>
    <w:pPr>
      <w:numPr>
        <w:numId w:val="4"/>
      </w:numPr>
    </w:pPr>
  </w:style>
  <w:style w:type="paragraph" w:styleId="ListNumber4">
    <w:name w:val="List Number 4"/>
    <w:basedOn w:val="List4"/>
    <w:rsid w:val="00C13074"/>
    <w:pPr>
      <w:numPr>
        <w:numId w:val="5"/>
      </w:numPr>
    </w:pPr>
  </w:style>
  <w:style w:type="paragraph" w:styleId="ListNumber5">
    <w:name w:val="List Number 5"/>
    <w:basedOn w:val="List5"/>
    <w:rsid w:val="00C13074"/>
    <w:pPr>
      <w:numPr>
        <w:numId w:val="6"/>
      </w:numPr>
    </w:pPr>
  </w:style>
  <w:style w:type="paragraph" w:styleId="BlockText">
    <w:name w:val="Block Text"/>
    <w:basedOn w:val="Normal"/>
    <w:rsid w:val="00C130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0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074"/>
    <w:rPr>
      <w:sz w:val="16"/>
      <w:vertAlign w:val="superscript"/>
    </w:rPr>
  </w:style>
  <w:style w:type="character" w:customStyle="1" w:styleId="Symbols">
    <w:name w:val="Symbols"/>
    <w:basedOn w:val="DefaultParagraphFont"/>
    <w:rsid w:val="00C13074"/>
    <w:rPr>
      <w:rFonts w:ascii="Symbol" w:hAnsi="Symbol"/>
    </w:rPr>
  </w:style>
  <w:style w:type="character" w:customStyle="1" w:styleId="MenuOptions">
    <w:name w:val="Menu Options"/>
    <w:basedOn w:val="DefaultParagraphFont"/>
    <w:rsid w:val="00C130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074"/>
    <w:rPr>
      <w:b/>
    </w:rPr>
  </w:style>
  <w:style w:type="character" w:customStyle="1" w:styleId="Underlined">
    <w:name w:val="Underlined"/>
    <w:basedOn w:val="DefaultParagraphFont"/>
    <w:rsid w:val="00C13074"/>
    <w:rPr>
      <w:u w:val="single"/>
    </w:rPr>
  </w:style>
  <w:style w:type="paragraph" w:customStyle="1" w:styleId="TableBodyTextRight">
    <w:name w:val="Table Body Text Right"/>
    <w:basedOn w:val="TableBodyText"/>
    <w:rsid w:val="00C13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074"/>
    <w:rPr>
      <w:sz w:val="18"/>
    </w:rPr>
  </w:style>
  <w:style w:type="paragraph" w:customStyle="1" w:styleId="BodySmallRight">
    <w:name w:val="Body Small Right"/>
    <w:basedOn w:val="BodyTextRight"/>
    <w:rsid w:val="00C13074"/>
    <w:rPr>
      <w:sz w:val="18"/>
      <w:szCs w:val="18"/>
    </w:rPr>
  </w:style>
  <w:style w:type="paragraph" w:customStyle="1" w:styleId="MarginEdition">
    <w:name w:val="Margin Edition"/>
    <w:basedOn w:val="MarginNote"/>
    <w:rsid w:val="00C13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074"/>
    <w:rPr>
      <w:sz w:val="2"/>
      <w:szCs w:val="2"/>
    </w:rPr>
  </w:style>
  <w:style w:type="character" w:customStyle="1" w:styleId="Small">
    <w:name w:val="Small"/>
    <w:basedOn w:val="DefaultParagraphFont"/>
    <w:rsid w:val="00C13074"/>
    <w:rPr>
      <w:sz w:val="16"/>
    </w:rPr>
  </w:style>
  <w:style w:type="paragraph" w:customStyle="1" w:styleId="WideTable">
    <w:name w:val="Wide Table"/>
    <w:basedOn w:val="Normal"/>
    <w:rsid w:val="00C130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074"/>
  </w:style>
  <w:style w:type="paragraph" w:styleId="Quote">
    <w:name w:val="Quote"/>
    <w:basedOn w:val="Heading1"/>
    <w:link w:val="QuoteChar"/>
    <w:qFormat/>
    <w:rsid w:val="00C130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074"/>
    <w:pPr>
      <w:pageBreakBefore/>
    </w:pPr>
  </w:style>
  <w:style w:type="paragraph" w:customStyle="1" w:styleId="Border">
    <w:name w:val="Border"/>
    <w:basedOn w:val="Normal"/>
    <w:qFormat/>
    <w:rsid w:val="00C13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0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0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074"/>
    <w:rPr>
      <w:u w:val="single"/>
    </w:rPr>
  </w:style>
  <w:style w:type="character" w:customStyle="1" w:styleId="BoldandItalics">
    <w:name w:val="Bold and Italics"/>
    <w:qFormat/>
    <w:rsid w:val="00C13074"/>
    <w:rPr>
      <w:b/>
      <w:i/>
      <w:u w:val="none"/>
    </w:rPr>
  </w:style>
  <w:style w:type="paragraph" w:styleId="BalloonText">
    <w:name w:val="Balloon Text"/>
    <w:basedOn w:val="Normal"/>
    <w:link w:val="BalloonTextChar"/>
    <w:rsid w:val="00C13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0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0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0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0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0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0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0D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854</Words>
  <Characters>5172</Characters>
  <Application>Microsoft Office Word</Application>
  <DocSecurity>0</DocSecurity>
  <Lines>191</Lines>
  <Paragraphs>111</Paragraphs>
  <ScaleCrop>false</ScaleCrop>
  <Company>Author-it Software Corporation Ltd.</Company>
  <LinksUpToDate>false</LinksUpToDate>
  <CharactersWithSpaces>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ICPPRN321 Set up for basic gravure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2018-12-10T06:17:00Z</dcterms:created>
  <dcterms:modified xsi:type="dcterms:W3CDTF">2018-12-10T06:17:00Z</dcterms:modified>
</cp:coreProperties>
</file>