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4D2" w:rsidP="0025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ICPPRN3210 Set up for basic gravure printing</w:t>
      </w:r>
      <w:r>
        <w:fldChar w:fldCharType="end"/>
      </w:r>
    </w:p>
    <w:p w:rsidR="002504D2" w:rsidP="002504D2">
      <w:pPr>
        <w:pStyle w:val="Version"/>
        <w:sectPr w:rsidSect="00B85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F13" w:rsidP="00B85F13">
      <w:pPr>
        <w:pStyle w:val="SuperHeading"/>
      </w:pPr>
      <w:r w:rsidRPr="00B85F13">
        <w:t>ICPPRN3210 Set up for basic gravure printing</w:t>
      </w:r>
    </w:p>
    <w:p w:rsidR="00000000" w:rsidRPr="00B85F13" w:rsidP="00B85F13">
      <w:pPr>
        <w:pStyle w:val="Heading1"/>
      </w:pPr>
      <w:bookmarkStart w:id="1" w:name="O_1074100"/>
      <w:bookmarkEnd w:id="1"/>
      <w:r w:rsidRPr="00B85F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rPr>
                <w:rStyle w:val="SpecialBold"/>
              </w:rPr>
              <w:t>Comments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>This version first released with ICP Printing and Graphic Arts Training Package Version 4.0.</w:t>
            </w:r>
          </w:p>
        </w:tc>
      </w:tr>
    </w:tbl>
    <w:p w:rsidR="00000000" w:rsidRPr="00B85F13" w:rsidP="00B85F13">
      <w:pPr>
        <w:pStyle w:val="BodyText"/>
      </w:pPr>
    </w:p>
    <w:p w:rsidR="00000000" w:rsidRPr="00B85F13" w:rsidP="00B85F13">
      <w:pPr>
        <w:pStyle w:val="AllowPageBreak"/>
      </w:pPr>
    </w:p>
    <w:p w:rsidR="00000000" w:rsidRPr="00B85F13" w:rsidP="00B85F13">
      <w:pPr>
        <w:pStyle w:val="Heading1"/>
      </w:pPr>
      <w:bookmarkStart w:id="2" w:name="O_1074105"/>
      <w:bookmarkEnd w:id="2"/>
      <w:r w:rsidRPr="00B85F13">
        <w:t>Application</w:t>
      </w:r>
    </w:p>
    <w:p w:rsidR="00000000" w:rsidRPr="00B85F13" w:rsidP="002504D2">
      <w:pPr>
        <w:pStyle w:val="BodyText"/>
      </w:pPr>
      <w:r w:rsidRPr="00B85F13">
        <w:t xml:space="preserve">This unit describes the skills and knowledge required to set up routine </w:t>
      </w:r>
      <w:r w:rsidRPr="00B85F13">
        <w:t>gravure printing for routine print jobs.</w:t>
      </w:r>
    </w:p>
    <w:p w:rsidR="00000000" w:rsidRPr="00B85F13" w:rsidP="002504D2">
      <w:pPr>
        <w:pStyle w:val="BodyText"/>
      </w:pPr>
      <w:r w:rsidRPr="00B85F13">
        <w:t xml:space="preserve">It applies to individuals who prepare material, and monitor and run equipment and machinery, and apply solutions to a defined range of unpredictable problems. Individuals may also provide leadership and guidance to </w:t>
      </w:r>
      <w:r w:rsidRPr="00B85F13">
        <w:t>members of their team.</w:t>
      </w:r>
    </w:p>
    <w:p w:rsidR="00000000" w:rsidRPr="00B85F13" w:rsidP="002504D2">
      <w:pPr>
        <w:pStyle w:val="BodyText"/>
      </w:pPr>
      <w:r w:rsidRPr="00B85F13">
        <w:t>No licensing, legislative or certification requirements apply to this unit at the time of publication.</w:t>
      </w:r>
    </w:p>
    <w:p w:rsidR="00000000" w:rsidRPr="00B85F13" w:rsidP="00B85F13">
      <w:pPr>
        <w:pStyle w:val="Heading1"/>
      </w:pPr>
      <w:bookmarkStart w:id="3" w:name="O_1074104"/>
      <w:bookmarkEnd w:id="3"/>
      <w:r w:rsidRPr="00B85F13">
        <w:t>Unit Sector</w:t>
      </w:r>
    </w:p>
    <w:p w:rsidR="00000000" w:rsidRPr="00B85F13" w:rsidP="002504D2">
      <w:pPr>
        <w:pStyle w:val="BodyText"/>
      </w:pPr>
      <w:r w:rsidRPr="00B85F13">
        <w:t>Printing</w:t>
      </w:r>
    </w:p>
    <w:p w:rsidR="00000000" w:rsidRPr="00B85F13" w:rsidP="00B85F13">
      <w:pPr>
        <w:pStyle w:val="Heading1"/>
      </w:pPr>
      <w:bookmarkStart w:id="4" w:name="O_1074103"/>
      <w:bookmarkEnd w:id="4"/>
      <w:r w:rsidRPr="00B85F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rPr>
                <w:rStyle w:val="SpecialBold"/>
              </w:rPr>
              <w:t>PERFORMANCE CRITERIA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 xml:space="preserve">1.1 Identify job requirements </w:t>
            </w:r>
          </w:p>
          <w:p w:rsidR="00000000" w:rsidRPr="00B85F13" w:rsidP="00B85F13">
            <w:pPr>
              <w:pStyle w:val="BodyText"/>
            </w:pPr>
            <w:r w:rsidRPr="00B85F13">
              <w:t>1.2 Carry out set-up of required machinery according to manufacture</w:t>
            </w:r>
            <w:r w:rsidRPr="00B85F13">
              <w:t>r specifications and work health and safety (WHS) requirements</w:t>
            </w:r>
          </w:p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1.3 Confirm availability of all job components 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2.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 xml:space="preserve">2.1 Set up and adjust unwind and rewind reels 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2.2 Carry out webbing procedures 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2.3 Establish and adjust web-control system </w:t>
            </w:r>
          </w:p>
          <w:p w:rsidR="00000000" w:rsidRPr="00B85F13" w:rsidP="00B85F13">
            <w:pPr>
              <w:pStyle w:val="BodyText"/>
            </w:pPr>
            <w:r w:rsidRPr="00B85F13">
              <w:t>2.4 Splice and join reels as required</w:t>
            </w:r>
          </w:p>
          <w:p w:rsidR="00000000" w:rsidRPr="00B85F13" w:rsidP="00B85F13">
            <w:pPr>
              <w:pStyle w:val="BodyText"/>
            </w:pPr>
            <w:r w:rsidRPr="00B85F13">
              <w:t>2.5 Set up and adjust printed web viewing devices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2.6 Prepare and adjust folder and sheeter </w:t>
            </w:r>
          </w:p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2.7 Prepare and adjust set off and marking prevention devices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3. Select and prepare inks and additives (basic)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>3.1 Select in</w:t>
            </w:r>
            <w:r w:rsidRPr="00B85F13">
              <w:t>ks, dyes and additives required according to job specifications and end-user requirements and confirm they meet quality requirements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3.2 Prepare inks, dyes and additives according to manufacturer specifications </w:t>
            </w:r>
          </w:p>
          <w:p w:rsidR="00000000" w:rsidRPr="00B85F13" w:rsidP="00B85F13">
            <w:pPr>
              <w:pStyle w:val="BodyText"/>
            </w:pPr>
            <w:r w:rsidRPr="00B85F13">
              <w:t>3.3 Mix and prepare colour and volume of ink</w:t>
            </w:r>
            <w:r w:rsidRPr="00B85F13">
              <w:t xml:space="preserve"> to match requirements of the printing process and job specifications 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3.4 Approve and record formulation of ink, colour match and approved </w:t>
            </w:r>
          </w:p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3.5 Label, handle and store inks, dyes and additives according to manufacturer specifications  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4. Set up machine </w:t>
            </w:r>
            <w:r w:rsidRPr="00B85F13">
              <w:t>for basic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 xml:space="preserve">4.1 Select, install, set up and adjust gravure cylinders 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4.2 Prepare and adjust impression roller </w:t>
            </w:r>
          </w:p>
          <w:p w:rsidR="00000000" w:rsidRPr="00B85F13" w:rsidP="00B85F13">
            <w:pPr>
              <w:pStyle w:val="BodyText"/>
            </w:pPr>
            <w:r w:rsidRPr="00B85F13">
              <w:t>4.3 Set up and adjust inking system and doctor blade as required</w:t>
            </w:r>
          </w:p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4.4 Set up and adjust drying system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>5.1 Op</w:t>
            </w:r>
            <w:r w:rsidRPr="00B85F13">
              <w:t>erate machine according to manufacturer specifications and enterprise procedures to produce specified proof</w:t>
            </w:r>
          </w:p>
          <w:p w:rsidR="00000000" w:rsidRPr="00B85F13" w:rsidP="00B85F13">
            <w:pPr>
              <w:pStyle w:val="BodyText"/>
            </w:pPr>
            <w:r w:rsidRPr="00B85F13">
              <w:t xml:space="preserve">5.2 Inspect and test proof as required according to enterprise procedures </w:t>
            </w:r>
          </w:p>
          <w:p w:rsidR="00000000" w:rsidRPr="00B85F13" w:rsidP="00B85F13">
            <w:pPr>
              <w:pStyle w:val="BodyText"/>
            </w:pPr>
            <w:r w:rsidRPr="00B85F13">
              <w:t>5.3 Seek client approval and authority prior to the production run as required</w:t>
            </w:r>
          </w:p>
          <w:p w:rsidR="00000000" w:rsidRPr="00B85F13" w:rsidP="00B85F13">
            <w:pPr>
              <w:pStyle w:val="BodyText"/>
            </w:pPr>
            <w:r w:rsidRPr="00B85F13">
              <w:t>5.4 Interpret results and make adjustments according to product and machine specifications as required</w:t>
            </w:r>
          </w:p>
        </w:tc>
      </w:tr>
    </w:tbl>
    <w:p w:rsidR="00000000" w:rsidRPr="00B85F13" w:rsidP="00B85F13">
      <w:pPr>
        <w:pStyle w:val="BodyText"/>
      </w:pPr>
    </w:p>
    <w:p w:rsidR="00000000" w:rsidRPr="00B85F13" w:rsidP="00B85F13">
      <w:pPr>
        <w:pStyle w:val="AllowPageBreak"/>
      </w:pPr>
    </w:p>
    <w:p w:rsidR="00000000" w:rsidRPr="00B85F13" w:rsidP="00B85F13">
      <w:pPr>
        <w:pStyle w:val="Heading1"/>
      </w:pPr>
      <w:bookmarkStart w:id="5" w:name="O_1074102"/>
      <w:bookmarkEnd w:id="5"/>
      <w:r w:rsidRPr="00B85F13">
        <w:t>Foundation Skills</w:t>
      </w:r>
    </w:p>
    <w:p w:rsidR="00000000" w:rsidRPr="002504D2" w:rsidP="002504D2">
      <w:pPr>
        <w:pStyle w:val="BodyText"/>
        <w:rPr>
          <w:i/>
        </w:rPr>
      </w:pPr>
      <w:r w:rsidRPr="002504D2">
        <w:rPr>
          <w:rStyle w:val="Emphasis"/>
        </w:rPr>
        <w:t>This section describes language, li</w:t>
      </w:r>
      <w:r w:rsidRPr="002504D2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rPr>
                <w:rStyle w:val="SpecialBold"/>
              </w:rPr>
              <w:t>Description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ListBullet"/>
              <w:rPr>
                <w:lang w:val="en-NZ"/>
              </w:rPr>
            </w:pPr>
            <w:r w:rsidRPr="00B85F13">
              <w:t xml:space="preserve">Enters routine data associated with production processes and enterprise procedures 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ListBullet"/>
              <w:rPr>
                <w:lang w:val="en-NZ"/>
              </w:rPr>
            </w:pPr>
            <w:r w:rsidRPr="00B85F13">
              <w:t>Interprets and analyses a range of mathematical information used in familiar and routine tasks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ListBullet"/>
            </w:pPr>
            <w:r w:rsidRPr="00B85F13">
              <w:t>Identifies and follows explicit and implicit protocols and meets expectations associated with own role</w:t>
            </w:r>
          </w:p>
          <w:p w:rsidR="00000000" w:rsidP="00B85F13">
            <w:pPr>
              <w:pStyle w:val="ListBullet"/>
              <w:rPr>
                <w:lang w:val="en-NZ"/>
              </w:rPr>
            </w:pPr>
            <w:r w:rsidRPr="00B85F13">
              <w:t>Complies with WHS and enterprise proce</w:t>
            </w:r>
            <w:r w:rsidRPr="00B85F13">
              <w:t>dures relevant to own role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ListBullet"/>
            </w:pPr>
            <w:r w:rsidRPr="00B85F13">
              <w:t>Cooperates with others as part of familiar routine activities, and contributes to specific activities requiring joint responsibility and accountability</w:t>
            </w:r>
          </w:p>
          <w:p w:rsidR="00000000" w:rsidP="00B85F13">
            <w:pPr>
              <w:pStyle w:val="ListBullet"/>
              <w:rPr>
                <w:lang w:val="en-NZ"/>
              </w:rPr>
            </w:pPr>
            <w:r w:rsidRPr="00B85F13">
              <w:t>Identifies what to communicate, with whom and how, in routine work</w:t>
            </w:r>
            <w:r w:rsidRPr="00B85F13">
              <w:t xml:space="preserve"> situations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ListBullet"/>
            </w:pPr>
            <w:r w:rsidRPr="00B85F13">
              <w:t xml:space="preserve">Takes responsibility for planning and organising own workload, identifying ways of sequencing and combining elements for greater efficiency </w:t>
            </w:r>
          </w:p>
          <w:p w:rsidR="00000000" w:rsidP="00B85F13">
            <w:pPr>
              <w:pStyle w:val="ListBullet"/>
              <w:rPr>
                <w:lang w:val="en-NZ"/>
              </w:rPr>
            </w:pPr>
            <w:r w:rsidRPr="00B85F13">
              <w:t>Plans, identifies and assembles resources required to complete tasks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ListBullet"/>
              <w:rPr>
                <w:lang w:val="en-NZ"/>
              </w:rPr>
            </w:pPr>
            <w:r w:rsidRPr="00B85F13">
              <w:t>Responds to predictable problems and implements standard or logical solutions</w:t>
            </w:r>
          </w:p>
        </w:tc>
      </w:tr>
      <w:tr w:rsidTr="00B85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ListBullet"/>
            </w:pPr>
            <w:r w:rsidRPr="00B85F13">
              <w:t>Follows routine procedures for using digital technology by reading data from electronic monitoring and control systems</w:t>
            </w:r>
          </w:p>
        </w:tc>
      </w:tr>
    </w:tbl>
    <w:p w:rsidR="00000000" w:rsidRPr="00B85F13" w:rsidP="00B85F13">
      <w:pPr>
        <w:pStyle w:val="BodyText"/>
      </w:pPr>
    </w:p>
    <w:p w:rsidR="00000000" w:rsidRPr="00B85F13" w:rsidP="00B85F13">
      <w:pPr>
        <w:pStyle w:val="AllowPageBreak"/>
      </w:pPr>
    </w:p>
    <w:p w:rsidR="00000000" w:rsidRPr="00B85F13" w:rsidP="00B85F13">
      <w:pPr>
        <w:pStyle w:val="Heading1"/>
      </w:pPr>
      <w:bookmarkStart w:id="6" w:name="O_1074101"/>
      <w:bookmarkEnd w:id="6"/>
      <w:r w:rsidRPr="00B85F13">
        <w:t>Unit M</w:t>
      </w:r>
      <w:r w:rsidRPr="00B85F13">
        <w:t>apping Information</w:t>
      </w:r>
    </w:p>
    <w:p w:rsidR="00000000" w:rsidRPr="00B85F13" w:rsidP="002504D2">
      <w:pPr>
        <w:pStyle w:val="BodyText"/>
      </w:pPr>
      <w:r w:rsidRPr="00B85F13">
        <w:t>Supersedes and is equivalent to ICPPRN321 Set up for basic gravure printing.</w:t>
      </w:r>
    </w:p>
    <w:p w:rsidR="00000000" w:rsidRPr="00B85F13" w:rsidP="00B85F13">
      <w:pPr>
        <w:pStyle w:val="Heading1"/>
      </w:pPr>
      <w:bookmarkStart w:id="7" w:name="O_1074094"/>
      <w:bookmarkEnd w:id="7"/>
      <w:r w:rsidRPr="00B85F13">
        <w:t>Links</w:t>
      </w:r>
    </w:p>
    <w:p w:rsidR="00000000" w:rsidRPr="00B85F13" w:rsidP="002504D2">
      <w:pPr>
        <w:pStyle w:val="BodyText"/>
      </w:pPr>
      <w:r w:rsidRPr="00B85F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3FA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5F13" w:rsidP="002504D2">
      <w:pPr>
        <w:pStyle w:val="BodyText"/>
        <w:sectPr w:rsidSect="00B85F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5F13" w:rsidP="00B85F13">
      <w:pPr>
        <w:pStyle w:val="SuperHeading"/>
      </w:pPr>
      <w:r w:rsidRPr="00B85F13">
        <w:t>Assessment Requirements for ICPPRN3210 Set up for basic gravure p</w:t>
      </w:r>
      <w:r w:rsidRPr="00B85F13">
        <w:t>rinting</w:t>
      </w:r>
    </w:p>
    <w:p w:rsidR="00000000" w:rsidRPr="00B85F13" w:rsidP="00B85F13">
      <w:pPr>
        <w:pStyle w:val="Heading1"/>
      </w:pPr>
      <w:bookmarkStart w:id="8" w:name="O_1074096"/>
      <w:bookmarkEnd w:id="8"/>
      <w:r w:rsidRPr="00B85F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rPr>
                <w:rStyle w:val="SpecialBold"/>
              </w:rPr>
              <w:t>Comments</w:t>
            </w:r>
          </w:p>
        </w:tc>
      </w:tr>
      <w:tr w:rsidTr="00B85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F13">
            <w:pPr>
              <w:pStyle w:val="BodyText"/>
              <w:rPr>
                <w:lang w:val="en-NZ"/>
              </w:rPr>
            </w:pPr>
            <w:r w:rsidRPr="00B85F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F13" w:rsidP="00B85F13">
            <w:pPr>
              <w:pStyle w:val="BodyText"/>
            </w:pPr>
            <w:r w:rsidRPr="00B85F13">
              <w:t>This version first released with ICP Printing and Graphic Arts Training Package Version 4.0.</w:t>
            </w:r>
          </w:p>
        </w:tc>
      </w:tr>
    </w:tbl>
    <w:p w:rsidR="00000000" w:rsidRPr="00B85F13" w:rsidP="00B85F13">
      <w:pPr>
        <w:pStyle w:val="BodyText"/>
      </w:pPr>
    </w:p>
    <w:p w:rsidR="00000000" w:rsidRPr="00B85F13" w:rsidP="00B85F13">
      <w:pPr>
        <w:pStyle w:val="AllowPageBreak"/>
      </w:pPr>
    </w:p>
    <w:p w:rsidR="00000000" w:rsidRPr="00B85F13" w:rsidP="00B85F13">
      <w:pPr>
        <w:pStyle w:val="Heading1"/>
      </w:pPr>
      <w:bookmarkStart w:id="9" w:name="O_1074099"/>
      <w:bookmarkEnd w:id="9"/>
      <w:r w:rsidRPr="00B85F13">
        <w:t>Performance Evidence</w:t>
      </w:r>
    </w:p>
    <w:p w:rsidR="00000000" w:rsidRPr="00B85F13" w:rsidP="002504D2">
      <w:pPr>
        <w:pStyle w:val="BodyText"/>
      </w:pPr>
      <w:r w:rsidRPr="00B85F13">
        <w:t>The candidate must demonstrate the ability to complete the tasks outlined in the elements, performance criteria and foundation skills of this unit, including evidence of the ability to:</w:t>
      </w:r>
    </w:p>
    <w:p w:rsidR="00000000" w:rsidRPr="00B85F13" w:rsidP="00B85F13">
      <w:pPr>
        <w:pStyle w:val="ListBullet"/>
      </w:pPr>
      <w:r w:rsidRPr="00B85F13">
        <w:t xml:space="preserve">set up a press on two occasions for basic gravure printing according </w:t>
      </w:r>
      <w:r w:rsidRPr="00B85F13">
        <w:t>to manufacturer specifications and enterprise procedures.</w:t>
      </w:r>
    </w:p>
    <w:p w:rsidR="00000000" w:rsidRPr="00B85F13" w:rsidP="002504D2">
      <w:pPr>
        <w:pStyle w:val="BodyText"/>
      </w:pPr>
      <w:r w:rsidRPr="00B85F13">
        <w:t>In the course of the above the candidate must:</w:t>
      </w:r>
    </w:p>
    <w:p w:rsidR="00000000" w:rsidRPr="00B85F13" w:rsidP="00B85F13">
      <w:pPr>
        <w:pStyle w:val="ListBullet"/>
      </w:pPr>
      <w:r w:rsidRPr="00B85F13">
        <w:t>demonstrate all safety devices on the machine.</w:t>
      </w:r>
    </w:p>
    <w:p w:rsidR="00000000" w:rsidRPr="00B85F13" w:rsidP="00B85F13">
      <w:pPr>
        <w:pStyle w:val="AllowPageBreak"/>
      </w:pPr>
    </w:p>
    <w:p w:rsidR="00000000" w:rsidRPr="00B85F13" w:rsidP="00B85F13">
      <w:pPr>
        <w:pStyle w:val="Heading1"/>
      </w:pPr>
      <w:bookmarkStart w:id="10" w:name="O_1074098"/>
      <w:bookmarkEnd w:id="10"/>
      <w:r w:rsidRPr="00B85F13">
        <w:t>Knowledge Evidence</w:t>
      </w:r>
    </w:p>
    <w:p w:rsidR="00000000" w:rsidRPr="00B85F13" w:rsidP="002504D2">
      <w:pPr>
        <w:pStyle w:val="BodyText"/>
      </w:pPr>
      <w:r w:rsidRPr="00B85F13">
        <w:t>The candidate must be able to demonstrate knowledge to complete the tasks outlined in the elements, performance criteria and foundation skills of this unit, including knowledge of:</w:t>
      </w:r>
    </w:p>
    <w:p w:rsidR="00000000" w:rsidRPr="00B85F13" w:rsidP="00B85F13">
      <w:pPr>
        <w:pStyle w:val="ListBullet"/>
      </w:pPr>
      <w:r w:rsidRPr="00B85F13">
        <w:t>enterprise procedures, manufacturer specifications, and work health and sa</w:t>
      </w:r>
      <w:r w:rsidRPr="00B85F13">
        <w:t>fety (WHS) requirements for:</w:t>
      </w:r>
    </w:p>
    <w:p w:rsidR="00000000" w:rsidRPr="00B85F13" w:rsidP="00B85F13">
      <w:pPr>
        <w:pStyle w:val="ListBullet2"/>
      </w:pPr>
      <w:r w:rsidRPr="00B85F13">
        <w:t>setting up and operating reel in-feed and delivery</w:t>
      </w:r>
    </w:p>
    <w:p w:rsidR="00000000" w:rsidRPr="00B85F13" w:rsidP="00B85F13">
      <w:pPr>
        <w:pStyle w:val="ListBullet2"/>
      </w:pPr>
      <w:r w:rsidRPr="00B85F13">
        <w:t>the rewind of the machine delivery system</w:t>
      </w:r>
    </w:p>
    <w:p w:rsidR="00000000" w:rsidRPr="00B85F13" w:rsidP="00B85F13">
      <w:pPr>
        <w:pStyle w:val="ListBullet2"/>
      </w:pPr>
      <w:r w:rsidRPr="00B85F13">
        <w:t>handling blades</w:t>
      </w:r>
    </w:p>
    <w:p w:rsidR="00000000" w:rsidRPr="00B85F13" w:rsidP="00B85F13">
      <w:pPr>
        <w:pStyle w:val="ListBullet2"/>
      </w:pPr>
      <w:r w:rsidRPr="00B85F13">
        <w:t>handling inks and additives</w:t>
      </w:r>
    </w:p>
    <w:p w:rsidR="00000000" w:rsidRPr="00B85F13" w:rsidP="00B85F13">
      <w:pPr>
        <w:pStyle w:val="ListBullet"/>
      </w:pPr>
      <w:r w:rsidRPr="00B85F13">
        <w:t>the job documentation or production control system, and the information it contains</w:t>
      </w:r>
    </w:p>
    <w:p w:rsidR="00000000" w:rsidRPr="00B85F13" w:rsidP="00B85F13">
      <w:pPr>
        <w:pStyle w:val="ListBullet"/>
      </w:pPr>
      <w:r w:rsidRPr="00B85F13">
        <w:t>step</w:t>
      </w:r>
      <w:r w:rsidRPr="00B85F13">
        <w:t>s to take and procedures to follow:</w:t>
      </w:r>
    </w:p>
    <w:p w:rsidR="00000000" w:rsidRPr="00B85F13" w:rsidP="00B85F13">
      <w:pPr>
        <w:pStyle w:val="ListBullet2"/>
      </w:pPr>
      <w:r w:rsidRPr="00B85F13">
        <w:t>if vital information is missing from the job ticket</w:t>
      </w:r>
    </w:p>
    <w:p w:rsidR="00000000" w:rsidRPr="00B85F13" w:rsidP="00B85F13">
      <w:pPr>
        <w:pStyle w:val="ListBullet2"/>
      </w:pPr>
      <w:r w:rsidRPr="00B85F13">
        <w:t>to select the material printing side</w:t>
      </w:r>
    </w:p>
    <w:p w:rsidR="00000000" w:rsidRPr="00B85F13" w:rsidP="00B85F13">
      <w:pPr>
        <w:pStyle w:val="ListBullet2"/>
      </w:pPr>
      <w:r w:rsidRPr="00B85F13">
        <w:t>to modify a slightly light ink to meet the needs of the job</w:t>
      </w:r>
    </w:p>
    <w:p w:rsidR="00000000" w:rsidRPr="00B85F13" w:rsidP="00B85F13">
      <w:pPr>
        <w:pStyle w:val="ListBullet2"/>
      </w:pPr>
      <w:r w:rsidRPr="00B85F13">
        <w:t>to determine machine specifications for each job</w:t>
      </w:r>
    </w:p>
    <w:p w:rsidR="00000000" w:rsidRPr="00B85F13" w:rsidP="00B85F13">
      <w:pPr>
        <w:pStyle w:val="ListBullet2"/>
      </w:pPr>
      <w:r w:rsidRPr="00B85F13">
        <w:t>to ensure ink levels in the inking system are maintained at the required level</w:t>
      </w:r>
    </w:p>
    <w:p w:rsidR="00000000" w:rsidRPr="00B85F13" w:rsidP="00B85F13">
      <w:pPr>
        <w:pStyle w:val="ListBullet2"/>
      </w:pPr>
      <w:r w:rsidRPr="00B85F13">
        <w:t>to determine if inking system has been adjusted as required</w:t>
      </w:r>
    </w:p>
    <w:p w:rsidR="00000000" w:rsidRPr="00B85F13" w:rsidP="00B85F13">
      <w:pPr>
        <w:pStyle w:val="ListBullet2"/>
      </w:pPr>
      <w:r w:rsidRPr="00B85F13">
        <w:t>to protect equipment used in in-line processing from damage during set-up</w:t>
      </w:r>
    </w:p>
    <w:p w:rsidR="00000000" w:rsidRPr="00B85F13" w:rsidP="00B85F13">
      <w:pPr>
        <w:pStyle w:val="ListBullet2"/>
      </w:pPr>
      <w:r w:rsidRPr="00B85F13">
        <w:t>to incorporate in-line processes into the m</w:t>
      </w:r>
      <w:r w:rsidRPr="00B85F13">
        <w:t>ake ready</w:t>
      </w:r>
    </w:p>
    <w:p w:rsidR="00000000" w:rsidRPr="00B85F13" w:rsidP="00B85F13">
      <w:pPr>
        <w:pStyle w:val="ListBullet2"/>
      </w:pPr>
      <w:r w:rsidRPr="00B85F13">
        <w:t>to have the print approved</w:t>
      </w:r>
    </w:p>
    <w:p w:rsidR="00000000" w:rsidRPr="00B85F13" w:rsidP="00B85F13">
      <w:pPr>
        <w:pStyle w:val="ListBullet2"/>
      </w:pPr>
      <w:r w:rsidRPr="00B85F13">
        <w:t>to determine settings adjustments</w:t>
      </w:r>
    </w:p>
    <w:p w:rsidR="00000000" w:rsidRPr="00B85F13" w:rsidP="00B85F13">
      <w:pPr>
        <w:pStyle w:val="ListBullet"/>
      </w:pPr>
      <w:r w:rsidRPr="00B85F13">
        <w:t>the effects of:</w:t>
      </w:r>
    </w:p>
    <w:p w:rsidR="00000000" w:rsidRPr="00B85F13" w:rsidP="00B85F13">
      <w:pPr>
        <w:pStyle w:val="ListBullet2"/>
      </w:pPr>
      <w:r w:rsidRPr="00B85F13">
        <w:t>low web tension on the print</w:t>
      </w:r>
    </w:p>
    <w:p w:rsidR="00000000" w:rsidRPr="00B85F13" w:rsidP="00B85F13">
      <w:pPr>
        <w:pStyle w:val="ListBullet2"/>
      </w:pPr>
      <w:r w:rsidRPr="00B85F13">
        <w:t>excessive web tension at the rewind of the machine</w:t>
      </w:r>
    </w:p>
    <w:p w:rsidR="00000000" w:rsidRPr="00B85F13" w:rsidP="00B85F13">
      <w:pPr>
        <w:pStyle w:val="ListBullet2"/>
      </w:pPr>
      <w:r w:rsidRPr="00B85F13">
        <w:t>the ink being too viscose</w:t>
      </w:r>
    </w:p>
    <w:p w:rsidR="00000000" w:rsidRPr="00B85F13" w:rsidP="00B85F13">
      <w:pPr>
        <w:pStyle w:val="ListBullet"/>
      </w:pPr>
      <w:r w:rsidRPr="00B85F13">
        <w:t>the materials required prior to set up</w:t>
      </w:r>
    </w:p>
    <w:p w:rsidR="00000000" w:rsidRPr="00B85F13" w:rsidP="00B85F13">
      <w:pPr>
        <w:pStyle w:val="ListBullet"/>
      </w:pPr>
      <w:r w:rsidRPr="00B85F13">
        <w:t>the required cylinders for each job</w:t>
      </w:r>
    </w:p>
    <w:p w:rsidR="00000000" w:rsidRPr="00B85F13" w:rsidP="00B85F13">
      <w:pPr>
        <w:pStyle w:val="ListBullet"/>
      </w:pPr>
      <w:r w:rsidRPr="00B85F13">
        <w:t>the key considerations when handling gravure cylinders</w:t>
      </w:r>
    </w:p>
    <w:p w:rsidR="00000000" w:rsidRPr="00B85F13" w:rsidP="00B85F13">
      <w:pPr>
        <w:pStyle w:val="ListBullet"/>
      </w:pPr>
      <w:r w:rsidRPr="00B85F13">
        <w:t>parts of the unit requiring checks to ensure cylinder is installed as required</w:t>
      </w:r>
    </w:p>
    <w:p w:rsidR="00000000" w:rsidRPr="00B85F13" w:rsidP="00B85F13">
      <w:pPr>
        <w:pStyle w:val="ListBullet"/>
      </w:pPr>
      <w:r w:rsidRPr="00B85F13">
        <w:t>different types of web-splices that could be used for the job</w:t>
      </w:r>
    </w:p>
    <w:p w:rsidR="00000000" w:rsidRPr="00B85F13" w:rsidP="00B85F13">
      <w:pPr>
        <w:pStyle w:val="ListBullet"/>
      </w:pPr>
      <w:r w:rsidRPr="00B85F13">
        <w:t xml:space="preserve">the process of matching </w:t>
      </w:r>
      <w:r w:rsidRPr="00B85F13">
        <w:t>ink suitability to a job</w:t>
      </w:r>
    </w:p>
    <w:p w:rsidR="00000000" w:rsidRPr="00B85F13" w:rsidP="00B85F13">
      <w:pPr>
        <w:pStyle w:val="ListBullet"/>
      </w:pPr>
      <w:r w:rsidRPr="00B85F13">
        <w:t>the environmental risks related to inks and additives and required legislation regarding their handling</w:t>
      </w:r>
    </w:p>
    <w:p w:rsidR="00000000" w:rsidRPr="00B85F13" w:rsidP="00B85F13">
      <w:pPr>
        <w:pStyle w:val="ListBullet"/>
      </w:pPr>
      <w:r w:rsidRPr="00B85F13">
        <w:t>the available methods to check for correct ink colour</w:t>
      </w:r>
    </w:p>
    <w:p w:rsidR="00000000" w:rsidRPr="00B85F13" w:rsidP="00B85F13">
      <w:pPr>
        <w:pStyle w:val="ListBullet"/>
      </w:pPr>
      <w:r w:rsidRPr="00B85F13">
        <w:t>enterprise personnel who pass the colour prior to running the job</w:t>
      </w:r>
    </w:p>
    <w:p w:rsidR="00000000" w:rsidRPr="00B85F13" w:rsidP="00B85F13">
      <w:pPr>
        <w:pStyle w:val="ListBullet"/>
      </w:pPr>
      <w:r w:rsidRPr="00B85F13">
        <w:t>quality</w:t>
      </w:r>
      <w:r w:rsidRPr="00B85F13">
        <w:t xml:space="preserve"> control measurements to apply to the proof to test against known standards</w:t>
      </w:r>
    </w:p>
    <w:p w:rsidR="00000000" w:rsidRPr="00B85F13" w:rsidP="00B85F13">
      <w:pPr>
        <w:pStyle w:val="ListBullet"/>
      </w:pPr>
      <w:r w:rsidRPr="00B85F13">
        <w:t>items to check on the initial print prior to running</w:t>
      </w:r>
    </w:p>
    <w:p w:rsidR="00000000" w:rsidRPr="00B85F13" w:rsidP="00B85F13">
      <w:pPr>
        <w:pStyle w:val="ListBullet"/>
      </w:pPr>
      <w:r w:rsidRPr="00B85F13">
        <w:t>the process used to plot success of the machine adjustment</w:t>
      </w:r>
    </w:p>
    <w:p w:rsidR="00000000" w:rsidRPr="00B85F13" w:rsidP="00B85F13">
      <w:pPr>
        <w:pStyle w:val="ListBullet"/>
      </w:pPr>
      <w:r w:rsidRPr="00B85F13">
        <w:t>the method for recording final results for future reference</w:t>
      </w:r>
    </w:p>
    <w:p w:rsidR="00000000" w:rsidRPr="00B85F13" w:rsidP="00B85F13">
      <w:pPr>
        <w:pStyle w:val="ListBullet"/>
      </w:pPr>
      <w:r w:rsidRPr="00B85F13">
        <w:t>manufacturer manuals, enterprise procedures and work health and safety documentation, including their location and purpose.</w:t>
      </w:r>
    </w:p>
    <w:p w:rsidR="00000000" w:rsidRPr="00B85F13" w:rsidP="00B85F13">
      <w:pPr>
        <w:pStyle w:val="AllowPageBreak"/>
      </w:pPr>
    </w:p>
    <w:p w:rsidR="00000000" w:rsidRPr="00B85F13" w:rsidP="00B85F13">
      <w:pPr>
        <w:pStyle w:val="Heading1"/>
      </w:pPr>
      <w:bookmarkStart w:id="11" w:name="O_1074097"/>
      <w:bookmarkEnd w:id="11"/>
      <w:r w:rsidRPr="00B85F13">
        <w:t>Assessment Conditions</w:t>
      </w:r>
    </w:p>
    <w:p w:rsidR="00000000" w:rsidRPr="00B85F13" w:rsidP="002504D2">
      <w:pPr>
        <w:pStyle w:val="BodyText"/>
      </w:pPr>
      <w:r w:rsidRPr="00B85F13">
        <w:t>Gather evidence to demonstrate consistent performance in conditions that are safe and repli</w:t>
      </w:r>
      <w:r w:rsidRPr="00B85F13">
        <w:t xml:space="preserve">cate the workplace. Noise levels, production flow, interruptions and time variances must be typical of those experienced in the printing field of work and include access to: </w:t>
      </w:r>
    </w:p>
    <w:p w:rsidR="00000000" w:rsidRPr="00B85F13" w:rsidP="00B85F13">
      <w:pPr>
        <w:pStyle w:val="ListBullet"/>
      </w:pPr>
      <w:r w:rsidRPr="00B85F13">
        <w:t>special purpose tools, equipment and materials</w:t>
      </w:r>
    </w:p>
    <w:p w:rsidR="00000000" w:rsidRPr="00B85F13" w:rsidP="00B85F13">
      <w:pPr>
        <w:pStyle w:val="ListBullet"/>
      </w:pPr>
      <w:r w:rsidRPr="00B85F13">
        <w:t xml:space="preserve">gravure printing machine with in </w:t>
      </w:r>
      <w:r w:rsidRPr="00B85F13">
        <w:t>line units.</w:t>
      </w:r>
    </w:p>
    <w:p w:rsidR="00000000" w:rsidRPr="00B85F13" w:rsidP="002504D2">
      <w:pPr>
        <w:pStyle w:val="BodyText"/>
      </w:pPr>
      <w:r w:rsidRPr="00B85F13">
        <w:t>Assessors of this unit must satisfy the requirements for assessors in applicable vocational education and training legislation, frameworks and/or standards.</w:t>
      </w:r>
    </w:p>
    <w:p w:rsidR="00000000" w:rsidRPr="00B85F13" w:rsidP="00B85F13">
      <w:pPr>
        <w:pStyle w:val="Heading1"/>
      </w:pPr>
      <w:bookmarkStart w:id="12" w:name="O_1074095"/>
      <w:bookmarkEnd w:id="12"/>
      <w:r w:rsidRPr="00B85F13">
        <w:t>Links</w:t>
      </w:r>
    </w:p>
    <w:p w:rsidR="00000000" w:rsidRPr="00B85F13" w:rsidP="002504D2">
      <w:pPr>
        <w:pStyle w:val="BodyText"/>
      </w:pPr>
      <w:r w:rsidRPr="00B85F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3FA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5F13" w:rsidP="00B85F13"/>
    <w:sectPr w:rsidSect="00B85F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 w:rsidRPr="002504D2" w:rsidP="00250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2" w:rsidP="00B85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4D2" w:rsidP="00B85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504D2" w:rsidP="00B85F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 w:rsidP="00B85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4D2">
      <w:t>Approved</w:t>
    </w:r>
    <w:r w:rsidR="00250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4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4D2">
      <w:rPr>
        <w:noProof/>
      </w:rPr>
      <w:t>4</w:t>
    </w:r>
    <w:r>
      <w:rPr>
        <w:noProof/>
      </w:rPr>
      <w:fldChar w:fldCharType="end"/>
    </w:r>
  </w:p>
  <w:p w:rsidR="00B85F13" w:rsidP="00B85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4D2">
      <w:t>Manufacturing Industry Skills Alliance</w:t>
    </w:r>
    <w:r w:rsidR="002504D2">
      <w:fldChar w:fldCharType="end"/>
    </w:r>
  </w:p>
  <w:p w:rsidR="00B85F13" w:rsidP="00B85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F13" w:rsidRPr="002504D2" w:rsidP="0025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2" w:rsidRPr="002D2AF8" w:rsidP="00B85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ICPPRN3210 Set up for basic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04D2" w:rsidP="00B85F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13" w:rsidRPr="002D2AF8" w:rsidP="00B85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4D2">
      <w:t>ICPPRN3210 Set up for basic gravure printing</w:t>
    </w:r>
    <w:r w:rsidR="00250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4D2">
      <w:rPr>
        <w:noProof/>
      </w:rPr>
      <w:t>2 March 2025</w:t>
    </w:r>
    <w:r>
      <w:fldChar w:fldCharType="end"/>
    </w:r>
  </w:p>
  <w:p w:rsidR="00B85F13" w:rsidP="00B85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602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E84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B0D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F13"/>
  </w:style>
  <w:style w:type="character" w:customStyle="1" w:styleId="Heading1Char">
    <w:name w:val="Heading 1 Char"/>
    <w:basedOn w:val="DefaultParagraphFont"/>
    <w:link w:val="Heading1"/>
    <w:rsid w:val="00B85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F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F13"/>
    <w:rPr>
      <w:b/>
      <w:spacing w:val="0"/>
    </w:rPr>
  </w:style>
  <w:style w:type="paragraph" w:styleId="ListBullet2">
    <w:name w:val="List Bullet 2"/>
    <w:basedOn w:val="List2"/>
    <w:rsid w:val="00B85F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5F13"/>
    <w:rPr>
      <w:i/>
    </w:rPr>
  </w:style>
  <w:style w:type="paragraph" w:customStyle="1" w:styleId="SuperHeading">
    <w:name w:val="SuperHeading"/>
    <w:basedOn w:val="Normal"/>
    <w:rsid w:val="00B85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F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F13"/>
  </w:style>
  <w:style w:type="paragraph" w:styleId="TableofFigures">
    <w:name w:val="table of figures"/>
    <w:basedOn w:val="Normal"/>
    <w:next w:val="Normal"/>
    <w:semiHidden/>
    <w:rsid w:val="00B85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F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F13"/>
    <w:rPr>
      <w:rFonts w:ascii="Wingdings" w:hAnsi="Wingdings"/>
    </w:rPr>
  </w:style>
  <w:style w:type="paragraph" w:customStyle="1" w:styleId="TableHeading">
    <w:name w:val="Table Heading"/>
    <w:basedOn w:val="HeadingBase"/>
    <w:rsid w:val="00B85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F13"/>
    <w:rPr>
      <w:color w:val="0033CC"/>
      <w:u w:val="none"/>
    </w:rPr>
  </w:style>
  <w:style w:type="paragraph" w:customStyle="1" w:styleId="BodyTextRight">
    <w:name w:val="Body Text Right"/>
    <w:basedOn w:val="BodyText"/>
    <w:rsid w:val="00B85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F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F13"/>
    <w:rPr>
      <w:sz w:val="32"/>
    </w:rPr>
  </w:style>
  <w:style w:type="paragraph" w:customStyle="1" w:styleId="HeadingProcedure">
    <w:name w:val="Heading Procedure"/>
    <w:basedOn w:val="HeadingBase"/>
    <w:next w:val="Normal"/>
    <w:rsid w:val="00B85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F13"/>
    <w:pPr>
      <w:spacing w:before="60" w:after="60"/>
    </w:pPr>
  </w:style>
  <w:style w:type="paragraph" w:styleId="ListContinue">
    <w:name w:val="List Continue"/>
    <w:basedOn w:val="List"/>
    <w:rsid w:val="00B85F13"/>
    <w:pPr>
      <w:ind w:firstLine="0"/>
    </w:pPr>
  </w:style>
  <w:style w:type="paragraph" w:customStyle="1" w:styleId="ListNote">
    <w:name w:val="List Note"/>
    <w:basedOn w:val="List"/>
    <w:rsid w:val="00B85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F13"/>
    <w:rPr>
      <w:rFonts w:ascii="Courier New" w:hAnsi="Courier New"/>
    </w:rPr>
  </w:style>
  <w:style w:type="paragraph" w:customStyle="1" w:styleId="NoteBullet">
    <w:name w:val="Note Bullet"/>
    <w:basedOn w:val="Note"/>
    <w:rsid w:val="00B85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F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F13"/>
    <w:rPr>
      <w:b/>
      <w:smallCaps/>
    </w:rPr>
  </w:style>
  <w:style w:type="paragraph" w:customStyle="1" w:styleId="TableListNumber">
    <w:name w:val="Table List Number"/>
    <w:basedOn w:val="ListNumber"/>
    <w:rsid w:val="00B85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F13"/>
    <w:pPr>
      <w:numPr>
        <w:numId w:val="9"/>
      </w:numPr>
    </w:pPr>
  </w:style>
  <w:style w:type="paragraph" w:customStyle="1" w:styleId="ListAlpha2">
    <w:name w:val="List Alpha 2"/>
    <w:basedOn w:val="List2"/>
    <w:rsid w:val="00B85F13"/>
    <w:pPr>
      <w:numPr>
        <w:numId w:val="8"/>
      </w:numPr>
    </w:pPr>
  </w:style>
  <w:style w:type="paragraph" w:styleId="List2">
    <w:name w:val="List 2"/>
    <w:basedOn w:val="BodyText"/>
    <w:rsid w:val="00B85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F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F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F13"/>
    <w:pPr>
      <w:numPr>
        <w:numId w:val="4"/>
      </w:numPr>
    </w:pPr>
  </w:style>
  <w:style w:type="paragraph" w:styleId="ListContinue2">
    <w:name w:val="List Continue 2"/>
    <w:basedOn w:val="List2"/>
    <w:rsid w:val="00B85F13"/>
    <w:pPr>
      <w:ind w:firstLine="0"/>
    </w:pPr>
  </w:style>
  <w:style w:type="paragraph" w:styleId="ListContinue3">
    <w:name w:val="List Continue 3"/>
    <w:basedOn w:val="List3"/>
    <w:rsid w:val="00B85F13"/>
    <w:pPr>
      <w:ind w:left="1021" w:firstLine="0"/>
    </w:pPr>
  </w:style>
  <w:style w:type="paragraph" w:styleId="ListContinue4">
    <w:name w:val="List Continue 4"/>
    <w:basedOn w:val="List4"/>
    <w:rsid w:val="00B85F13"/>
    <w:pPr>
      <w:ind w:firstLine="0"/>
    </w:pPr>
  </w:style>
  <w:style w:type="paragraph" w:styleId="ListContinue5">
    <w:name w:val="List Continue 5"/>
    <w:basedOn w:val="List5"/>
    <w:rsid w:val="00B85F13"/>
    <w:pPr>
      <w:ind w:firstLine="0"/>
    </w:pPr>
  </w:style>
  <w:style w:type="paragraph" w:styleId="ListNumber3">
    <w:name w:val="List Number 3"/>
    <w:basedOn w:val="List3"/>
    <w:rsid w:val="00B85F13"/>
    <w:pPr>
      <w:numPr>
        <w:numId w:val="5"/>
      </w:numPr>
    </w:pPr>
  </w:style>
  <w:style w:type="paragraph" w:styleId="ListNumber4">
    <w:name w:val="List Number 4"/>
    <w:basedOn w:val="List4"/>
    <w:rsid w:val="00B85F13"/>
    <w:pPr>
      <w:numPr>
        <w:numId w:val="6"/>
      </w:numPr>
    </w:pPr>
  </w:style>
  <w:style w:type="paragraph" w:styleId="ListNumber5">
    <w:name w:val="List Number 5"/>
    <w:basedOn w:val="List5"/>
    <w:rsid w:val="00B85F13"/>
    <w:pPr>
      <w:numPr>
        <w:numId w:val="7"/>
      </w:numPr>
    </w:pPr>
  </w:style>
  <w:style w:type="paragraph" w:styleId="BlockText">
    <w:name w:val="Block Text"/>
    <w:basedOn w:val="Normal"/>
    <w:rsid w:val="00B85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F13"/>
    <w:rPr>
      <w:sz w:val="16"/>
      <w:vertAlign w:val="superscript"/>
    </w:rPr>
  </w:style>
  <w:style w:type="character" w:customStyle="1" w:styleId="Symbols">
    <w:name w:val="Symbols"/>
    <w:basedOn w:val="DefaultParagraphFont"/>
    <w:rsid w:val="00B85F13"/>
    <w:rPr>
      <w:rFonts w:ascii="Symbol" w:hAnsi="Symbol"/>
    </w:rPr>
  </w:style>
  <w:style w:type="character" w:customStyle="1" w:styleId="MenuOptions">
    <w:name w:val="Menu Options"/>
    <w:basedOn w:val="DefaultParagraphFont"/>
    <w:rsid w:val="00B85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F13"/>
    <w:rPr>
      <w:b/>
    </w:rPr>
  </w:style>
  <w:style w:type="character" w:customStyle="1" w:styleId="Underlined">
    <w:name w:val="Underlined"/>
    <w:basedOn w:val="DefaultParagraphFont"/>
    <w:rsid w:val="00B85F13"/>
    <w:rPr>
      <w:u w:val="single"/>
    </w:rPr>
  </w:style>
  <w:style w:type="paragraph" w:customStyle="1" w:styleId="TableBodyTextRight">
    <w:name w:val="Table Body Text Right"/>
    <w:basedOn w:val="TableBodyText"/>
    <w:rsid w:val="00B85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F13"/>
    <w:rPr>
      <w:sz w:val="18"/>
    </w:rPr>
  </w:style>
  <w:style w:type="paragraph" w:customStyle="1" w:styleId="BodySmallRight">
    <w:name w:val="Body Small Right"/>
    <w:basedOn w:val="BodyTextRight"/>
    <w:rsid w:val="00B85F13"/>
    <w:rPr>
      <w:sz w:val="18"/>
      <w:szCs w:val="18"/>
    </w:rPr>
  </w:style>
  <w:style w:type="paragraph" w:customStyle="1" w:styleId="MarginEdition">
    <w:name w:val="Margin Edition"/>
    <w:basedOn w:val="MarginNote"/>
    <w:rsid w:val="00B85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F13"/>
    <w:rPr>
      <w:sz w:val="2"/>
      <w:szCs w:val="2"/>
    </w:rPr>
  </w:style>
  <w:style w:type="character" w:customStyle="1" w:styleId="Small">
    <w:name w:val="Small"/>
    <w:basedOn w:val="DefaultParagraphFont"/>
    <w:rsid w:val="00B85F13"/>
    <w:rPr>
      <w:sz w:val="16"/>
    </w:rPr>
  </w:style>
  <w:style w:type="paragraph" w:customStyle="1" w:styleId="WideTable">
    <w:name w:val="Wide Table"/>
    <w:basedOn w:val="Normal"/>
    <w:rsid w:val="00B85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F13"/>
  </w:style>
  <w:style w:type="paragraph" w:styleId="Quote">
    <w:name w:val="Quote"/>
    <w:basedOn w:val="Heading1"/>
    <w:link w:val="QuoteChar"/>
    <w:qFormat/>
    <w:rsid w:val="00B85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F13"/>
    <w:pPr>
      <w:pageBreakBefore/>
    </w:pPr>
  </w:style>
  <w:style w:type="paragraph" w:customStyle="1" w:styleId="Border">
    <w:name w:val="Border"/>
    <w:basedOn w:val="Normal"/>
    <w:qFormat/>
    <w:rsid w:val="00B85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F13"/>
    <w:rPr>
      <w:u w:val="single"/>
    </w:rPr>
  </w:style>
  <w:style w:type="character" w:customStyle="1" w:styleId="BoldandItalics">
    <w:name w:val="Bold and Italics"/>
    <w:qFormat/>
    <w:rsid w:val="00B85F13"/>
    <w:rPr>
      <w:b/>
      <w:i/>
      <w:u w:val="none"/>
    </w:rPr>
  </w:style>
  <w:style w:type="paragraph" w:styleId="BalloonText">
    <w:name w:val="Balloon Text"/>
    <w:basedOn w:val="Normal"/>
    <w:link w:val="BalloonTextChar"/>
    <w:rsid w:val="00B85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F13"/>
    <w:pPr>
      <w:spacing w:before="0" w:after="0"/>
    </w:pPr>
  </w:style>
  <w:style w:type="paragraph" w:customStyle="1" w:styleId="BodyTextBold">
    <w:name w:val="Body Text Bold"/>
    <w:basedOn w:val="BodyText"/>
    <w:qFormat/>
    <w:rsid w:val="00B85F13"/>
    <w:rPr>
      <w:b/>
    </w:rPr>
  </w:style>
  <w:style w:type="character" w:styleId="Hyperlink">
    <w:name w:val="Hyperlink"/>
    <w:basedOn w:val="DefaultParagraphFont"/>
    <w:uiPriority w:val="99"/>
    <w:unhideWhenUsed/>
    <w:rsid w:val="0025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6833</Characters>
  <Application>Microsoft Office Word</Application>
  <DocSecurity>0</DocSecurity>
  <Lines>200</Lines>
  <Paragraphs>153</Paragraphs>
  <ScaleCrop>false</ScaleCrop>
  <Company>Author-it Software Corporation Ltd.</Company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ICPPRN3210 Set up for basic gravure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