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5C8" w:rsidP="00140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ICPPRN314 Produce complex flexographic printed product</w:t>
      </w:r>
      <w:r>
        <w:fldChar w:fldCharType="end"/>
      </w:r>
    </w:p>
    <w:p w:rsidR="001405C8" w:rsidP="001405C8">
      <w:pPr>
        <w:pStyle w:val="Version"/>
        <w:sectPr w:rsidSect="00875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CA9" w:rsidP="00875CA9">
      <w:pPr>
        <w:pStyle w:val="SuperHeading"/>
      </w:pPr>
      <w:r w:rsidRPr="00875CA9">
        <w:t>ICPPRN314 Produce complex flexographic printed product</w:t>
      </w:r>
    </w:p>
    <w:p w:rsidR="00000000" w:rsidRPr="00875CA9" w:rsidP="00875CA9">
      <w:pPr>
        <w:pStyle w:val="Heading1"/>
      </w:pPr>
      <w:bookmarkStart w:id="1" w:name="O_685742"/>
      <w:bookmarkEnd w:id="1"/>
      <w:r w:rsidRPr="00875C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rPr>
                <w:rStyle w:val="SpecialBold"/>
              </w:rPr>
              <w:t>Comments</w:t>
            </w:r>
          </w:p>
        </w:tc>
      </w:tr>
      <w:tr w:rsidTr="0087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>This version first released with ICP Printing and Graphic Arts Training Package Version 1.0.</w:t>
            </w:r>
          </w:p>
        </w:tc>
      </w:tr>
    </w:tbl>
    <w:p w:rsidR="00000000" w:rsidRPr="00875CA9" w:rsidP="00875CA9">
      <w:pPr>
        <w:pStyle w:val="BodyText"/>
      </w:pPr>
    </w:p>
    <w:p w:rsidR="00000000" w:rsidRPr="00875CA9" w:rsidP="00875CA9">
      <w:pPr>
        <w:pStyle w:val="AllowPageBreak"/>
      </w:pPr>
    </w:p>
    <w:p w:rsidR="00000000" w:rsidRPr="00875CA9" w:rsidP="00875CA9">
      <w:pPr>
        <w:pStyle w:val="Heading1"/>
      </w:pPr>
      <w:bookmarkStart w:id="2" w:name="O_685744"/>
      <w:bookmarkEnd w:id="2"/>
      <w:r w:rsidRPr="00875CA9">
        <w:t>Application</w:t>
      </w:r>
    </w:p>
    <w:p w:rsidR="00000000" w:rsidRPr="00875CA9" w:rsidP="001405C8">
      <w:pPr>
        <w:pStyle w:val="BodyText"/>
      </w:pPr>
      <w:r w:rsidRPr="00875CA9">
        <w:t>This unit describes the skills and knowledge required to set up mac</w:t>
      </w:r>
      <w:r w:rsidRPr="00875CA9">
        <w:t>hines for non-routine flexographic printing.</w:t>
      </w:r>
    </w:p>
    <w:p w:rsidR="00000000" w:rsidRPr="00875CA9" w:rsidP="001405C8">
      <w:pPr>
        <w:pStyle w:val="BodyText"/>
      </w:pPr>
      <w:r w:rsidRPr="00875CA9">
        <w:t>It applies to individuals who work as print machinists who prepare material, and monitor and run equipment and machinery and apply solutions to printing difficulties as they arise.</w:t>
      </w:r>
    </w:p>
    <w:p w:rsidR="00000000" w:rsidRPr="00875CA9" w:rsidP="001405C8">
      <w:pPr>
        <w:pStyle w:val="BodyText"/>
      </w:pPr>
      <w:r w:rsidRPr="00875CA9">
        <w:t>No licensing, legislative or</w:t>
      </w:r>
      <w:r w:rsidRPr="00875CA9">
        <w:t xml:space="preserve"> certification requirements apply to this unit at the time of publication.</w:t>
      </w:r>
    </w:p>
    <w:p w:rsidR="00000000" w:rsidRPr="00875CA9" w:rsidP="00875CA9">
      <w:pPr>
        <w:pStyle w:val="Heading1"/>
      </w:pPr>
      <w:bookmarkStart w:id="3" w:name="O_685748"/>
      <w:bookmarkEnd w:id="3"/>
      <w:r w:rsidRPr="00875CA9">
        <w:t>Unit Sector</w:t>
      </w:r>
    </w:p>
    <w:p w:rsidR="00000000" w:rsidRPr="00875CA9" w:rsidP="001405C8">
      <w:pPr>
        <w:pStyle w:val="BodyText"/>
      </w:pPr>
      <w:r w:rsidRPr="00875CA9">
        <w:t>Printing</w:t>
      </w:r>
    </w:p>
    <w:p w:rsidR="00000000" w:rsidRPr="00875CA9" w:rsidP="00875CA9">
      <w:pPr>
        <w:pStyle w:val="Heading1"/>
      </w:pPr>
      <w:bookmarkStart w:id="4" w:name="O_685749"/>
      <w:bookmarkEnd w:id="4"/>
      <w:r w:rsidRPr="00875C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rPr>
                <w:rStyle w:val="SpecialBold"/>
              </w:rPr>
              <w:t>PERFORMANCE CRITERIA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 Maintain non-routine operation of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 xml:space="preserve">1.1 Reel stand is monitored and adjusted to ensure efficient, continuous operation </w:t>
            </w:r>
          </w:p>
          <w:p w:rsidR="00000000" w:rsidRPr="00875CA9" w:rsidP="00875CA9">
            <w:pPr>
              <w:pStyle w:val="BodyText"/>
            </w:pPr>
            <w:r w:rsidRPr="00875CA9">
              <w:t>1.2 Web con</w:t>
            </w:r>
            <w:r w:rsidRPr="00875CA9">
              <w:t xml:space="preserve">trol system is monitored and adjusted to ensure correct tension and accurate continuous web positioning for efficient operation </w:t>
            </w:r>
          </w:p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1.3 Substrate is added to process according to job instructions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 xml:space="preserve">2. Maintain non-routine operation of reel delivery </w:t>
            </w:r>
            <w:r w:rsidRPr="00875CA9">
              <w:t>system on w</w:t>
            </w:r>
            <w:r w:rsidRPr="00875CA9">
              <w:t>eb-fed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 xml:space="preserve">2.1 Reel rewind section is monitored and adjusted to maintain correct tension and avoid marks, blemishes or damage to finished </w:t>
            </w:r>
            <w:r w:rsidRPr="00875CA9">
              <w:t xml:space="preserve">product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2.2 Substrate is removed from process according to non-routine job instructions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2.3 Sheeting section is monitored and adjusted to ensure quality and efficient product delivery </w:t>
            </w:r>
          </w:p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2.4 Set-off / marking prevention system is monitored and adjusted to ensure quality of printed product without set-off or marking meets the approved proof stan</w:t>
            </w:r>
            <w:r w:rsidRPr="00875CA9">
              <w:t>dard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3. Maintain complex flexographic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>3.1 Flexographic plate and plate cylinder or sleeve condition is monitored and adjusted to ensure quality of printed product meets the approved proof standard</w:t>
            </w:r>
          </w:p>
          <w:p w:rsidR="00000000" w:rsidRPr="00875CA9" w:rsidP="00875CA9">
            <w:pPr>
              <w:pStyle w:val="BodyText"/>
            </w:pPr>
            <w:r w:rsidRPr="00875CA9">
              <w:t>3.2 Flexographic impression roller condit</w:t>
            </w:r>
            <w:r w:rsidRPr="00875CA9">
              <w:t>ion is monitored to ensure the quality of printed product meets the approved proof standard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3.3 Flexographic inking system and doctor blade condition are monitored and adjusted to ensure quality of printed product meets the approved proof standard </w:t>
            </w:r>
          </w:p>
          <w:p w:rsidR="00000000" w:rsidRPr="00875CA9" w:rsidP="00875CA9">
            <w:pPr>
              <w:pStyle w:val="BodyText"/>
            </w:pPr>
            <w:r w:rsidRPr="00875CA9">
              <w:t>3.4 Dry</w:t>
            </w:r>
            <w:r w:rsidRPr="00875CA9">
              <w:t>ing systems are monitored and adjusted to ensure quality of printed product meets the approved proof standard</w:t>
            </w:r>
          </w:p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3.5 In-line printing/converting/binding/finishing processes are monitored and adjusted to ensure quality of product meets the approved proof stand</w:t>
            </w:r>
            <w:r w:rsidRPr="00875CA9">
              <w:t>ard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4. Maintain non-routine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 xml:space="preserve">4.1 Production process is operated in association with fellow workers and according to company specifications and planned daily schedule </w:t>
            </w:r>
          </w:p>
          <w:p w:rsidR="00000000" w:rsidRPr="00875CA9" w:rsidP="00875CA9">
            <w:pPr>
              <w:pStyle w:val="BodyText"/>
            </w:pPr>
            <w:r w:rsidRPr="00875CA9">
              <w:t>4.2 Production is maintained within work health and safety (WHS) requi</w:t>
            </w:r>
            <w:r w:rsidRPr="00875CA9">
              <w:t xml:space="preserve">rements and company and manufacturer’s specifications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4.3 Automatic control is used as per specification </w:t>
            </w:r>
          </w:p>
          <w:p w:rsidR="00000000" w:rsidRPr="00875CA9" w:rsidP="00875CA9">
            <w:pPr>
              <w:pStyle w:val="BodyText"/>
            </w:pPr>
            <w:r w:rsidRPr="00875CA9">
              <w:t>4.4 Manual control is used as per specification</w:t>
            </w:r>
          </w:p>
          <w:p w:rsidR="00000000" w:rsidRPr="00875CA9" w:rsidP="00875CA9">
            <w:pPr>
              <w:pStyle w:val="BodyText"/>
            </w:pPr>
            <w:r w:rsidRPr="00875CA9">
              <w:t>4.5 Ink performance, colour, register and position of print are monitored and adjusted throughout pro</w:t>
            </w:r>
            <w:r w:rsidRPr="00875CA9">
              <w:t xml:space="preserve">duction run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4.6 Production difficulties are anticipated and preventive action is taken to prevent occurrence by timely intervention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4.7 Process adjustments to eliminate problems are reported according to enterprise procedures </w:t>
            </w:r>
          </w:p>
          <w:p w:rsidR="00000000" w:rsidRPr="00875CA9" w:rsidP="00875CA9">
            <w:pPr>
              <w:pStyle w:val="BodyText"/>
            </w:pPr>
            <w:r w:rsidRPr="00875CA9">
              <w:t>4.8 Faulty performance of e</w:t>
            </w:r>
            <w:r w:rsidRPr="00875CA9">
              <w:t xml:space="preserve">quipment is identified and reported according to enterprise procedures </w:t>
            </w:r>
          </w:p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4.9 Waste is sorted according to enterprise procedures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5. Identify and rectify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 xml:space="preserve">5.1 Problems in flexographic machine are identified and reported according to enterprise procedures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5.2 Adjustments or corrections are carried out according to specified procedures and consistent with operator’s skill level </w:t>
            </w:r>
          </w:p>
          <w:p w:rsidR="00000000" w:rsidRPr="00875CA9" w:rsidP="00875CA9">
            <w:pPr>
              <w:pStyle w:val="BodyText"/>
            </w:pPr>
            <w:r w:rsidRPr="00875CA9">
              <w:t>5.3 Flexographic machine opera</w:t>
            </w:r>
            <w:r w:rsidRPr="00875CA9">
              <w:t xml:space="preserve">tion is checked to ensure correct operation </w:t>
            </w:r>
          </w:p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5.4 Machine faults requiring repair are identified and reported to designated person according to enterprise procedures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6.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>6.1 Correct shutdown sequence is followed accord</w:t>
            </w:r>
            <w:r w:rsidRPr="00875CA9">
              <w:t xml:space="preserve">ing to manufacturer’s specifications and enterprise procedures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6.2 Shutdown is conducted in association with fellow workers and in compliance with WHS requirements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6.3 Reels and cores are removed from press </w:t>
            </w:r>
          </w:p>
          <w:p w:rsidR="00000000" w:rsidRPr="00875CA9" w:rsidP="00875CA9">
            <w:pPr>
              <w:pStyle w:val="BodyText"/>
            </w:pPr>
            <w:r w:rsidRPr="00875CA9">
              <w:t>6.4 Unused ink is drained back into containers</w:t>
            </w:r>
            <w:r w:rsidRPr="00875CA9">
              <w:t xml:space="preserve"> and correctly labelled and stored according to manufacturer’s/supplier’s specifications and enterprise procedures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6.5 Solid and liquid waste is removed from operating area and recycled or disposed of, where required, according to regulatory requirements </w:t>
            </w:r>
            <w:r w:rsidRPr="00875CA9">
              <w:t xml:space="preserve">and enterprise procedures </w:t>
            </w:r>
          </w:p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6.6 All product is removed from operating area</w:t>
            </w:r>
          </w:p>
        </w:tc>
      </w:tr>
      <w:tr w:rsidTr="00875C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7. Clean and wash up printing machine at end of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 xml:space="preserve">7.1 Cylinders or sleeves, plate and roller surfaces are cleaned ready for next run </w:t>
            </w:r>
          </w:p>
          <w:p w:rsidR="00000000" w:rsidRPr="00875CA9" w:rsidP="00875CA9">
            <w:pPr>
              <w:pStyle w:val="BodyText"/>
            </w:pPr>
            <w:r w:rsidRPr="00875CA9">
              <w:t>7.2 Inking rollers and doctor blades or</w:t>
            </w:r>
            <w:r w:rsidRPr="00875CA9">
              <w:t xml:space="preserve"> chamber blade systems are cleaned with correct solvents according to WHS guidelines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7.3 Ink pumps, tanks and hoses are cleaned correctly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7.4 Impression rollers/central impression and press rollers are cleaned </w:t>
            </w:r>
          </w:p>
          <w:p w:rsidR="00000000" w:rsidRPr="00875CA9" w:rsidP="00875CA9">
            <w:pPr>
              <w:pStyle w:val="BodyText"/>
            </w:pPr>
            <w:r w:rsidRPr="00875CA9">
              <w:t>7.5 In-line printing/converting/binding/fin</w:t>
            </w:r>
            <w:r w:rsidRPr="00875CA9">
              <w:t xml:space="preserve">ishing units are cleaned ready for next run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7.6 Reel feed, transportation and delivery systems are disengaged and cleaned ready for next run </w:t>
            </w:r>
          </w:p>
          <w:p w:rsidR="00000000" w:rsidRPr="00875CA9" w:rsidP="00875CA9">
            <w:pPr>
              <w:pStyle w:val="BodyText"/>
            </w:pPr>
            <w:r w:rsidRPr="00875CA9">
              <w:t xml:space="preserve">7.7 Press is lubricated and protected according to duration of shutdown </w:t>
            </w:r>
          </w:p>
          <w:p w:rsidR="00000000" w:rsidRPr="00875CA9" w:rsidP="00875CA9">
            <w:pPr>
              <w:pStyle w:val="BodyText"/>
            </w:pPr>
            <w:r w:rsidRPr="00875CA9">
              <w:t>7.8 Production records or other document</w:t>
            </w:r>
            <w:r w:rsidRPr="00875CA9">
              <w:t xml:space="preserve">ation are accurately completed where required by enterprise procedures </w:t>
            </w:r>
          </w:p>
        </w:tc>
      </w:tr>
    </w:tbl>
    <w:p w:rsidR="00000000" w:rsidRPr="00875CA9" w:rsidP="00875CA9">
      <w:pPr>
        <w:pStyle w:val="BodyText"/>
      </w:pPr>
    </w:p>
    <w:p w:rsidR="00000000" w:rsidRPr="00875CA9" w:rsidP="00875CA9">
      <w:pPr>
        <w:pStyle w:val="AllowPageBreak"/>
      </w:pPr>
    </w:p>
    <w:p w:rsidR="00000000" w:rsidRPr="00875CA9" w:rsidP="00875CA9">
      <w:pPr>
        <w:pStyle w:val="Heading1"/>
      </w:pPr>
      <w:bookmarkStart w:id="5" w:name="O_685750"/>
      <w:bookmarkEnd w:id="5"/>
      <w:r w:rsidRPr="00875CA9">
        <w:t>Foundation Skills</w:t>
      </w:r>
    </w:p>
    <w:p w:rsidR="00000000" w:rsidRPr="001405C8" w:rsidP="001405C8">
      <w:pPr>
        <w:pStyle w:val="BodyText"/>
        <w:rPr>
          <w:i/>
        </w:rPr>
      </w:pPr>
      <w:r w:rsidRPr="001405C8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1405C8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rPr>
                <w:rStyle w:val="SpecialBold"/>
              </w:rPr>
              <w:t>Description</w:t>
            </w:r>
          </w:p>
        </w:tc>
      </w:tr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1.3, 2.2, 4.1-4.4, 5.2, 6.1,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ListBullet"/>
              <w:rPr>
                <w:lang w:val="en-NZ"/>
              </w:rPr>
            </w:pPr>
            <w:r w:rsidRPr="00875CA9">
              <w:t>Recognises and interprets text to establish job requirements from information contained within relevant procedures and specifications</w:t>
            </w:r>
          </w:p>
        </w:tc>
      </w:tr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4.7, 4.8, 5.1, 5.4, 6.4, 7.8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ListBullet"/>
              <w:rPr>
                <w:lang w:val="en-NZ"/>
              </w:rPr>
            </w:pPr>
            <w:r w:rsidRPr="00875CA9">
              <w:t xml:space="preserve">Enters routine data associated with production processes and enterprise procedures </w:t>
            </w:r>
          </w:p>
        </w:tc>
      </w:tr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1.3, 2.2, 4.1-4.4, 4.7, 4.8, 5.1, 5.2, 5.4,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ListBullet"/>
              <w:rPr>
                <w:lang w:val="en-NZ"/>
              </w:rPr>
            </w:pPr>
            <w:r w:rsidRPr="00875CA9">
              <w:t>Speaks clearly using appropriate vocabulary, tone and pace to report</w:t>
            </w:r>
            <w:r w:rsidRPr="00875CA9">
              <w:t xml:space="preserve"> faults and discrepancies </w:t>
            </w:r>
          </w:p>
        </w:tc>
      </w:tr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ListBullet"/>
              <w:rPr>
                <w:lang w:val="en-NZ"/>
              </w:rPr>
            </w:pPr>
            <w:r w:rsidRPr="00875CA9">
              <w:t>Interprets and analyses a range of mathematical information used in familiar and routine tasks</w:t>
            </w:r>
          </w:p>
        </w:tc>
      </w:tr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1.1-1.3, 2.1-2.4, 3.1-3.5, 4.1-4.4, 4.7-4.9, 5.1-5.4, 6.1, 6.2, 7.1-7.6, 7.8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ListBullet"/>
            </w:pPr>
            <w:r w:rsidRPr="00875CA9">
              <w:t>Recognises and follows explicit and implicit protocols and meets expectations associated with own role</w:t>
            </w:r>
          </w:p>
          <w:p w:rsidR="00000000" w:rsidP="00875CA9">
            <w:pPr>
              <w:pStyle w:val="ListBullet"/>
              <w:rPr>
                <w:lang w:val="en-NZ"/>
              </w:rPr>
            </w:pPr>
            <w:r w:rsidRPr="00875CA9">
              <w:t>Recognises and follows all procedures for cleaning and maintenance of equipment, incorporating regulatory requirements and enterprise procedures</w:t>
            </w:r>
          </w:p>
        </w:tc>
      </w:tr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Interac</w:t>
            </w:r>
            <w:r w:rsidRPr="00875CA9">
              <w:t>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1.3, 2.2, 4.1-4.4, 4.7, 4.8, 5.1, 5.2, 5.4,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ListBullet"/>
            </w:pPr>
            <w:r w:rsidRPr="00875CA9">
              <w:t>Cooperates with others as part of familiar routine activities, and contributes to specific activities requiring joint responsibility and accountability</w:t>
            </w:r>
          </w:p>
          <w:p w:rsidR="00000000" w:rsidP="00875CA9">
            <w:pPr>
              <w:pStyle w:val="ListBullet"/>
              <w:rPr>
                <w:lang w:val="en-NZ"/>
              </w:rPr>
            </w:pPr>
            <w:r w:rsidRPr="00875CA9">
              <w:t>Understands what to communicate, wit</w:t>
            </w:r>
            <w:r w:rsidRPr="00875CA9">
              <w:t>h whom and how, in routine work situations</w:t>
            </w:r>
          </w:p>
        </w:tc>
      </w:tr>
      <w:tr w:rsidTr="0087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1.1-1.3, 2.1-2.4, 3.1-3.5, 4.1-4.6, 4.8, 4.9, 5.1-5.4, 6.1-6.3, 6.6, 7.1-7.7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ListBullet"/>
            </w:pPr>
            <w:r w:rsidRPr="00875CA9">
              <w:t>Determines priorities and sequences steps involved in clearly defined, familiar tasks</w:t>
            </w:r>
          </w:p>
          <w:p w:rsidR="00000000" w:rsidRPr="00875CA9" w:rsidP="00875CA9">
            <w:pPr>
              <w:pStyle w:val="ListBullet"/>
            </w:pPr>
            <w:r w:rsidRPr="00875CA9">
              <w:t xml:space="preserve">Recognises and anticipates an </w:t>
            </w:r>
            <w:r w:rsidRPr="00875CA9">
              <w:t>increasing range of familiar problems, their symptoms and causes, actively looking for early warning signs and implementing contingency plans</w:t>
            </w:r>
          </w:p>
          <w:p w:rsidR="00000000" w:rsidRPr="00875CA9" w:rsidP="00875CA9">
            <w:pPr>
              <w:pStyle w:val="ListBullet"/>
            </w:pPr>
            <w:r w:rsidRPr="00875CA9">
              <w:t>Follows routine procedures for using digital technology by reading data from electronic monitoring and control sys</w:t>
            </w:r>
            <w:r w:rsidRPr="00875CA9">
              <w:t>tems</w:t>
            </w:r>
          </w:p>
        </w:tc>
      </w:tr>
    </w:tbl>
    <w:p w:rsidR="00000000" w:rsidRPr="00875CA9" w:rsidP="00875CA9">
      <w:pPr>
        <w:pStyle w:val="BodyText"/>
      </w:pPr>
    </w:p>
    <w:p w:rsidR="00000000" w:rsidRPr="00875CA9" w:rsidP="00875CA9">
      <w:pPr>
        <w:pStyle w:val="AllowPageBreak"/>
      </w:pPr>
    </w:p>
    <w:p w:rsidR="00000000" w:rsidRPr="00875CA9" w:rsidP="00875CA9">
      <w:pPr>
        <w:pStyle w:val="Heading1"/>
      </w:pPr>
      <w:bookmarkStart w:id="6" w:name="O_685752"/>
      <w:bookmarkEnd w:id="6"/>
      <w:r w:rsidRPr="00875C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7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 xml:space="preserve">Code and title </w:t>
            </w:r>
          </w:p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Code and title</w:t>
            </w:r>
          </w:p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rPr>
                <w:rStyle w:val="SpecialBold"/>
              </w:rPr>
              <w:t>Equivalence status</w:t>
            </w:r>
          </w:p>
        </w:tc>
      </w:tr>
      <w:tr w:rsidTr="00875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ICPPRN314 Produce complex flexographic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ICPPR314C Produce complex flexographic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A9">
            <w:pPr>
              <w:pStyle w:val="BodyText"/>
              <w:rPr>
                <w:lang w:val="en-NZ"/>
              </w:rPr>
            </w:pPr>
            <w:r w:rsidRPr="00875CA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A9" w:rsidP="00875CA9">
            <w:pPr>
              <w:pStyle w:val="BodyText"/>
            </w:pPr>
            <w:r w:rsidRPr="00875CA9">
              <w:t>Equivalent unit</w:t>
            </w:r>
          </w:p>
        </w:tc>
      </w:tr>
    </w:tbl>
    <w:p w:rsidR="00000000" w:rsidRPr="00875CA9" w:rsidP="00875CA9">
      <w:pPr>
        <w:pStyle w:val="BodyText"/>
      </w:pPr>
    </w:p>
    <w:p w:rsidR="00000000" w:rsidRPr="00875CA9" w:rsidP="00875CA9">
      <w:pPr>
        <w:pStyle w:val="AllowPageBreak"/>
      </w:pPr>
    </w:p>
    <w:p w:rsidR="00000000" w:rsidRPr="00875CA9" w:rsidP="00875CA9">
      <w:pPr>
        <w:pStyle w:val="Heading1"/>
      </w:pPr>
      <w:bookmarkStart w:id="7" w:name="O_685760"/>
      <w:bookmarkEnd w:id="7"/>
      <w:r w:rsidRPr="00875CA9">
        <w:t>Links</w:t>
      </w:r>
    </w:p>
    <w:p w:rsidR="00000000" w:rsidRPr="00875CA9" w:rsidP="001405C8">
      <w:pPr>
        <w:pStyle w:val="BodyText"/>
      </w:pPr>
      <w:r w:rsidRPr="00875C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3704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75CA9" w:rsidP="00875CA9"/>
    <w:sectPr w:rsidSect="00875C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A9" w:rsidRPr="001405C8" w:rsidP="00140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C8" w:rsidP="00875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5C8" w:rsidP="00875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05C8" w:rsidP="00875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CA9" w:rsidRPr="001405C8" w:rsidP="00140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C8" w:rsidRPr="002D2AF8" w:rsidP="00875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ICPPRN314 Produce complex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405C8" w:rsidP="00875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F49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567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CA9"/>
  </w:style>
  <w:style w:type="character" w:customStyle="1" w:styleId="Heading1Char">
    <w:name w:val="Heading 1 Char"/>
    <w:basedOn w:val="DefaultParagraphFont"/>
    <w:link w:val="Heading1"/>
    <w:rsid w:val="00875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C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C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C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CA9"/>
    <w:rPr>
      <w:b/>
      <w:spacing w:val="0"/>
    </w:rPr>
  </w:style>
  <w:style w:type="character" w:styleId="Emphasis">
    <w:name w:val="Emphasis"/>
    <w:basedOn w:val="DefaultParagraphFont"/>
    <w:qFormat/>
    <w:rsid w:val="00875CA9"/>
    <w:rPr>
      <w:i/>
    </w:rPr>
  </w:style>
  <w:style w:type="paragraph" w:customStyle="1" w:styleId="SuperHeading">
    <w:name w:val="SuperHeading"/>
    <w:basedOn w:val="Normal"/>
    <w:rsid w:val="00875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C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C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C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C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CA9"/>
  </w:style>
  <w:style w:type="paragraph" w:styleId="TableofFigures">
    <w:name w:val="table of figures"/>
    <w:basedOn w:val="Normal"/>
    <w:next w:val="Normal"/>
    <w:semiHidden/>
    <w:rsid w:val="00875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CA9"/>
    <w:pPr>
      <w:numPr>
        <w:numId w:val="10"/>
      </w:numPr>
    </w:pPr>
  </w:style>
  <w:style w:type="character" w:customStyle="1" w:styleId="WingdingSymbols">
    <w:name w:val="Wingding Symbols"/>
    <w:rsid w:val="00875CA9"/>
    <w:rPr>
      <w:rFonts w:ascii="Wingdings" w:hAnsi="Wingdings"/>
    </w:rPr>
  </w:style>
  <w:style w:type="paragraph" w:customStyle="1" w:styleId="TableHeading">
    <w:name w:val="Table Heading"/>
    <w:basedOn w:val="HeadingBase"/>
    <w:rsid w:val="00875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CA9"/>
    <w:rPr>
      <w:color w:val="0033CC"/>
      <w:u w:val="none"/>
    </w:rPr>
  </w:style>
  <w:style w:type="paragraph" w:customStyle="1" w:styleId="BodyTextRight">
    <w:name w:val="Body Text Right"/>
    <w:basedOn w:val="BodyText"/>
    <w:rsid w:val="00875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C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CA9"/>
    <w:rPr>
      <w:sz w:val="32"/>
    </w:rPr>
  </w:style>
  <w:style w:type="paragraph" w:customStyle="1" w:styleId="HeadingProcedure">
    <w:name w:val="Heading Procedure"/>
    <w:basedOn w:val="HeadingBase"/>
    <w:next w:val="Normal"/>
    <w:rsid w:val="00875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CA9"/>
    <w:pPr>
      <w:spacing w:before="60" w:after="60"/>
    </w:pPr>
  </w:style>
  <w:style w:type="paragraph" w:styleId="ListContinue">
    <w:name w:val="List Continue"/>
    <w:basedOn w:val="List"/>
    <w:rsid w:val="00875CA9"/>
    <w:pPr>
      <w:ind w:firstLine="0"/>
    </w:pPr>
  </w:style>
  <w:style w:type="paragraph" w:customStyle="1" w:styleId="ListNote">
    <w:name w:val="List Note"/>
    <w:basedOn w:val="List"/>
    <w:rsid w:val="00875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CA9"/>
    <w:rPr>
      <w:rFonts w:ascii="Courier New" w:hAnsi="Courier New"/>
    </w:rPr>
  </w:style>
  <w:style w:type="paragraph" w:customStyle="1" w:styleId="NoteBullet">
    <w:name w:val="Note Bullet"/>
    <w:basedOn w:val="Note"/>
    <w:rsid w:val="00875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C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CA9"/>
    <w:rPr>
      <w:b/>
      <w:smallCaps/>
    </w:rPr>
  </w:style>
  <w:style w:type="paragraph" w:customStyle="1" w:styleId="TableListNumber">
    <w:name w:val="Table List Number"/>
    <w:basedOn w:val="ListNumber"/>
    <w:rsid w:val="00875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CA9"/>
    <w:pPr>
      <w:numPr>
        <w:numId w:val="8"/>
      </w:numPr>
    </w:pPr>
  </w:style>
  <w:style w:type="paragraph" w:customStyle="1" w:styleId="ListAlpha2">
    <w:name w:val="List Alpha 2"/>
    <w:basedOn w:val="List2"/>
    <w:rsid w:val="00875CA9"/>
    <w:pPr>
      <w:numPr>
        <w:numId w:val="7"/>
      </w:numPr>
    </w:pPr>
  </w:style>
  <w:style w:type="paragraph" w:styleId="List2">
    <w:name w:val="List 2"/>
    <w:basedOn w:val="BodyText"/>
    <w:rsid w:val="00875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C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C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CA9"/>
    <w:pPr>
      <w:numPr>
        <w:numId w:val="3"/>
      </w:numPr>
    </w:pPr>
  </w:style>
  <w:style w:type="paragraph" w:styleId="ListContinue2">
    <w:name w:val="List Continue 2"/>
    <w:basedOn w:val="List2"/>
    <w:rsid w:val="00875CA9"/>
    <w:pPr>
      <w:ind w:firstLine="0"/>
    </w:pPr>
  </w:style>
  <w:style w:type="paragraph" w:styleId="ListContinue3">
    <w:name w:val="List Continue 3"/>
    <w:basedOn w:val="List3"/>
    <w:rsid w:val="00875CA9"/>
    <w:pPr>
      <w:ind w:left="1021" w:firstLine="0"/>
    </w:pPr>
  </w:style>
  <w:style w:type="paragraph" w:styleId="ListContinue4">
    <w:name w:val="List Continue 4"/>
    <w:basedOn w:val="List4"/>
    <w:rsid w:val="00875CA9"/>
    <w:pPr>
      <w:ind w:firstLine="0"/>
    </w:pPr>
  </w:style>
  <w:style w:type="paragraph" w:styleId="ListContinue5">
    <w:name w:val="List Continue 5"/>
    <w:basedOn w:val="List5"/>
    <w:rsid w:val="00875CA9"/>
    <w:pPr>
      <w:ind w:firstLine="0"/>
    </w:pPr>
  </w:style>
  <w:style w:type="paragraph" w:styleId="ListNumber3">
    <w:name w:val="List Number 3"/>
    <w:basedOn w:val="List3"/>
    <w:rsid w:val="00875CA9"/>
    <w:pPr>
      <w:numPr>
        <w:numId w:val="4"/>
      </w:numPr>
    </w:pPr>
  </w:style>
  <w:style w:type="paragraph" w:styleId="ListNumber4">
    <w:name w:val="List Number 4"/>
    <w:basedOn w:val="List4"/>
    <w:rsid w:val="00875CA9"/>
    <w:pPr>
      <w:numPr>
        <w:numId w:val="5"/>
      </w:numPr>
    </w:pPr>
  </w:style>
  <w:style w:type="paragraph" w:styleId="ListNumber5">
    <w:name w:val="List Number 5"/>
    <w:basedOn w:val="List5"/>
    <w:rsid w:val="00875CA9"/>
    <w:pPr>
      <w:numPr>
        <w:numId w:val="6"/>
      </w:numPr>
    </w:pPr>
  </w:style>
  <w:style w:type="paragraph" w:styleId="BlockText">
    <w:name w:val="Block Text"/>
    <w:basedOn w:val="Normal"/>
    <w:rsid w:val="00875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CA9"/>
    <w:rPr>
      <w:sz w:val="16"/>
      <w:vertAlign w:val="superscript"/>
    </w:rPr>
  </w:style>
  <w:style w:type="character" w:customStyle="1" w:styleId="Symbols">
    <w:name w:val="Symbols"/>
    <w:basedOn w:val="DefaultParagraphFont"/>
    <w:rsid w:val="00875CA9"/>
    <w:rPr>
      <w:rFonts w:ascii="Symbol" w:hAnsi="Symbol"/>
    </w:rPr>
  </w:style>
  <w:style w:type="character" w:customStyle="1" w:styleId="MenuOptions">
    <w:name w:val="Menu Options"/>
    <w:basedOn w:val="DefaultParagraphFont"/>
    <w:rsid w:val="00875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CA9"/>
    <w:rPr>
      <w:b/>
    </w:rPr>
  </w:style>
  <w:style w:type="character" w:customStyle="1" w:styleId="Underlined">
    <w:name w:val="Underlined"/>
    <w:basedOn w:val="DefaultParagraphFont"/>
    <w:rsid w:val="00875CA9"/>
    <w:rPr>
      <w:u w:val="single"/>
    </w:rPr>
  </w:style>
  <w:style w:type="paragraph" w:customStyle="1" w:styleId="TableBodyTextRight">
    <w:name w:val="Table Body Text Right"/>
    <w:basedOn w:val="TableBodyText"/>
    <w:rsid w:val="00875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CA9"/>
    <w:rPr>
      <w:sz w:val="18"/>
    </w:rPr>
  </w:style>
  <w:style w:type="paragraph" w:customStyle="1" w:styleId="BodySmallRight">
    <w:name w:val="Body Small Right"/>
    <w:basedOn w:val="BodyTextRight"/>
    <w:rsid w:val="00875CA9"/>
    <w:rPr>
      <w:sz w:val="18"/>
      <w:szCs w:val="18"/>
    </w:rPr>
  </w:style>
  <w:style w:type="paragraph" w:customStyle="1" w:styleId="MarginEdition">
    <w:name w:val="Margin Edition"/>
    <w:basedOn w:val="MarginNote"/>
    <w:rsid w:val="00875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CA9"/>
    <w:rPr>
      <w:sz w:val="2"/>
      <w:szCs w:val="2"/>
    </w:rPr>
  </w:style>
  <w:style w:type="character" w:customStyle="1" w:styleId="Small">
    <w:name w:val="Small"/>
    <w:basedOn w:val="DefaultParagraphFont"/>
    <w:rsid w:val="00875CA9"/>
    <w:rPr>
      <w:sz w:val="16"/>
    </w:rPr>
  </w:style>
  <w:style w:type="paragraph" w:customStyle="1" w:styleId="WideTable">
    <w:name w:val="Wide Table"/>
    <w:basedOn w:val="Normal"/>
    <w:rsid w:val="00875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CA9"/>
  </w:style>
  <w:style w:type="paragraph" w:styleId="Quote">
    <w:name w:val="Quote"/>
    <w:basedOn w:val="Heading1"/>
    <w:link w:val="QuoteChar"/>
    <w:qFormat/>
    <w:rsid w:val="00875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CA9"/>
    <w:pPr>
      <w:pageBreakBefore/>
    </w:pPr>
  </w:style>
  <w:style w:type="paragraph" w:customStyle="1" w:styleId="Border">
    <w:name w:val="Border"/>
    <w:basedOn w:val="Normal"/>
    <w:qFormat/>
    <w:rsid w:val="00875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CA9"/>
    <w:rPr>
      <w:u w:val="single"/>
    </w:rPr>
  </w:style>
  <w:style w:type="character" w:customStyle="1" w:styleId="BoldandItalics">
    <w:name w:val="Bold and Italics"/>
    <w:qFormat/>
    <w:rsid w:val="00875CA9"/>
    <w:rPr>
      <w:b/>
      <w:i/>
      <w:u w:val="none"/>
    </w:rPr>
  </w:style>
  <w:style w:type="paragraph" w:styleId="BalloonText">
    <w:name w:val="Balloon Text"/>
    <w:basedOn w:val="Normal"/>
    <w:link w:val="BalloonTextChar"/>
    <w:rsid w:val="00875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C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C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C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0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1092</Words>
  <Characters>6837</Characters>
  <Application>Microsoft Office Word</Application>
  <DocSecurity>0</DocSecurity>
  <Lines>235</Lines>
  <Paragraphs>127</Paragraphs>
  <ScaleCrop>false</ScaleCrop>
  <Company>Author-it Software Corporation Ltd.</Company>
  <LinksUpToDate>false</LinksUpToDate>
  <CharactersWithSpaces>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ICPPRN314 Produce complex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2018-12-10T05:38:00Z</dcterms:created>
  <dcterms:modified xsi:type="dcterms:W3CDTF">2018-12-10T05:38:00Z</dcterms:modified>
</cp:coreProperties>
</file>