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951" w:rsidP="00305951">
      <w:pPr>
        <w:pStyle w:val="Title"/>
      </w:pPr>
      <w:r>
        <w:fldChar w:fldCharType="begin"/>
      </w:r>
      <w:r>
        <w:instrText xml:space="preserve"> TITLE   \* MERGEFORMAT </w:instrText>
      </w:r>
      <w:r>
        <w:fldChar w:fldCharType="separate"/>
      </w:r>
      <w:r>
        <w:t>ICPPRN314 Produce complex flexographic printed product</w:t>
      </w:r>
      <w:r>
        <w:fldChar w:fldCharType="end"/>
      </w:r>
    </w:p>
    <w:p w:rsidR="00305951" w:rsidP="00305951">
      <w:pPr>
        <w:pStyle w:val="Version"/>
        <w:sectPr w:rsidSect="004C7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199" w:rsidP="004C7199">
      <w:pPr>
        <w:pStyle w:val="SuperHeading"/>
      </w:pPr>
      <w:r w:rsidRPr="004C7199">
        <w:t>ICPPRN314 Produce complex flexographic printed product</w:t>
      </w:r>
    </w:p>
    <w:p w:rsidR="00000000" w:rsidRPr="004C7199" w:rsidP="004C7199">
      <w:pPr>
        <w:pStyle w:val="Heading1"/>
      </w:pPr>
      <w:bookmarkStart w:id="1" w:name="O_685742"/>
      <w:bookmarkEnd w:id="1"/>
      <w:r w:rsidRPr="004C7199">
        <w:t>Modification History</w:t>
      </w:r>
    </w:p>
    <w:tbl>
      <w:tblPr>
        <w:tblW w:w="0" w:type="auto"/>
        <w:tblLayout w:type="fixed"/>
        <w:tblCellMar>
          <w:left w:w="62" w:type="dxa"/>
          <w:right w:w="62" w:type="dxa"/>
        </w:tblCellMar>
        <w:tblLook w:val="0000"/>
      </w:tblPr>
      <w:tblGrid>
        <w:gridCol w:w="3091"/>
        <w:gridCol w:w="5873"/>
      </w:tblGrid>
      <w:tr w:rsidTr="004C71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rPr>
                <w:rStyle w:val="SpecialBold"/>
              </w:rPr>
              <w:t>Comments</w:t>
            </w:r>
          </w:p>
        </w:tc>
      </w:tr>
      <w:tr w:rsidTr="004C71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This version first released with ICP Printing and Graphic Arts Training Package Version 1.0.</w:t>
            </w:r>
          </w:p>
        </w:tc>
      </w:tr>
    </w:tbl>
    <w:p w:rsidR="00000000" w:rsidRPr="004C7199" w:rsidP="004C7199">
      <w:pPr>
        <w:pStyle w:val="BodyText"/>
      </w:pPr>
    </w:p>
    <w:p w:rsidR="00000000" w:rsidRPr="004C7199" w:rsidP="004C7199">
      <w:pPr>
        <w:pStyle w:val="AllowPageBreak"/>
      </w:pPr>
    </w:p>
    <w:p w:rsidR="00000000" w:rsidRPr="004C7199" w:rsidP="004C7199">
      <w:pPr>
        <w:pStyle w:val="Heading1"/>
      </w:pPr>
      <w:bookmarkStart w:id="2" w:name="O_685744"/>
      <w:bookmarkEnd w:id="2"/>
      <w:r w:rsidRPr="004C7199">
        <w:t>Application</w:t>
      </w:r>
    </w:p>
    <w:p w:rsidR="00000000" w:rsidRPr="004C7199" w:rsidP="00305951">
      <w:pPr>
        <w:pStyle w:val="BodyText"/>
      </w:pPr>
      <w:r w:rsidRPr="004C7199">
        <w:t>This unit describes the skills and knowledge required to set up mac</w:t>
      </w:r>
      <w:r w:rsidRPr="004C7199">
        <w:t>hines for non-routine flexographic printing.</w:t>
      </w:r>
    </w:p>
    <w:p w:rsidR="00000000" w:rsidRPr="004C7199" w:rsidP="00305951">
      <w:pPr>
        <w:pStyle w:val="BodyText"/>
      </w:pPr>
      <w:r w:rsidRPr="004C7199">
        <w:t>It applies to individuals who work as print machinists who prepare material, and monitor and run equipment and machinery and apply solutions to printing difficulties as they arise.</w:t>
      </w:r>
    </w:p>
    <w:p w:rsidR="00000000" w:rsidRPr="004C7199" w:rsidP="00305951">
      <w:pPr>
        <w:pStyle w:val="BodyText"/>
      </w:pPr>
      <w:r w:rsidRPr="004C7199">
        <w:t>No licensing, legislative or</w:t>
      </w:r>
      <w:r w:rsidRPr="004C7199">
        <w:t xml:space="preserve"> certification requirements apply to this unit at the time of publication.</w:t>
      </w:r>
    </w:p>
    <w:p w:rsidR="00000000" w:rsidRPr="004C7199" w:rsidP="004C7199">
      <w:pPr>
        <w:pStyle w:val="Heading1"/>
      </w:pPr>
      <w:bookmarkStart w:id="3" w:name="O_685748"/>
      <w:bookmarkEnd w:id="3"/>
      <w:r w:rsidRPr="004C7199">
        <w:t>Unit Sector</w:t>
      </w:r>
    </w:p>
    <w:p w:rsidR="00000000" w:rsidRPr="004C7199" w:rsidP="00305951">
      <w:pPr>
        <w:pStyle w:val="BodyText"/>
      </w:pPr>
      <w:r w:rsidRPr="004C7199">
        <w:t>Printing</w:t>
      </w:r>
    </w:p>
    <w:p w:rsidR="00000000" w:rsidRPr="004C7199" w:rsidP="004C7199">
      <w:pPr>
        <w:pStyle w:val="Heading1"/>
      </w:pPr>
      <w:bookmarkStart w:id="4" w:name="O_685749"/>
      <w:bookmarkEnd w:id="4"/>
      <w:r w:rsidRPr="004C7199">
        <w:t>Elements and Performance Criteria</w:t>
      </w:r>
    </w:p>
    <w:tbl>
      <w:tblPr>
        <w:tblW w:w="9236" w:type="dxa"/>
        <w:tblLayout w:type="fixed"/>
        <w:tblCellMar>
          <w:left w:w="62" w:type="dxa"/>
          <w:right w:w="62" w:type="dxa"/>
        </w:tblCellMar>
        <w:tblLook w:val="0000"/>
      </w:tblPr>
      <w:tblGrid>
        <w:gridCol w:w="2645"/>
        <w:gridCol w:w="6591"/>
      </w:tblGrid>
      <w:tr w:rsidTr="004C71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7199">
            <w:pPr>
              <w:pStyle w:val="BodyText"/>
              <w:rPr>
                <w:lang w:val="en-NZ"/>
              </w:rPr>
            </w:pPr>
            <w:r w:rsidRPr="004C7199">
              <w:rPr>
                <w:rStyle w:val="SpecialBold"/>
              </w:rPr>
              <w:t>PERFORMANCE CRITERIA</w:t>
            </w:r>
          </w:p>
        </w:tc>
      </w:tr>
      <w:tr w:rsidTr="004C71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rPr>
                <w:rStyle w:val="Emphasis"/>
              </w:rPr>
              <w:t>Performance criteria describe the performance needed to demonstrate achievement of the element.</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 Maintain non-routine operation of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 xml:space="preserve">1.1 Reel stand is monitored and adjusted to ensure efficient, continuous operation </w:t>
            </w:r>
          </w:p>
          <w:p w:rsidR="00000000" w:rsidRPr="004C7199" w:rsidP="004C7199">
            <w:pPr>
              <w:pStyle w:val="BodyText"/>
            </w:pPr>
            <w:r w:rsidRPr="004C7199">
              <w:t>1.2 Web con</w:t>
            </w:r>
            <w:r w:rsidRPr="004C7199">
              <w:t xml:space="preserve">trol system is monitored and adjusted to ensure correct tension and accurate continuous web positioning for efficient operation </w:t>
            </w:r>
          </w:p>
          <w:p w:rsidR="00000000" w:rsidP="004C7199">
            <w:pPr>
              <w:pStyle w:val="BodyText"/>
              <w:rPr>
                <w:lang w:val="en-NZ"/>
              </w:rPr>
            </w:pPr>
            <w:r w:rsidRPr="004C7199">
              <w:t>1.3 Substrate is added to process according to job instructions</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 xml:space="preserve">2. Maintain non-routine operation of reel delivery </w:t>
            </w:r>
            <w:r w:rsidRPr="004C7199">
              <w:t>system on web-fed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 xml:space="preserve">2.1 Reel rewind section is monitored and adjusted to maintain correct tension and avoid marks, blemishes or damage to finished </w:t>
            </w:r>
            <w:r w:rsidRPr="004C7199">
              <w:t xml:space="preserve">product </w:t>
            </w:r>
          </w:p>
          <w:p w:rsidR="00000000" w:rsidRPr="004C7199" w:rsidP="004C7199">
            <w:pPr>
              <w:pStyle w:val="BodyText"/>
            </w:pPr>
            <w:r w:rsidRPr="004C7199">
              <w:t>2.2 Substrate is removed from process accor</w:t>
            </w:r>
            <w:r w:rsidRPr="004C7199">
              <w:t xml:space="preserve">ding to non-routine job instructions </w:t>
            </w:r>
          </w:p>
          <w:p w:rsidR="00000000" w:rsidRPr="004C7199" w:rsidP="004C7199">
            <w:pPr>
              <w:pStyle w:val="BodyText"/>
            </w:pPr>
            <w:r w:rsidRPr="004C7199">
              <w:t xml:space="preserve">2.3 Sheeting section is monitored and adjusted to ensure quality and efficient product delivery </w:t>
            </w:r>
          </w:p>
          <w:p w:rsidR="00000000" w:rsidP="004C7199">
            <w:pPr>
              <w:pStyle w:val="BodyText"/>
              <w:rPr>
                <w:lang w:val="en-NZ"/>
              </w:rPr>
            </w:pPr>
            <w:r w:rsidRPr="004C7199">
              <w:t>2.4 Set-off / marking prevention system is monitored and adjusted to ensure quality of printed product without set-off or</w:t>
            </w:r>
            <w:r w:rsidRPr="004C7199">
              <w:t xml:space="preserve"> marking meets the approved proof standard</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3. Maintain complex flexographic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3.1 Flexographic plate and plate cylinder or sleeve condition is monitored and adjusted to ensure quality of printed product meets the approved proof standard</w:t>
            </w:r>
          </w:p>
          <w:p w:rsidR="00000000" w:rsidRPr="004C7199" w:rsidP="004C7199">
            <w:pPr>
              <w:pStyle w:val="BodyText"/>
            </w:pPr>
            <w:r w:rsidRPr="004C7199">
              <w:t>3.2</w:t>
            </w:r>
            <w:r w:rsidRPr="004C7199">
              <w:t xml:space="preserve"> Flexographic impression roller condition is monitored to ensure the quality of printed product meets the approved proof standard</w:t>
            </w:r>
          </w:p>
          <w:p w:rsidR="00000000" w:rsidRPr="004C7199" w:rsidP="004C7199">
            <w:pPr>
              <w:pStyle w:val="BodyText"/>
            </w:pPr>
            <w:r w:rsidRPr="004C7199">
              <w:t>3.3 Flexographic inking system and doctor blade condition are monitored and adjusted to ensure quality of printed product meet</w:t>
            </w:r>
            <w:r w:rsidRPr="004C7199">
              <w:t xml:space="preserve">s the approved proof standard </w:t>
            </w:r>
          </w:p>
          <w:p w:rsidR="00000000" w:rsidRPr="004C7199" w:rsidP="004C7199">
            <w:pPr>
              <w:pStyle w:val="BodyText"/>
            </w:pPr>
            <w:r w:rsidRPr="004C7199">
              <w:t>3.4 Drying systems are monitored and adjusted to ensure quality of printed product meets the approved proof standard</w:t>
            </w:r>
          </w:p>
          <w:p w:rsidR="00000000" w:rsidP="004C7199">
            <w:pPr>
              <w:pStyle w:val="BodyText"/>
              <w:rPr>
                <w:lang w:val="en-NZ"/>
              </w:rPr>
            </w:pPr>
            <w:r w:rsidRPr="004C7199">
              <w:t xml:space="preserve">3.5 In-line printing/converting/binding/finishing processes are monitored and adjusted to ensure quality of </w:t>
            </w:r>
            <w:r w:rsidRPr="004C7199">
              <w:t>product meets the approved proof standard</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4. Maintain non-routine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 xml:space="preserve">4.1 Production process is operated in association with fellow workers and according to company specifications and planned daily schedule </w:t>
            </w:r>
          </w:p>
          <w:p w:rsidR="00000000" w:rsidRPr="004C7199" w:rsidP="004C7199">
            <w:pPr>
              <w:pStyle w:val="BodyText"/>
            </w:pPr>
            <w:r w:rsidRPr="004C7199">
              <w:t>4.2 Production is maintained wit</w:t>
            </w:r>
            <w:r w:rsidRPr="004C7199">
              <w:t xml:space="preserve">hin work health and safety (WHS) requirements and company and manufacturer’s specifications </w:t>
            </w:r>
          </w:p>
          <w:p w:rsidR="00000000" w:rsidRPr="004C7199" w:rsidP="004C7199">
            <w:pPr>
              <w:pStyle w:val="BodyText"/>
            </w:pPr>
            <w:r w:rsidRPr="004C7199">
              <w:t xml:space="preserve">4.3 Automatic control is used as per specification </w:t>
            </w:r>
          </w:p>
          <w:p w:rsidR="00000000" w:rsidRPr="004C7199" w:rsidP="004C7199">
            <w:pPr>
              <w:pStyle w:val="BodyText"/>
            </w:pPr>
            <w:r w:rsidRPr="004C7199">
              <w:t>4.4 Manual control is used as per specification</w:t>
            </w:r>
          </w:p>
          <w:p w:rsidR="00000000" w:rsidRPr="004C7199" w:rsidP="004C7199">
            <w:pPr>
              <w:pStyle w:val="BodyText"/>
            </w:pPr>
            <w:r w:rsidRPr="004C7199">
              <w:t>4.5 Ink performance, colour, register and position of print are</w:t>
            </w:r>
            <w:r w:rsidRPr="004C7199">
              <w:t xml:space="preserve"> monitored and adjusted throughout production run </w:t>
            </w:r>
          </w:p>
          <w:p w:rsidR="00000000" w:rsidRPr="004C7199" w:rsidP="004C7199">
            <w:pPr>
              <w:pStyle w:val="BodyText"/>
            </w:pPr>
            <w:r w:rsidRPr="004C7199">
              <w:t xml:space="preserve">4.6 Production difficulties are anticipated and preventive action is taken to prevent occurrence by timely intervention </w:t>
            </w:r>
          </w:p>
          <w:p w:rsidR="00000000" w:rsidRPr="004C7199" w:rsidP="004C7199">
            <w:pPr>
              <w:pStyle w:val="BodyText"/>
            </w:pPr>
            <w:r w:rsidRPr="004C7199">
              <w:t>4.7 Process adjustments to eliminate problems are reported according to enterprise p</w:t>
            </w:r>
            <w:r w:rsidRPr="004C7199">
              <w:t xml:space="preserve">rocedures </w:t>
            </w:r>
          </w:p>
          <w:p w:rsidR="00000000" w:rsidRPr="004C7199" w:rsidP="004C7199">
            <w:pPr>
              <w:pStyle w:val="BodyText"/>
            </w:pPr>
            <w:r w:rsidRPr="004C7199">
              <w:t xml:space="preserve">4.8 Faulty performance of equipment is identified and reported according to enterprise procedures </w:t>
            </w:r>
          </w:p>
          <w:p w:rsidR="00000000" w:rsidP="004C7199">
            <w:pPr>
              <w:pStyle w:val="BodyText"/>
              <w:rPr>
                <w:lang w:val="en-NZ"/>
              </w:rPr>
            </w:pPr>
            <w:r w:rsidRPr="004C7199">
              <w:t>4.9 Waste is sorted according to enterprise procedures</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5. Identify and rectify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 xml:space="preserve">5.1 Problems in flexographic machine are identified and reported according to enterprise procedures </w:t>
            </w:r>
          </w:p>
          <w:p w:rsidR="00000000" w:rsidRPr="004C7199" w:rsidP="004C7199">
            <w:pPr>
              <w:pStyle w:val="BodyText"/>
            </w:pPr>
            <w:r w:rsidRPr="004C7199">
              <w:t xml:space="preserve">5.2 Adjustments or corrections are carried out according to specified procedures and consistent with operator’s skill level </w:t>
            </w:r>
          </w:p>
          <w:p w:rsidR="00000000" w:rsidRPr="004C7199" w:rsidP="004C7199">
            <w:pPr>
              <w:pStyle w:val="BodyText"/>
            </w:pPr>
            <w:r w:rsidRPr="004C7199">
              <w:t>5.3 Flexographic machine opera</w:t>
            </w:r>
            <w:r w:rsidRPr="004C7199">
              <w:t xml:space="preserve">tion is checked to ensure correct operation </w:t>
            </w:r>
          </w:p>
          <w:p w:rsidR="00000000" w:rsidP="004C7199">
            <w:pPr>
              <w:pStyle w:val="BodyText"/>
              <w:rPr>
                <w:lang w:val="en-NZ"/>
              </w:rPr>
            </w:pPr>
            <w:r w:rsidRPr="004C7199">
              <w:t>5.4 Machine faults requiring repair are identified and reported to designated person according to enterprise procedures</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6.1 Correct shutdown sequence is followed accord</w:t>
            </w:r>
            <w:r w:rsidRPr="004C7199">
              <w:t xml:space="preserve">ing to manufacturer’s specifications and enterprise procedures </w:t>
            </w:r>
          </w:p>
          <w:p w:rsidR="00000000" w:rsidRPr="004C7199" w:rsidP="004C7199">
            <w:pPr>
              <w:pStyle w:val="BodyText"/>
            </w:pPr>
            <w:r w:rsidRPr="004C7199">
              <w:t xml:space="preserve">6.2 Shutdown is conducted in association with fellow workers and in compliance with WHS requirements </w:t>
            </w:r>
          </w:p>
          <w:p w:rsidR="00000000" w:rsidRPr="004C7199" w:rsidP="004C7199">
            <w:pPr>
              <w:pStyle w:val="BodyText"/>
            </w:pPr>
            <w:r w:rsidRPr="004C7199">
              <w:t xml:space="preserve">6.3 Reels and cores are removed from press </w:t>
            </w:r>
          </w:p>
          <w:p w:rsidR="00000000" w:rsidRPr="004C7199" w:rsidP="004C7199">
            <w:pPr>
              <w:pStyle w:val="BodyText"/>
            </w:pPr>
            <w:r w:rsidRPr="004C7199">
              <w:t>6.4 Unused ink is drained back into containers</w:t>
            </w:r>
            <w:r w:rsidRPr="004C7199">
              <w:t xml:space="preserve"> and correctly labelled and stored according to manufacturer’s/supplier’s specifications and enterprise procedures </w:t>
            </w:r>
          </w:p>
          <w:p w:rsidR="00000000" w:rsidRPr="004C7199" w:rsidP="004C7199">
            <w:pPr>
              <w:pStyle w:val="BodyText"/>
            </w:pPr>
            <w:r w:rsidRPr="004C7199">
              <w:t xml:space="preserve">6.5 Solid and liquid waste is removed from operating area and recycled or disposed of, where required, according to regulatory requirements </w:t>
            </w:r>
            <w:r w:rsidRPr="004C7199">
              <w:t xml:space="preserve">and enterprise procedures </w:t>
            </w:r>
          </w:p>
          <w:p w:rsidR="00000000" w:rsidP="004C7199">
            <w:pPr>
              <w:pStyle w:val="BodyText"/>
              <w:rPr>
                <w:lang w:val="en-NZ"/>
              </w:rPr>
            </w:pPr>
            <w:r w:rsidRPr="004C7199">
              <w:t>6.6 All product is removed from operating area</w:t>
            </w:r>
          </w:p>
        </w:tc>
      </w:tr>
      <w:tr w:rsidTr="004C71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7. Clean and wash up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 xml:space="preserve">7.1 Cylinders or sleeves, plate and roller surfaces are cleaned ready for next run </w:t>
            </w:r>
          </w:p>
          <w:p w:rsidR="00000000" w:rsidRPr="004C7199" w:rsidP="004C7199">
            <w:pPr>
              <w:pStyle w:val="BodyText"/>
            </w:pPr>
            <w:r w:rsidRPr="004C7199">
              <w:t>7.2 Inking rollers and doctor blades or</w:t>
            </w:r>
            <w:r w:rsidRPr="004C7199">
              <w:t xml:space="preserve"> chamber blade systems are cleaned with correct solvents according to WHS guidelines </w:t>
            </w:r>
          </w:p>
          <w:p w:rsidR="00000000" w:rsidRPr="004C7199" w:rsidP="004C7199">
            <w:pPr>
              <w:pStyle w:val="BodyText"/>
            </w:pPr>
            <w:r w:rsidRPr="004C7199">
              <w:t xml:space="preserve">7.3 Ink pumps, tanks and hoses are cleaned correctly </w:t>
            </w:r>
          </w:p>
          <w:p w:rsidR="00000000" w:rsidRPr="004C7199" w:rsidP="004C7199">
            <w:pPr>
              <w:pStyle w:val="BodyText"/>
            </w:pPr>
            <w:r w:rsidRPr="004C7199">
              <w:t xml:space="preserve">7.4 Impression rollers/central impression and press rollers are cleaned </w:t>
            </w:r>
          </w:p>
          <w:p w:rsidR="00000000" w:rsidRPr="004C7199" w:rsidP="004C7199">
            <w:pPr>
              <w:pStyle w:val="BodyText"/>
            </w:pPr>
            <w:r w:rsidRPr="004C7199">
              <w:t>7.5 In-line printing/converting/binding/fin</w:t>
            </w:r>
            <w:r w:rsidRPr="004C7199">
              <w:t xml:space="preserve">ishing units are cleaned ready for next run </w:t>
            </w:r>
          </w:p>
          <w:p w:rsidR="00000000" w:rsidRPr="004C7199" w:rsidP="004C7199">
            <w:pPr>
              <w:pStyle w:val="BodyText"/>
            </w:pPr>
            <w:r w:rsidRPr="004C7199">
              <w:t xml:space="preserve">7.6 Reel feed, transportation and delivery systems are disengaged and cleaned ready for next run </w:t>
            </w:r>
          </w:p>
          <w:p w:rsidR="00000000" w:rsidRPr="004C7199" w:rsidP="004C7199">
            <w:pPr>
              <w:pStyle w:val="BodyText"/>
            </w:pPr>
            <w:r w:rsidRPr="004C7199">
              <w:t xml:space="preserve">7.7 Press is lubricated and protected according to duration of shutdown </w:t>
            </w:r>
          </w:p>
          <w:p w:rsidR="00000000" w:rsidRPr="004C7199" w:rsidP="004C7199">
            <w:pPr>
              <w:pStyle w:val="BodyText"/>
            </w:pPr>
            <w:r w:rsidRPr="004C7199">
              <w:t xml:space="preserve">7.8 Production records or other documentation are accurately completed where required by enterprise procedures </w:t>
            </w:r>
          </w:p>
        </w:tc>
      </w:tr>
    </w:tbl>
    <w:p w:rsidR="00000000" w:rsidRPr="004C7199" w:rsidP="004C7199">
      <w:pPr>
        <w:pStyle w:val="BodyText"/>
      </w:pPr>
    </w:p>
    <w:p w:rsidR="00000000" w:rsidRPr="004C7199" w:rsidP="004C7199">
      <w:pPr>
        <w:pStyle w:val="AllowPageBreak"/>
      </w:pPr>
    </w:p>
    <w:p w:rsidR="00000000" w:rsidRPr="004C7199" w:rsidP="004C7199">
      <w:pPr>
        <w:pStyle w:val="Heading1"/>
      </w:pPr>
      <w:bookmarkStart w:id="5" w:name="O_685750"/>
      <w:bookmarkEnd w:id="5"/>
      <w:r w:rsidRPr="004C7199">
        <w:t>Foundation Skills</w:t>
      </w:r>
    </w:p>
    <w:p w:rsidR="00000000" w:rsidRPr="00305951" w:rsidP="00305951">
      <w:pPr>
        <w:pStyle w:val="BodyText"/>
        <w:rPr>
          <w:i/>
        </w:rPr>
      </w:pPr>
      <w:r w:rsidRPr="00305951">
        <w:rPr>
          <w:rStyle w:val="Emphasis"/>
        </w:rPr>
        <w:t>This section describes language, literacy, numeracy and employment skills incorporated in the performance c</w:t>
      </w:r>
      <w:r w:rsidRPr="00305951">
        <w:rPr>
          <w:rStyle w:val="Emphasis"/>
        </w:rPr>
        <w:t>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rPr>
                <w:rStyle w:val="SpecialBold"/>
              </w:rPr>
              <w:t>Description</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1.3, 2.2, 4.1-4.4, 5.2, 6.1, 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ListBullet"/>
              <w:rPr>
                <w:lang w:val="en-NZ"/>
              </w:rPr>
            </w:pPr>
            <w:r w:rsidRPr="004C7199">
              <w:t>Recognises and interprets text to establish job requirements from information contained within relevant procedures and sp</w:t>
            </w:r>
            <w:r w:rsidRPr="004C7199">
              <w:t>ecifications</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4.7, 4.8, 5.1, 5.4, 6.4, 7.8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ListBullet"/>
              <w:rPr>
                <w:lang w:val="en-NZ"/>
              </w:rPr>
            </w:pPr>
            <w:r w:rsidRPr="004C7199">
              <w:t xml:space="preserve">Enters routine data associated with production processes and enterprise procedures </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1.3, 2.2, 4.1-4.4, 4.7, 4.8, 5.1, 5.2, 5.4,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ListBullet"/>
              <w:rPr>
                <w:lang w:val="en-NZ"/>
              </w:rPr>
            </w:pPr>
            <w:r w:rsidRPr="004C7199">
              <w:t xml:space="preserve">Speaks clearly using appropriate vocabulary, tone and pace to report faults and discrepancies </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ListBullet"/>
              <w:rPr>
                <w:lang w:val="en-NZ"/>
              </w:rPr>
            </w:pPr>
            <w:r w:rsidRPr="004C7199">
              <w:t>Interprets and analyses a range of mathematical information used in familiar and routine tasks</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1.1-1.3, 2.1-2.4, 3.1-3.5, 4.1-4.4, 4.7-4.9, 5.1-5.4, 6.1, 6.2, 7.1-7.6, 7.8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ListBullet"/>
            </w:pPr>
            <w:r w:rsidRPr="004C7199">
              <w:t>Recognises and follows explicit and implicit protocols and meets expectations associated with own role</w:t>
            </w:r>
          </w:p>
          <w:p w:rsidR="00000000" w:rsidP="004C7199">
            <w:pPr>
              <w:pStyle w:val="ListBullet"/>
              <w:rPr>
                <w:lang w:val="en-NZ"/>
              </w:rPr>
            </w:pPr>
            <w:r w:rsidRPr="004C7199">
              <w:t>Recognises and follows all procedures for cleaning and maintenance of equip</w:t>
            </w:r>
            <w:r w:rsidRPr="004C7199">
              <w:t>ment, incorporating regulatory requirements and enterprise procedures</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1.3, 2.2, 4.1-4.4, 4.7, 4.8, 5.1, 5.2, 5.4,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ListBullet"/>
            </w:pPr>
            <w:r w:rsidRPr="004C7199">
              <w:t>Cooperates with others as part of familiar routine activities, and contributes to specific activities requirin</w:t>
            </w:r>
            <w:r w:rsidRPr="004C7199">
              <w:t>g joint responsibility and accountability</w:t>
            </w:r>
          </w:p>
          <w:p w:rsidR="00000000" w:rsidP="004C7199">
            <w:pPr>
              <w:pStyle w:val="ListBullet"/>
              <w:rPr>
                <w:lang w:val="en-NZ"/>
              </w:rPr>
            </w:pPr>
            <w:r w:rsidRPr="004C7199">
              <w:t>Understands what to communicate, with whom and how, in routine work situations</w:t>
            </w:r>
          </w:p>
        </w:tc>
      </w:tr>
      <w:tr w:rsidTr="004C71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1.1-1.3, 2.1-2.4, 3.1-3.5, 4.1-4.6, 4.8, 4.9, 5.1-5.4, 6.1-6.3, 6.6, 7.1-7.7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ListBullet"/>
            </w:pPr>
            <w:r w:rsidRPr="004C7199">
              <w:t>Determines priorities and sequences st</w:t>
            </w:r>
            <w:r w:rsidRPr="004C7199">
              <w:t>eps involved in clearly defined, familiar tasks</w:t>
            </w:r>
          </w:p>
          <w:p w:rsidR="00000000" w:rsidRPr="004C7199" w:rsidP="004C7199">
            <w:pPr>
              <w:pStyle w:val="ListBullet"/>
            </w:pPr>
            <w:r w:rsidRPr="004C7199">
              <w:t>Recognises and anticipates an increasing range of familiar problems, their symptoms and causes, actively looking for early warning signs and implementing contingency plans</w:t>
            </w:r>
          </w:p>
          <w:p w:rsidR="00000000" w:rsidRPr="004C7199" w:rsidP="004C7199">
            <w:pPr>
              <w:pStyle w:val="ListBullet"/>
            </w:pPr>
            <w:r w:rsidRPr="004C7199">
              <w:t>Follows routine procedures for using</w:t>
            </w:r>
            <w:r w:rsidRPr="004C7199">
              <w:t xml:space="preserve"> digital technology by reading data from electronic monitoring and control systems</w:t>
            </w:r>
          </w:p>
        </w:tc>
      </w:tr>
    </w:tbl>
    <w:p w:rsidR="00000000" w:rsidRPr="004C7199" w:rsidP="004C7199">
      <w:pPr>
        <w:pStyle w:val="BodyText"/>
      </w:pPr>
    </w:p>
    <w:p w:rsidR="00000000" w:rsidRPr="004C7199" w:rsidP="004C7199">
      <w:pPr>
        <w:pStyle w:val="AllowPageBreak"/>
      </w:pPr>
    </w:p>
    <w:p w:rsidR="00000000" w:rsidRPr="004C7199" w:rsidP="004C7199">
      <w:pPr>
        <w:pStyle w:val="Heading1"/>
      </w:pPr>
      <w:bookmarkStart w:id="6" w:name="O_685752"/>
      <w:bookmarkEnd w:id="6"/>
      <w:r w:rsidRPr="004C7199">
        <w:t>Unit Mapping Information</w:t>
      </w:r>
    </w:p>
    <w:tbl>
      <w:tblPr>
        <w:tblW w:w="0" w:type="auto"/>
        <w:tblLayout w:type="fixed"/>
        <w:tblCellMar>
          <w:left w:w="62" w:type="dxa"/>
          <w:right w:w="62" w:type="dxa"/>
        </w:tblCellMar>
        <w:tblLook w:val="0000"/>
      </w:tblPr>
      <w:tblGrid>
        <w:gridCol w:w="2220"/>
        <w:gridCol w:w="2295"/>
        <w:gridCol w:w="2295"/>
        <w:gridCol w:w="2295"/>
      </w:tblGrid>
      <w:tr w:rsidTr="004C719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 xml:space="preserve">Code and title </w:t>
            </w:r>
          </w:p>
          <w:p w:rsidR="00000000" w:rsidRPr="004C7199" w:rsidP="004C7199">
            <w:pPr>
              <w:pStyle w:val="BodyText"/>
            </w:pPr>
            <w:r w:rsidRPr="004C71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Code and title</w:t>
            </w:r>
          </w:p>
          <w:p w:rsidR="00000000" w:rsidRPr="004C7199" w:rsidP="004C7199">
            <w:pPr>
              <w:pStyle w:val="BodyText"/>
            </w:pPr>
            <w:r w:rsidRPr="004C71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rPr>
                <w:rStyle w:val="SpecialBold"/>
              </w:rPr>
              <w:t>Equivalence status</w:t>
            </w:r>
          </w:p>
        </w:tc>
      </w:tr>
      <w:tr w:rsidTr="004C719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ICPPRN314 Produce complex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ICPPR314C Produce complex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Equivalent unit</w:t>
            </w:r>
          </w:p>
        </w:tc>
      </w:tr>
    </w:tbl>
    <w:p w:rsidR="00000000" w:rsidRPr="004C7199" w:rsidP="004C7199">
      <w:pPr>
        <w:pStyle w:val="BodyText"/>
      </w:pPr>
    </w:p>
    <w:p w:rsidR="00000000" w:rsidRPr="004C7199" w:rsidP="004C7199">
      <w:pPr>
        <w:pStyle w:val="AllowPageBreak"/>
      </w:pPr>
    </w:p>
    <w:p w:rsidR="00000000" w:rsidRPr="004C7199" w:rsidP="004C7199">
      <w:pPr>
        <w:pStyle w:val="Heading1"/>
      </w:pPr>
      <w:bookmarkStart w:id="7" w:name="O_685760"/>
      <w:bookmarkEnd w:id="7"/>
      <w:r w:rsidRPr="004C7199">
        <w:t>Links</w:t>
      </w:r>
    </w:p>
    <w:p w:rsidR="00000000" w:rsidRPr="004C7199" w:rsidP="00305951">
      <w:pPr>
        <w:pStyle w:val="BodyText"/>
      </w:pPr>
      <w:r w:rsidRPr="004C7199">
        <w:t>Companion Volume implementation guides are found in VETNe</w:t>
      </w:r>
      <w:r w:rsidRPr="004C7199">
        <w:t xml:space="preserve">t - </w:t>
      </w:r>
      <w:r>
        <w:fldChar w:fldCharType="begin"/>
      </w:r>
      <w:r>
        <w:instrText xml:space="preserve"> HYPERLINK "https://vetnet.gov.au/Pages/TrainingDocs.aspx?q=a74b7a0f-a253-47e3-8be0-5d426e24131d" </w:instrText>
      </w:r>
      <w:r>
        <w:fldChar w:fldCharType="separate"/>
      </w:r>
      <w:r w:rsidRPr="00CE1E07">
        <w:rPr>
          <w:rStyle w:val="Hyperlink"/>
        </w:rPr>
        <w:t>https://vetnet.gov.au/Pages/TrainingDocs.aspx?q=a74b7a0f-a253-47e3-8be0-5d426e24131d</w:t>
      </w:r>
      <w:r>
        <w:fldChar w:fldCharType="end"/>
      </w:r>
    </w:p>
    <w:p w:rsidR="00000000" w:rsidRPr="004C7199" w:rsidP="00305951">
      <w:pPr>
        <w:pStyle w:val="BodyText"/>
        <w:sectPr w:rsidSect="004C7199">
          <w:headerReference w:type="default" r:id="rId10"/>
          <w:footerReference w:type="default" r:id="rId11"/>
          <w:pgSz w:w="11908" w:h="16833"/>
          <w:pgMar w:top="1702" w:right="1418" w:bottom="1702" w:left="1418" w:header="992" w:footer="992" w:gutter="0"/>
          <w:cols w:space="720"/>
          <w:noEndnote/>
          <w:docGrid w:linePitch="299"/>
        </w:sectPr>
      </w:pPr>
    </w:p>
    <w:p w:rsidR="00000000" w:rsidRPr="004C7199" w:rsidP="004C7199">
      <w:pPr>
        <w:pStyle w:val="SuperHeading"/>
      </w:pPr>
      <w:r w:rsidRPr="004C7199">
        <w:t>Assessment Requirements for ICPPRN314 Produce complex flexographic printed product</w:t>
      </w:r>
    </w:p>
    <w:p w:rsidR="00000000" w:rsidRPr="004C7199" w:rsidP="004C7199">
      <w:pPr>
        <w:pStyle w:val="Heading1"/>
      </w:pPr>
      <w:bookmarkStart w:id="8" w:name="O_685754"/>
      <w:bookmarkEnd w:id="8"/>
      <w:r w:rsidRPr="004C7199">
        <w:t>Modification History</w:t>
      </w:r>
    </w:p>
    <w:tbl>
      <w:tblPr>
        <w:tblW w:w="0" w:type="auto"/>
        <w:tblLayout w:type="fixed"/>
        <w:tblCellMar>
          <w:left w:w="62" w:type="dxa"/>
          <w:right w:w="62" w:type="dxa"/>
        </w:tblCellMar>
        <w:tblLook w:val="0000"/>
      </w:tblPr>
      <w:tblGrid>
        <w:gridCol w:w="2627"/>
        <w:gridCol w:w="6337"/>
      </w:tblGrid>
      <w:tr w:rsidTr="004C71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rPr>
                <w:rStyle w:val="SpecialBold"/>
              </w:rPr>
              <w:t>Comments</w:t>
            </w:r>
          </w:p>
        </w:tc>
      </w:tr>
      <w:tr w:rsidTr="004C71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199">
            <w:pPr>
              <w:pStyle w:val="BodyText"/>
              <w:rPr>
                <w:lang w:val="en-NZ"/>
              </w:rPr>
            </w:pPr>
            <w:r w:rsidRPr="004C71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199" w:rsidP="004C7199">
            <w:pPr>
              <w:pStyle w:val="BodyText"/>
            </w:pPr>
            <w:r w:rsidRPr="004C7199">
              <w:t>This version first released with ICP Printing and Graphic Arts Training Package Version 1.0.</w:t>
            </w:r>
          </w:p>
        </w:tc>
      </w:tr>
    </w:tbl>
    <w:p w:rsidR="00000000" w:rsidRPr="004C7199" w:rsidP="004C7199">
      <w:pPr>
        <w:pStyle w:val="BodyText"/>
      </w:pPr>
    </w:p>
    <w:p w:rsidR="00000000" w:rsidRPr="004C7199" w:rsidP="004C7199">
      <w:pPr>
        <w:pStyle w:val="AllowPageBreak"/>
      </w:pPr>
    </w:p>
    <w:p w:rsidR="00000000" w:rsidRPr="004C7199" w:rsidP="004C7199">
      <w:pPr>
        <w:pStyle w:val="Heading1"/>
      </w:pPr>
      <w:bookmarkStart w:id="9" w:name="O_685755"/>
      <w:bookmarkEnd w:id="9"/>
      <w:r w:rsidRPr="004C7199">
        <w:t>Performance Evidence</w:t>
      </w:r>
    </w:p>
    <w:p w:rsidR="00000000" w:rsidRPr="004C7199" w:rsidP="00305951">
      <w:pPr>
        <w:pStyle w:val="BodyText"/>
      </w:pPr>
      <w:r w:rsidRPr="004C7199">
        <w:t>Evidence of the ability to:</w:t>
      </w:r>
    </w:p>
    <w:p w:rsidR="00000000" w:rsidRPr="004C7199" w:rsidP="004C7199">
      <w:pPr>
        <w:pStyle w:val="ListBullet"/>
      </w:pPr>
      <w:r w:rsidRPr="004C7199">
        <w:t>operate a reel-fed flexographic press ensuring an efficient THREE or more colour production flow that maintains product quality standards. Any production problems are anticipated and rectified with minimum downtime. The machine is correctly shut down and c</w:t>
      </w:r>
      <w:r w:rsidRPr="004C7199">
        <w:t>leaned according to work health and safety (WHS) guidelines</w:t>
      </w:r>
    </w:p>
    <w:p w:rsidR="00000000" w:rsidRPr="004C7199" w:rsidP="004C7199">
      <w:pPr>
        <w:pStyle w:val="ListBullet"/>
      </w:pPr>
      <w:r w:rsidRPr="004C7199">
        <w:t xml:space="preserve">demonstrate use of control, monitoring and data entry systems </w:t>
      </w:r>
    </w:p>
    <w:p w:rsidR="00000000" w:rsidRPr="004C7199" w:rsidP="004C7199">
      <w:pPr>
        <w:pStyle w:val="ListBullet"/>
      </w:pPr>
      <w:r w:rsidRPr="004C7199">
        <w:t>monitor production output and make necessary adjustments to maintain print quality on a flexographic machine while producing a comple</w:t>
      </w:r>
      <w:r w:rsidRPr="004C7199">
        <w:t xml:space="preserve">x print on TWO occasions (if possible using different substrates, and if possible including at least TWO in-line processes) according to job specifications and enterprise procedures. </w:t>
      </w:r>
    </w:p>
    <w:p w:rsidR="00000000" w:rsidRPr="004C7199" w:rsidP="004C7199">
      <w:pPr>
        <w:pStyle w:val="BodyText"/>
      </w:pPr>
    </w:p>
    <w:p w:rsidR="00000000" w:rsidRPr="004C7199" w:rsidP="00305951">
      <w:pPr>
        <w:pStyle w:val="BodyText"/>
      </w:pPr>
      <w:r w:rsidRPr="004C7199">
        <w:t>Note: If a specific volume or frequency is not stated, then evidence must be provided at least once.</w:t>
      </w:r>
    </w:p>
    <w:p w:rsidR="00000000" w:rsidRPr="004C7199" w:rsidP="004C7199">
      <w:pPr>
        <w:pStyle w:val="Heading1"/>
      </w:pPr>
      <w:bookmarkStart w:id="10" w:name="O_685756"/>
      <w:bookmarkEnd w:id="10"/>
      <w:r w:rsidRPr="004C7199">
        <w:t>Knowledge Evidence</w:t>
      </w:r>
    </w:p>
    <w:p w:rsidR="00000000" w:rsidRPr="004C7199" w:rsidP="00305951">
      <w:pPr>
        <w:pStyle w:val="BodyText"/>
      </w:pPr>
      <w:r w:rsidRPr="004C7199">
        <w:t>To complete the unit requirements safely and effectively, the individual must:</w:t>
      </w:r>
    </w:p>
    <w:p w:rsidR="00000000" w:rsidRPr="004C7199" w:rsidP="00305951">
      <w:pPr>
        <w:pStyle w:val="Heading3"/>
      </w:pPr>
      <w:r w:rsidRPr="004C7199">
        <w:rPr>
          <w:rStyle w:val="SpecialBold"/>
        </w:rPr>
        <w:t>Reel transportation and web control</w:t>
      </w:r>
    </w:p>
    <w:p w:rsidR="00000000" w:rsidRPr="004C7199" w:rsidP="004C7199">
      <w:pPr>
        <w:pStyle w:val="ListBullet"/>
      </w:pPr>
      <w:r w:rsidRPr="004C7199">
        <w:t>exp</w:t>
      </w:r>
      <w:r w:rsidRPr="004C7199">
        <w:t>lain what causes the reel to wander</w:t>
      </w:r>
    </w:p>
    <w:p w:rsidR="00000000" w:rsidRPr="004C7199" w:rsidP="004C7199">
      <w:pPr>
        <w:pStyle w:val="ListBullet"/>
      </w:pPr>
      <w:r w:rsidRPr="004C7199">
        <w:t>explain what causes web to break at the unwind unit</w:t>
      </w:r>
    </w:p>
    <w:p w:rsidR="00000000" w:rsidRPr="004C7199" w:rsidP="004C7199">
      <w:pPr>
        <w:pStyle w:val="ListBullet"/>
      </w:pPr>
      <w:r w:rsidRPr="004C7199">
        <w:t>describe the difference between a ‘flying paster’ and ‘zero speed’ type reel-stand</w:t>
      </w:r>
    </w:p>
    <w:p w:rsidR="00000000" w:rsidRPr="004C7199" w:rsidP="004C7199">
      <w:pPr>
        <w:pStyle w:val="ListBullet"/>
      </w:pPr>
      <w:r w:rsidRPr="004C7199">
        <w:t>explain what print fault results from the reel being run out of centre</w:t>
      </w:r>
    </w:p>
    <w:p w:rsidR="00000000" w:rsidRPr="004C7199" w:rsidP="004C7199">
      <w:pPr>
        <w:pStyle w:val="ListBullet"/>
      </w:pPr>
      <w:r w:rsidRPr="004C7199">
        <w:t>identify possi</w:t>
      </w:r>
      <w:r w:rsidRPr="004C7199">
        <w:t>ble faults in the unwind section that could cause a web break</w:t>
      </w:r>
    </w:p>
    <w:p w:rsidR="00000000" w:rsidRPr="004C7199" w:rsidP="00305951">
      <w:pPr>
        <w:pStyle w:val="Heading3"/>
      </w:pPr>
      <w:r w:rsidRPr="004C7199">
        <w:rPr>
          <w:rStyle w:val="SpecialBold"/>
        </w:rPr>
        <w:t>Reel delivery for rewinding and sheeting</w:t>
      </w:r>
    </w:p>
    <w:p w:rsidR="00000000" w:rsidRPr="004C7199" w:rsidP="004C7199">
      <w:pPr>
        <w:pStyle w:val="ListBullet"/>
      </w:pPr>
      <w:r w:rsidRPr="004C7199">
        <w:t>identify WHS risks associated with rewinding and sheeting</w:t>
      </w:r>
    </w:p>
    <w:p w:rsidR="00000000" w:rsidRPr="004C7199" w:rsidP="004C7199">
      <w:pPr>
        <w:pStyle w:val="ListBullet"/>
      </w:pPr>
      <w:r w:rsidRPr="004C7199">
        <w:t>identify the safety feature in the delivery system that helps if the web jams up</w:t>
      </w:r>
    </w:p>
    <w:p w:rsidR="00000000" w:rsidRPr="004C7199" w:rsidP="004C7199">
      <w:pPr>
        <w:pStyle w:val="ListBullet"/>
      </w:pPr>
      <w:r w:rsidRPr="004C7199">
        <w:t>explain why t</w:t>
      </w:r>
      <w:r w:rsidRPr="004C7199">
        <w:t>he sheet cut-off might wander</w:t>
      </w:r>
    </w:p>
    <w:p w:rsidR="00000000" w:rsidRPr="004C7199" w:rsidP="004C7199">
      <w:pPr>
        <w:pStyle w:val="ListBullet"/>
      </w:pPr>
      <w:r w:rsidRPr="004C7199">
        <w:t>describe the effect of poorly adjusted nip rollers when rewinding and sheeting</w:t>
      </w:r>
    </w:p>
    <w:p w:rsidR="00000000" w:rsidRPr="004C7199" w:rsidP="00305951">
      <w:pPr>
        <w:pStyle w:val="Heading3"/>
      </w:pPr>
      <w:r w:rsidRPr="004C7199">
        <w:rPr>
          <w:rStyle w:val="SpecialBold"/>
        </w:rPr>
        <w:t>Printing and drying units</w:t>
      </w:r>
    </w:p>
    <w:p w:rsidR="00000000" w:rsidRPr="004C7199" w:rsidP="004C7199">
      <w:pPr>
        <w:pStyle w:val="ListBullet"/>
      </w:pPr>
      <w:r w:rsidRPr="004C7199">
        <w:t>explain what happens if the plate lifts on the leading edge during a print run</w:t>
      </w:r>
    </w:p>
    <w:p w:rsidR="00000000" w:rsidRPr="004C7199" w:rsidP="004C7199">
      <w:pPr>
        <w:pStyle w:val="ListBullet"/>
      </w:pPr>
      <w:r w:rsidRPr="004C7199">
        <w:t>explain how a build-up of ink on the impr</w:t>
      </w:r>
      <w:r w:rsidRPr="004C7199">
        <w:t>ession cylinder affects the printed product</w:t>
      </w:r>
    </w:p>
    <w:p w:rsidR="00000000" w:rsidRPr="004C7199" w:rsidP="004C7199">
      <w:pPr>
        <w:pStyle w:val="ListBullet"/>
      </w:pPr>
      <w:r w:rsidRPr="004C7199">
        <w:t>explain what causes ink to foam in the ink tray</w:t>
      </w:r>
    </w:p>
    <w:p w:rsidR="00000000" w:rsidRPr="004C7199" w:rsidP="004C7199">
      <w:pPr>
        <w:pStyle w:val="ListBullet"/>
      </w:pPr>
      <w:r w:rsidRPr="004C7199">
        <w:t>explain the effect of too much reducer in the ink</w:t>
      </w:r>
    </w:p>
    <w:p w:rsidR="00000000" w:rsidRPr="004C7199" w:rsidP="004C7199">
      <w:pPr>
        <w:pStyle w:val="ListBullet"/>
      </w:pPr>
      <w:r w:rsidRPr="004C7199">
        <w:t>list actions that reduce wear of the doctor blade</w:t>
      </w:r>
    </w:p>
    <w:p w:rsidR="00000000" w:rsidRPr="004C7199" w:rsidP="004C7199">
      <w:pPr>
        <w:pStyle w:val="ListBullet"/>
      </w:pPr>
      <w:r w:rsidRPr="004C7199">
        <w:t>explain why it is necessary that all solvents be removed from the final ink film</w:t>
      </w:r>
    </w:p>
    <w:p w:rsidR="00000000" w:rsidRPr="004C7199" w:rsidP="004C7199">
      <w:pPr>
        <w:pStyle w:val="ListBullet"/>
      </w:pPr>
      <w:r w:rsidRPr="004C7199">
        <w:t>describe the link between driers and set off and marking</w:t>
      </w:r>
    </w:p>
    <w:p w:rsidR="00000000" w:rsidRPr="004C7199" w:rsidP="004C7199">
      <w:pPr>
        <w:pStyle w:val="ListBullet"/>
      </w:pPr>
      <w:r w:rsidRPr="004C7199">
        <w:t>explain what causes UV ink to dry</w:t>
      </w:r>
    </w:p>
    <w:p w:rsidR="00000000" w:rsidRPr="004C7199" w:rsidP="004C7199">
      <w:pPr>
        <w:pStyle w:val="ListBullet"/>
      </w:pPr>
      <w:r w:rsidRPr="004C7199">
        <w:t>explain what causes substrate to distort</w:t>
      </w:r>
    </w:p>
    <w:p w:rsidR="00000000" w:rsidRPr="004C7199" w:rsidP="004C7199">
      <w:pPr>
        <w:pStyle w:val="ListBullet"/>
      </w:pPr>
      <w:r w:rsidRPr="004C7199">
        <w:t>list the effect in the chillers if the dryi</w:t>
      </w:r>
      <w:r w:rsidRPr="004C7199">
        <w:t>ng temperature was too low</w:t>
      </w:r>
    </w:p>
    <w:p w:rsidR="00000000" w:rsidRPr="004C7199" w:rsidP="004C7199">
      <w:pPr>
        <w:pStyle w:val="ListBullet"/>
      </w:pPr>
      <w:r w:rsidRPr="004C7199">
        <w:t>explain the effect of incorrect drying temperature on the finished product</w:t>
      </w:r>
    </w:p>
    <w:p w:rsidR="00000000" w:rsidRPr="004C7199" w:rsidP="004C7199">
      <w:pPr>
        <w:pStyle w:val="ListBullet"/>
      </w:pPr>
      <w:r w:rsidRPr="004C7199">
        <w:t>discuss why it is advisable not to eat or drink near the machine when using UV inks</w:t>
      </w:r>
    </w:p>
    <w:p w:rsidR="00000000" w:rsidRPr="004C7199" w:rsidP="00305951">
      <w:pPr>
        <w:pStyle w:val="Heading3"/>
      </w:pPr>
      <w:r w:rsidRPr="004C7199">
        <w:rPr>
          <w:rStyle w:val="SpecialBold"/>
        </w:rPr>
        <w:t>In-line processes</w:t>
      </w:r>
    </w:p>
    <w:p w:rsidR="00000000" w:rsidRPr="004C7199" w:rsidP="004C7199">
      <w:pPr>
        <w:pStyle w:val="ListBullet"/>
      </w:pPr>
      <w:r w:rsidRPr="004C7199">
        <w:t>explain why it is necessary to frequently examine i</w:t>
      </w:r>
      <w:r w:rsidRPr="004C7199">
        <w:t>n-line components of the job</w:t>
      </w:r>
    </w:p>
    <w:p w:rsidR="00000000" w:rsidRPr="004C7199" w:rsidP="004C7199">
      <w:pPr>
        <w:pStyle w:val="ListBullet"/>
      </w:pPr>
      <w:r w:rsidRPr="004C7199">
        <w:t>describe how consistency of the punching unit is checked</w:t>
      </w:r>
    </w:p>
    <w:p w:rsidR="00000000" w:rsidRPr="004C7199" w:rsidP="004C7199">
      <w:pPr>
        <w:pStyle w:val="ListBullet"/>
      </w:pPr>
      <w:r w:rsidRPr="004C7199">
        <w:t>explain the outcome of excessive pressure on the slitters</w:t>
      </w:r>
    </w:p>
    <w:p w:rsidR="00000000" w:rsidRPr="004C7199" w:rsidP="00305951">
      <w:pPr>
        <w:pStyle w:val="Heading3"/>
      </w:pPr>
      <w:r w:rsidRPr="004C7199">
        <w:rPr>
          <w:rStyle w:val="SpecialBold"/>
        </w:rPr>
        <w:t>Maintaining production process</w:t>
      </w:r>
    </w:p>
    <w:p w:rsidR="00000000" w:rsidRPr="004C7199" w:rsidP="004C7199">
      <w:pPr>
        <w:pStyle w:val="ListBullet"/>
      </w:pPr>
      <w:r w:rsidRPr="004C7199">
        <w:t>describe safety features within the organisation that aid in maintaining effecti</w:t>
      </w:r>
      <w:r w:rsidRPr="004C7199">
        <w:t>ve production</w:t>
      </w:r>
    </w:p>
    <w:p w:rsidR="00000000" w:rsidRPr="004C7199" w:rsidP="004C7199">
      <w:pPr>
        <w:pStyle w:val="ListBullet"/>
      </w:pPr>
      <w:r w:rsidRPr="004C7199">
        <w:t>identify who is legally responsible if removal of machine guards and/or disconnection of micro switches occurs</w:t>
      </w:r>
    </w:p>
    <w:p w:rsidR="00000000" w:rsidRPr="004C7199" w:rsidP="004C7199">
      <w:pPr>
        <w:pStyle w:val="ListBullet"/>
      </w:pPr>
      <w:r w:rsidRPr="004C7199">
        <w:t xml:space="preserve">describe the effect of inadequate communication within the work team </w:t>
      </w:r>
    </w:p>
    <w:p w:rsidR="00000000" w:rsidRPr="004C7199" w:rsidP="004C7199">
      <w:pPr>
        <w:pStyle w:val="ListBullet"/>
      </w:pPr>
      <w:r w:rsidRPr="004C7199">
        <w:t>explain ramifications if machine guards are removed and/or mi</w:t>
      </w:r>
      <w:r w:rsidRPr="004C7199">
        <w:t>cro switches are disconnected on a machine</w:t>
      </w:r>
    </w:p>
    <w:p w:rsidR="00000000" w:rsidRPr="004C7199" w:rsidP="004C7199">
      <w:pPr>
        <w:pStyle w:val="ListBullet"/>
      </w:pPr>
      <w:r w:rsidRPr="004C7199">
        <w:t xml:space="preserve">explain what other measurements besides optimum solid ink density can be measured to assess print quality </w:t>
      </w:r>
    </w:p>
    <w:p w:rsidR="00000000" w:rsidRPr="004C7199" w:rsidP="004C7199">
      <w:pPr>
        <w:pStyle w:val="ListBullet"/>
      </w:pPr>
      <w:r w:rsidRPr="004C7199">
        <w:t>determine the accurate method of checking register during a production run</w:t>
      </w:r>
    </w:p>
    <w:p w:rsidR="00000000" w:rsidRPr="004C7199" w:rsidP="004C7199">
      <w:pPr>
        <w:pStyle w:val="ListBullet"/>
      </w:pPr>
      <w:r w:rsidRPr="004C7199">
        <w:t>describe why it is necessary to</w:t>
      </w:r>
      <w:r w:rsidRPr="004C7199">
        <w:t xml:space="preserve"> take immediate action when anticipating production problems </w:t>
      </w:r>
    </w:p>
    <w:p w:rsidR="00000000" w:rsidRPr="004C7199" w:rsidP="004C7199">
      <w:pPr>
        <w:pStyle w:val="ListBullet"/>
      </w:pPr>
      <w:r w:rsidRPr="004C7199">
        <w:t>explain actions to eliminate further processing of unacceptable printed product</w:t>
      </w:r>
    </w:p>
    <w:p w:rsidR="00000000" w:rsidRPr="004C7199" w:rsidP="004C7199">
      <w:pPr>
        <w:pStyle w:val="ListBullet"/>
      </w:pPr>
      <w:r w:rsidRPr="004C7199">
        <w:t>determine result to the substrate if relative humidity is increased in the press room</w:t>
      </w:r>
    </w:p>
    <w:p w:rsidR="00000000" w:rsidRPr="004C7199" w:rsidP="004C7199">
      <w:pPr>
        <w:pStyle w:val="ListBullet"/>
      </w:pPr>
      <w:r w:rsidRPr="004C7199">
        <w:t>explain the procedure to care for a newly delivered substrate to the press room</w:t>
      </w:r>
    </w:p>
    <w:p w:rsidR="00000000" w:rsidRPr="004C7199" w:rsidP="004C7199">
      <w:pPr>
        <w:pStyle w:val="ListBullet"/>
      </w:pPr>
      <w:r w:rsidRPr="004C7199">
        <w:t>describe why waste should be sorted and the advantage of keeping reusable waste</w:t>
      </w:r>
    </w:p>
    <w:p w:rsidR="00000000" w:rsidRPr="004C7199" w:rsidP="00305951">
      <w:pPr>
        <w:pStyle w:val="Heading3"/>
      </w:pPr>
      <w:r w:rsidRPr="004C7199">
        <w:rPr>
          <w:rStyle w:val="SpecialBold"/>
        </w:rPr>
        <w:t>Client liaison</w:t>
      </w:r>
    </w:p>
    <w:p w:rsidR="00000000" w:rsidRPr="004C7199" w:rsidP="004C7199">
      <w:pPr>
        <w:pStyle w:val="ListBullet"/>
      </w:pPr>
      <w:r w:rsidRPr="004C7199">
        <w:t>identify what industry standards that can be applied to enhance client communica</w:t>
      </w:r>
      <w:r w:rsidRPr="004C7199">
        <w:t xml:space="preserve">tion </w:t>
      </w:r>
    </w:p>
    <w:p w:rsidR="00000000" w:rsidRPr="004C7199" w:rsidP="004C7199">
      <w:pPr>
        <w:pStyle w:val="ListBullet"/>
      </w:pPr>
      <w:r w:rsidRPr="004C7199">
        <w:t>describe necessary procedures clients should follow to OK a printed product</w:t>
      </w:r>
    </w:p>
    <w:p w:rsidR="00000000" w:rsidRPr="004C7199" w:rsidP="00305951">
      <w:pPr>
        <w:pStyle w:val="Heading3"/>
      </w:pPr>
      <w:r w:rsidRPr="004C7199">
        <w:rPr>
          <w:rStyle w:val="SpecialBold"/>
        </w:rPr>
        <w:t>Flexographic machine operating problems</w:t>
      </w:r>
    </w:p>
    <w:p w:rsidR="00000000" w:rsidRPr="004C7199" w:rsidP="004C7199">
      <w:pPr>
        <w:pStyle w:val="ListBullet"/>
      </w:pPr>
      <w:r w:rsidRPr="004C7199">
        <w:t>explain when it is necessary to call service personnel to correct a machine problem</w:t>
      </w:r>
    </w:p>
    <w:p w:rsidR="00000000" w:rsidRPr="004C7199" w:rsidP="004C7199">
      <w:pPr>
        <w:pStyle w:val="ListBullet"/>
      </w:pPr>
      <w:r w:rsidRPr="004C7199">
        <w:t>describe enterprise procedures in place to report</w:t>
      </w:r>
      <w:r w:rsidRPr="004C7199">
        <w:t xml:space="preserve"> any machine operating problems</w:t>
      </w:r>
    </w:p>
    <w:p w:rsidR="00000000" w:rsidRPr="004C7199" w:rsidP="00305951">
      <w:pPr>
        <w:pStyle w:val="Heading3"/>
      </w:pPr>
      <w:r w:rsidRPr="004C7199">
        <w:rPr>
          <w:rStyle w:val="SpecialBold"/>
        </w:rPr>
        <w:t>Shutdown procedures</w:t>
      </w:r>
    </w:p>
    <w:p w:rsidR="00000000" w:rsidRPr="004C7199" w:rsidP="004C7199">
      <w:pPr>
        <w:pStyle w:val="ListBullet"/>
      </w:pPr>
      <w:r w:rsidRPr="004C7199">
        <w:t>explain what happens if correct shutdown procedures are not followed</w:t>
      </w:r>
    </w:p>
    <w:p w:rsidR="00000000" w:rsidRPr="004C7199" w:rsidP="004C7199">
      <w:pPr>
        <w:pStyle w:val="ListBullet"/>
      </w:pPr>
      <w:r w:rsidRPr="004C7199">
        <w:t>explain why it is necessary that correct shutdown procedures are conducted with fellow workers</w:t>
      </w:r>
    </w:p>
    <w:p w:rsidR="00000000" w:rsidRPr="004C7199" w:rsidP="004C7199">
      <w:pPr>
        <w:pStyle w:val="ListBullet"/>
      </w:pPr>
      <w:r w:rsidRPr="004C7199">
        <w:t>list advantages of proper labelling and</w:t>
      </w:r>
      <w:r w:rsidRPr="004C7199">
        <w:t xml:space="preserve"> storage of excess inks and materials</w:t>
      </w:r>
    </w:p>
    <w:p w:rsidR="00000000" w:rsidRPr="004C7199" w:rsidP="004C7199">
      <w:pPr>
        <w:pStyle w:val="ListBullet"/>
      </w:pPr>
      <w:r w:rsidRPr="004C7199">
        <w:t>identify why printed product needs to be clearly labelled prior to removal from the press room</w:t>
      </w:r>
    </w:p>
    <w:p w:rsidR="00000000" w:rsidRPr="004C7199" w:rsidP="004C7199">
      <w:pPr>
        <w:pStyle w:val="ListBullet"/>
      </w:pPr>
      <w:r w:rsidRPr="004C7199">
        <w:t>determine what further operations are required for printed reels once they are removed from the printing machine</w:t>
      </w:r>
    </w:p>
    <w:p w:rsidR="00000000" w:rsidRPr="004C7199" w:rsidP="004C7199">
      <w:pPr>
        <w:pStyle w:val="ListBullet"/>
      </w:pPr>
      <w:r w:rsidRPr="004C7199">
        <w:t>explain ho</w:t>
      </w:r>
      <w:r w:rsidRPr="004C7199">
        <w:t xml:space="preserve">w the printed job should be stored after removal from the printing machine </w:t>
      </w:r>
    </w:p>
    <w:p w:rsidR="00000000" w:rsidRPr="004C7199" w:rsidP="004C7199">
      <w:pPr>
        <w:pStyle w:val="ListBullet"/>
      </w:pPr>
      <w:r w:rsidRPr="004C7199">
        <w:t>detail cleaning and washing the printing unit</w:t>
      </w:r>
    </w:p>
    <w:p w:rsidR="00000000" w:rsidRPr="004C7199" w:rsidP="004C7199">
      <w:pPr>
        <w:pStyle w:val="ListBullet"/>
      </w:pPr>
      <w:r w:rsidRPr="004C7199">
        <w:t>explain what WHS concerns should be observed when handling ink</w:t>
      </w:r>
    </w:p>
    <w:p w:rsidR="00000000" w:rsidRPr="004C7199" w:rsidP="004C7199">
      <w:pPr>
        <w:pStyle w:val="ListBullet"/>
      </w:pPr>
      <w:r w:rsidRPr="004C7199">
        <w:t>identify safety precautions for cleaning the printing cylinders</w:t>
      </w:r>
    </w:p>
    <w:p w:rsidR="00000000" w:rsidRPr="004C7199" w:rsidP="004C7199">
      <w:pPr>
        <w:pStyle w:val="ListBullet"/>
      </w:pPr>
      <w:r w:rsidRPr="004C7199">
        <w:t>explain why it is necessary to thoroughly clean and wash the printing unit prior to the next print run</w:t>
      </w:r>
    </w:p>
    <w:p w:rsidR="00000000" w:rsidRPr="004C7199" w:rsidP="004C7199">
      <w:pPr>
        <w:pStyle w:val="ListBullet"/>
      </w:pPr>
      <w:r w:rsidRPr="004C7199">
        <w:t>explain why anilox cells should be thoroughly cleaned</w:t>
      </w:r>
    </w:p>
    <w:p w:rsidR="00000000" w:rsidRPr="004C7199" w:rsidP="004C7199">
      <w:pPr>
        <w:pStyle w:val="ListBullet"/>
      </w:pPr>
      <w:r w:rsidRPr="004C7199">
        <w:t>describe how plates can be stored to minimise damage</w:t>
      </w:r>
    </w:p>
    <w:p w:rsidR="00000000" w:rsidRPr="004C7199" w:rsidP="00305951">
      <w:pPr>
        <w:pStyle w:val="Heading3"/>
      </w:pPr>
      <w:r w:rsidRPr="004C7199">
        <w:rPr>
          <w:rStyle w:val="SpecialBold"/>
        </w:rPr>
        <w:t>Cleaning feed, transportation, delivery and in</w:t>
      </w:r>
      <w:r w:rsidRPr="004C7199">
        <w:rPr>
          <w:rStyle w:val="SpecialBold"/>
        </w:rPr>
        <w:t>-line sections</w:t>
      </w:r>
    </w:p>
    <w:p w:rsidR="00000000" w:rsidRPr="004C7199" w:rsidP="004C7199">
      <w:pPr>
        <w:pStyle w:val="ListBullet"/>
      </w:pPr>
      <w:r w:rsidRPr="004C7199">
        <w:t>explain work health and safety (WHS) precautions for cleaning these sections of the machine</w:t>
      </w:r>
    </w:p>
    <w:p w:rsidR="00000000" w:rsidRPr="004C7199" w:rsidP="004C7199">
      <w:pPr>
        <w:pStyle w:val="ListBullet"/>
      </w:pPr>
      <w:r w:rsidRPr="004C7199">
        <w:t>explain why it is necessary to maintain a clean substrate handling section of the machine</w:t>
      </w:r>
    </w:p>
    <w:p w:rsidR="00000000" w:rsidRPr="004C7199" w:rsidP="00305951">
      <w:pPr>
        <w:pStyle w:val="Heading3"/>
      </w:pPr>
      <w:r w:rsidRPr="004C7199">
        <w:rPr>
          <w:rStyle w:val="SpecialBold"/>
        </w:rPr>
        <w:t>Completing production records</w:t>
      </w:r>
    </w:p>
    <w:p w:rsidR="00000000" w:rsidRPr="004C7199" w:rsidP="004C7199">
      <w:pPr>
        <w:pStyle w:val="ListBullet"/>
      </w:pPr>
      <w:r w:rsidRPr="004C7199">
        <w:t>identify what completed rec</w:t>
      </w:r>
      <w:r w:rsidRPr="004C7199">
        <w:t>ords are used in the final analysis of the job</w:t>
      </w:r>
    </w:p>
    <w:p w:rsidR="00000000" w:rsidRPr="004C7199" w:rsidP="004C7199">
      <w:pPr>
        <w:pStyle w:val="ListBullet"/>
      </w:pPr>
      <w:r w:rsidRPr="004C7199">
        <w:t>explain benefits of comprehensive records when considering production of future jobs</w:t>
      </w:r>
    </w:p>
    <w:p w:rsidR="00000000" w:rsidRPr="004C7199" w:rsidP="004C7199">
      <w:pPr>
        <w:pStyle w:val="ListBullet"/>
      </w:pPr>
      <w:r w:rsidRPr="004C7199">
        <w:t>identify machine manuals, safety and other documentation relevant to this task, where are they kept and information containe</w:t>
      </w:r>
      <w:r w:rsidRPr="004C7199">
        <w:t>d.</w:t>
      </w:r>
    </w:p>
    <w:p w:rsidR="00000000" w:rsidRPr="004C7199" w:rsidP="004C7199">
      <w:pPr>
        <w:pStyle w:val="AllowPageBreak"/>
      </w:pPr>
    </w:p>
    <w:p w:rsidR="00000000" w:rsidRPr="004C7199" w:rsidP="004C7199">
      <w:pPr>
        <w:pStyle w:val="Heading1"/>
      </w:pPr>
      <w:bookmarkStart w:id="11" w:name="O_685757"/>
      <w:bookmarkEnd w:id="11"/>
      <w:r w:rsidRPr="004C7199">
        <w:t>Assessment Conditions</w:t>
      </w:r>
    </w:p>
    <w:p w:rsidR="00000000" w:rsidRPr="004C7199" w:rsidP="00305951">
      <w:pPr>
        <w:pStyle w:val="BodyText"/>
      </w:pPr>
      <w:r w:rsidRPr="004C7199">
        <w:t>Gather evidence to demonstrate consistent performance in conditions that are safe and replicate the workplace. Noise levels, production flow, interruptions and time variances must be typical of those experienced in</w:t>
      </w:r>
      <w:r w:rsidRPr="004C7199">
        <w:t xml:space="preserve"> the printing field of work and include access to: </w:t>
      </w:r>
    </w:p>
    <w:p w:rsidR="00000000" w:rsidRPr="004C7199" w:rsidP="004C7199">
      <w:pPr>
        <w:pStyle w:val="ListBullet"/>
      </w:pPr>
      <w:r w:rsidRPr="004C7199">
        <w:t>special purpose tools, equipment and materials</w:t>
      </w:r>
    </w:p>
    <w:p w:rsidR="00000000" w:rsidRPr="004C7199" w:rsidP="004C7199">
      <w:pPr>
        <w:pStyle w:val="ListBullet"/>
      </w:pPr>
      <w:r w:rsidRPr="004C7199">
        <w:t>a range of standard inks and substrates</w:t>
      </w:r>
    </w:p>
    <w:p w:rsidR="00000000" w:rsidRPr="004C7199" w:rsidP="004C7199">
      <w:pPr>
        <w:pStyle w:val="ListBullet"/>
      </w:pPr>
      <w:r w:rsidRPr="004C7199">
        <w:t>a variety of stack, in-line and central impression flexographic printing machines.</w:t>
      </w:r>
    </w:p>
    <w:p w:rsidR="00000000" w:rsidRPr="004C7199" w:rsidP="004C7199">
      <w:pPr>
        <w:pStyle w:val="BodyText"/>
      </w:pPr>
    </w:p>
    <w:p w:rsidR="00000000" w:rsidRPr="004C7199" w:rsidP="00305951">
      <w:pPr>
        <w:pStyle w:val="BodyText"/>
      </w:pPr>
      <w:r w:rsidRPr="004C7199">
        <w:t xml:space="preserve">Assessors must satisfy NVR/AQTF </w:t>
      </w:r>
      <w:r w:rsidRPr="004C7199">
        <w:t>assessor requirements.</w:t>
      </w:r>
    </w:p>
    <w:p w:rsidR="00000000" w:rsidRPr="004C7199" w:rsidP="004C7199">
      <w:pPr>
        <w:pStyle w:val="Heading1"/>
      </w:pPr>
      <w:bookmarkStart w:id="12" w:name="O_685763"/>
      <w:bookmarkEnd w:id="12"/>
      <w:r w:rsidRPr="004C7199">
        <w:t>Links</w:t>
      </w:r>
    </w:p>
    <w:p w:rsidR="00000000" w:rsidRPr="004C7199" w:rsidP="00305951">
      <w:pPr>
        <w:pStyle w:val="BodyText"/>
      </w:pPr>
      <w:r w:rsidRPr="004C71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E1E07">
        <w:rPr>
          <w:rStyle w:val="Hyperlink"/>
        </w:rPr>
        <w:t>https://vetnet.gov.au/Pages/TrainingDocs.aspx?q=a74b7a0f-a253-47e3-8be0-5d426e24131d</w:t>
      </w:r>
      <w:r>
        <w:fldChar w:fldCharType="end"/>
      </w:r>
    </w:p>
    <w:p w:rsidR="00000000" w:rsidRPr="004C7199" w:rsidP="004C7199"/>
    <w:sectPr w:rsidSect="004C71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rsidRPr="00305951" w:rsidP="00305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51" w:rsidP="004C7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5951" w:rsidP="004C71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5951" w:rsidP="004C71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rsidP="004C7199">
    <w:pPr>
      <w:pStyle w:val="Footer"/>
      <w:framePr w:wrap="around"/>
    </w:pPr>
    <w:r>
      <w:fldChar w:fldCharType="begin"/>
    </w:r>
    <w:r>
      <w:instrText xml:space="preserve"> DOCPROPERTY  Subject  \* MERGEFORMAT </w:instrText>
    </w:r>
    <w:r>
      <w:fldChar w:fldCharType="separate"/>
    </w:r>
    <w:r w:rsidR="00305951">
      <w:t>Approved</w:t>
    </w:r>
    <w:r w:rsidR="00305951">
      <w:fldChar w:fldCharType="end"/>
    </w:r>
    <w:r>
      <w:tab/>
      <w:t xml:space="preserve">Page </w:t>
    </w:r>
    <w:r>
      <w:fldChar w:fldCharType="begin"/>
    </w:r>
    <w:r>
      <w:instrText xml:space="preserve"> PAGE  \* Arabic  \* MERGEFORMAT </w:instrText>
    </w:r>
    <w:r>
      <w:fldChar w:fldCharType="separate"/>
    </w:r>
    <w:r w:rsidR="003059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951">
      <w:rPr>
        <w:noProof/>
      </w:rPr>
      <w:t>6</w:t>
    </w:r>
    <w:r>
      <w:rPr>
        <w:noProof/>
      </w:rPr>
      <w:fldChar w:fldCharType="end"/>
    </w:r>
  </w:p>
  <w:p w:rsidR="004C7199" w:rsidP="004C7199">
    <w:pPr>
      <w:pStyle w:val="Footer"/>
      <w:framePr w:wrap="around"/>
    </w:pPr>
    <w:r>
      <w:t xml:space="preserve">© Commonwealth of Australia, </w:t>
    </w:r>
    <w:r>
      <w:fldChar w:fldCharType="begin"/>
    </w:r>
    <w:r>
      <w:instrText xml:space="preserve"> DATE  \@ "yyyy"  \* MERGEFORMAT </w:instrText>
    </w:r>
    <w:r>
      <w:fldChar w:fldCharType="separate"/>
    </w:r>
    <w:r w:rsidR="00305951">
      <w:rPr>
        <w:noProof/>
      </w:rPr>
      <w:t>2025</w:t>
    </w:r>
    <w:r>
      <w:fldChar w:fldCharType="end"/>
    </w:r>
    <w:r>
      <w:tab/>
    </w:r>
    <w:r>
      <w:fldChar w:fldCharType="begin"/>
    </w:r>
    <w:r>
      <w:instrText xml:space="preserve"> DOCPROPERTY  Author  \* MERGEFORMAT </w:instrText>
    </w:r>
    <w:r>
      <w:fldChar w:fldCharType="separate"/>
    </w:r>
    <w:r w:rsidR="00305951">
      <w:t>Manufacturing Industry Skills Alliance</w:t>
    </w:r>
    <w:r w:rsidR="00305951">
      <w:fldChar w:fldCharType="end"/>
    </w:r>
  </w:p>
  <w:p w:rsidR="004C7199" w:rsidP="004C7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199" w:rsidRPr="00305951" w:rsidP="00305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51" w:rsidRPr="002D2AF8" w:rsidP="004C7199">
    <w:pPr>
      <w:pStyle w:val="Header"/>
      <w:framePr w:wrap="around"/>
    </w:pPr>
    <w:r>
      <w:fldChar w:fldCharType="begin"/>
    </w:r>
    <w:r>
      <w:instrText xml:space="preserve"> TITLE   \* MERGEFORMAT </w:instrText>
    </w:r>
    <w:r>
      <w:fldChar w:fldCharType="separate"/>
    </w:r>
    <w:r>
      <w:t>ICPPRN314 Produce complex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5951" w:rsidP="004C71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99" w:rsidRPr="002D2AF8" w:rsidP="004C7199">
    <w:pPr>
      <w:pStyle w:val="Header"/>
      <w:framePr w:wrap="around"/>
    </w:pPr>
    <w:r>
      <w:fldChar w:fldCharType="begin"/>
    </w:r>
    <w:r>
      <w:instrText xml:space="preserve"> TITLE   \* MERGEFORMAT </w:instrText>
    </w:r>
    <w:r>
      <w:fldChar w:fldCharType="separate"/>
    </w:r>
    <w:r w:rsidR="00305951">
      <w:t>ICPPRN314 Produce complex flexographic printed product</w:t>
    </w:r>
    <w:r w:rsidR="00305951">
      <w:fldChar w:fldCharType="end"/>
    </w:r>
    <w:r>
      <w:tab/>
      <w:t xml:space="preserve">Date this document was generated: </w:t>
    </w:r>
    <w:r>
      <w:fldChar w:fldCharType="begin"/>
    </w:r>
    <w:r>
      <w:instrText xml:space="preserve"> CREATEDATE  \@ "d MMMM yyyy"  \* MERGEFORMAT </w:instrText>
    </w:r>
    <w:r>
      <w:fldChar w:fldCharType="separate"/>
    </w:r>
    <w:r w:rsidR="00305951">
      <w:rPr>
        <w:noProof/>
      </w:rPr>
      <w:t>2 March 2025</w:t>
    </w:r>
    <w:r>
      <w:fldChar w:fldCharType="end"/>
    </w:r>
  </w:p>
  <w:p w:rsidR="004C7199" w:rsidP="004C7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474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1AF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199"/>
    <w:pPr>
      <w:spacing w:before="360" w:after="60"/>
      <w:outlineLvl w:val="0"/>
    </w:pPr>
    <w:rPr>
      <w:sz w:val="32"/>
    </w:rPr>
  </w:style>
  <w:style w:type="paragraph" w:styleId="Heading2">
    <w:name w:val="heading 2"/>
    <w:basedOn w:val="HeadingBase"/>
    <w:next w:val="BodyText"/>
    <w:link w:val="Heading2Char"/>
    <w:qFormat/>
    <w:rsid w:val="004C7199"/>
    <w:pPr>
      <w:keepLines/>
      <w:spacing w:before="240" w:after="120"/>
      <w:outlineLvl w:val="1"/>
    </w:pPr>
    <w:rPr>
      <w:sz w:val="28"/>
      <w:szCs w:val="40"/>
    </w:rPr>
  </w:style>
  <w:style w:type="paragraph" w:styleId="Heading3">
    <w:name w:val="heading 3"/>
    <w:basedOn w:val="HeadingBase"/>
    <w:next w:val="BodyText"/>
    <w:link w:val="Heading3Char"/>
    <w:qFormat/>
    <w:rsid w:val="004C7199"/>
    <w:pPr>
      <w:spacing w:before="180" w:after="120"/>
      <w:outlineLvl w:val="2"/>
    </w:pPr>
    <w:rPr>
      <w:spacing w:val="-10"/>
      <w:kern w:val="32"/>
    </w:rPr>
  </w:style>
  <w:style w:type="paragraph" w:styleId="Heading4">
    <w:name w:val="heading 4"/>
    <w:basedOn w:val="HeadingBase"/>
    <w:next w:val="BodyText"/>
    <w:link w:val="Heading4Char"/>
    <w:qFormat/>
    <w:rsid w:val="004C7199"/>
    <w:pPr>
      <w:spacing w:before="160" w:after="120"/>
      <w:outlineLvl w:val="3"/>
    </w:pPr>
    <w:rPr>
      <w:sz w:val="22"/>
    </w:rPr>
  </w:style>
  <w:style w:type="paragraph" w:styleId="Heading5">
    <w:name w:val="heading 5"/>
    <w:basedOn w:val="HeadingBase"/>
    <w:next w:val="Normal"/>
    <w:link w:val="Heading5Char"/>
    <w:qFormat/>
    <w:rsid w:val="004C7199"/>
    <w:pPr>
      <w:spacing w:before="80"/>
      <w:outlineLvl w:val="4"/>
    </w:pPr>
    <w:rPr>
      <w:color w:val="918585"/>
      <w:sz w:val="20"/>
    </w:rPr>
  </w:style>
  <w:style w:type="paragraph" w:styleId="Heading6">
    <w:name w:val="heading 6"/>
    <w:basedOn w:val="HeadingBase"/>
    <w:next w:val="Normal"/>
    <w:link w:val="Heading6Char"/>
    <w:qFormat/>
    <w:rsid w:val="004C7199"/>
    <w:pPr>
      <w:spacing w:before="60"/>
      <w:outlineLvl w:val="5"/>
    </w:pPr>
    <w:rPr>
      <w:color w:val="918585"/>
      <w:sz w:val="20"/>
    </w:rPr>
  </w:style>
  <w:style w:type="paragraph" w:styleId="Heading7">
    <w:name w:val="heading 7"/>
    <w:basedOn w:val="Normal"/>
    <w:next w:val="Normal"/>
    <w:link w:val="Heading7Char"/>
    <w:qFormat/>
    <w:rsid w:val="004C7199"/>
    <w:pPr>
      <w:ind w:left="720"/>
      <w:outlineLvl w:val="6"/>
    </w:pPr>
    <w:rPr>
      <w:i/>
    </w:rPr>
  </w:style>
  <w:style w:type="paragraph" w:styleId="Heading8">
    <w:name w:val="heading 8"/>
    <w:basedOn w:val="Normal"/>
    <w:next w:val="Normal"/>
    <w:link w:val="Heading8Char"/>
    <w:qFormat/>
    <w:rsid w:val="004C7199"/>
    <w:pPr>
      <w:ind w:left="720"/>
      <w:outlineLvl w:val="7"/>
    </w:pPr>
    <w:rPr>
      <w:i/>
    </w:rPr>
  </w:style>
  <w:style w:type="paragraph" w:styleId="Heading9">
    <w:name w:val="heading 9"/>
    <w:basedOn w:val="Normal"/>
    <w:next w:val="Normal"/>
    <w:link w:val="Heading9Char"/>
    <w:qFormat/>
    <w:rsid w:val="004C7199"/>
    <w:pPr>
      <w:ind w:left="720"/>
      <w:outlineLvl w:val="8"/>
    </w:pPr>
    <w:rPr>
      <w:i/>
    </w:rPr>
  </w:style>
  <w:style w:type="character" w:default="1" w:styleId="DefaultParagraphFont">
    <w:name w:val="Default Paragraph Font"/>
    <w:uiPriority w:val="1"/>
    <w:unhideWhenUsed/>
    <w:rsid w:val="004C7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199"/>
  </w:style>
  <w:style w:type="character" w:customStyle="1" w:styleId="Heading1Char">
    <w:name w:val="Heading 1 Char"/>
    <w:basedOn w:val="DefaultParagraphFont"/>
    <w:link w:val="Heading1"/>
    <w:rsid w:val="004C7199"/>
    <w:rPr>
      <w:rFonts w:ascii="Times New Roman" w:eastAsia="Times New Roman" w:hAnsi="Times New Roman" w:cs="Times New Roman"/>
      <w:b/>
      <w:sz w:val="32"/>
      <w:szCs w:val="20"/>
      <w:lang w:eastAsia="en-US"/>
    </w:rPr>
  </w:style>
  <w:style w:type="paragraph" w:styleId="BodyText">
    <w:name w:val="Body Text"/>
    <w:basedOn w:val="Normal"/>
    <w:link w:val="BodyTextChar"/>
    <w:rsid w:val="004C7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199"/>
    <w:rPr>
      <w:rFonts w:ascii="Times New Roman" w:eastAsia="Times New Roman" w:hAnsi="Times New Roman" w:cs="Times New Roman"/>
      <w:sz w:val="24"/>
      <w:lang w:eastAsia="en-US"/>
    </w:rPr>
  </w:style>
  <w:style w:type="paragraph" w:styleId="ListBullet">
    <w:name w:val="List Bullet"/>
    <w:basedOn w:val="List"/>
    <w:rsid w:val="004C7199"/>
    <w:pPr>
      <w:numPr>
        <w:numId w:val="11"/>
      </w:numPr>
      <w:tabs>
        <w:tab w:val="clear" w:pos="340"/>
      </w:tabs>
      <w:spacing w:before="40" w:after="40"/>
    </w:pPr>
  </w:style>
  <w:style w:type="character" w:customStyle="1" w:styleId="SpecialBold">
    <w:name w:val="Special Bold"/>
    <w:basedOn w:val="DefaultParagraphFont"/>
    <w:rsid w:val="004C7199"/>
    <w:rPr>
      <w:b/>
      <w:spacing w:val="0"/>
    </w:rPr>
  </w:style>
  <w:style w:type="character" w:styleId="Emphasis">
    <w:name w:val="Emphasis"/>
    <w:basedOn w:val="DefaultParagraphFont"/>
    <w:qFormat/>
    <w:rsid w:val="004C7199"/>
    <w:rPr>
      <w:i/>
    </w:rPr>
  </w:style>
  <w:style w:type="paragraph" w:customStyle="1" w:styleId="SuperHeading">
    <w:name w:val="SuperHeading"/>
    <w:basedOn w:val="Normal"/>
    <w:rsid w:val="004C7199"/>
    <w:pPr>
      <w:spacing w:before="240" w:after="120"/>
      <w:outlineLvl w:val="0"/>
    </w:pPr>
    <w:rPr>
      <w:rFonts w:ascii="Times New Roman" w:hAnsi="Times New Roman"/>
      <w:b/>
      <w:sz w:val="32"/>
    </w:rPr>
  </w:style>
  <w:style w:type="paragraph" w:customStyle="1" w:styleId="AllowPageBreak">
    <w:name w:val="AllowPageBreak"/>
    <w:rsid w:val="004C7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199"/>
    <w:rPr>
      <w:rFonts w:ascii="Courier New" w:eastAsia="Times New Roman" w:hAnsi="Courier New" w:cs="Times New Roman"/>
      <w:i/>
      <w:szCs w:val="20"/>
      <w:lang w:eastAsia="en-US"/>
    </w:rPr>
  </w:style>
  <w:style w:type="paragraph" w:customStyle="1" w:styleId="HeadingBase">
    <w:name w:val="Heading Base"/>
    <w:rsid w:val="004C7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199"/>
    <w:pPr>
      <w:tabs>
        <w:tab w:val="right" w:leader="dot" w:pos="9072"/>
      </w:tabs>
      <w:ind w:left="567"/>
    </w:pPr>
    <w:rPr>
      <w:szCs w:val="22"/>
    </w:rPr>
  </w:style>
  <w:style w:type="paragraph" w:customStyle="1" w:styleId="TOCBase">
    <w:name w:val="TOC Base"/>
    <w:rsid w:val="004C7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199"/>
    <w:pPr>
      <w:tabs>
        <w:tab w:val="right" w:leader="dot" w:pos="9072"/>
      </w:tabs>
      <w:spacing w:before="40" w:after="40"/>
      <w:ind w:left="284"/>
    </w:pPr>
    <w:rPr>
      <w:rFonts w:ascii="Times New Roman" w:hAnsi="Times New Roman"/>
    </w:rPr>
  </w:style>
  <w:style w:type="paragraph" w:styleId="TOC1">
    <w:name w:val="toc 1"/>
    <w:basedOn w:val="TOCBase"/>
    <w:next w:val="Normal"/>
    <w:rsid w:val="004C7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199"/>
    <w:rPr>
      <w:rFonts w:ascii="Times New Roman" w:eastAsia="Times New Roman" w:hAnsi="Times New Roman" w:cs="Times New Roman"/>
      <w:sz w:val="16"/>
      <w:lang w:eastAsia="en-US"/>
    </w:rPr>
  </w:style>
  <w:style w:type="paragraph" w:styleId="Title">
    <w:name w:val="Title"/>
    <w:basedOn w:val="HeadingBase"/>
    <w:link w:val="TitleChar"/>
    <w:qFormat/>
    <w:rsid w:val="004C7199"/>
    <w:pPr>
      <w:spacing w:before="5040"/>
      <w:jc w:val="center"/>
    </w:pPr>
    <w:rPr>
      <w:sz w:val="48"/>
      <w:szCs w:val="72"/>
      <w:lang w:val="en-US"/>
    </w:rPr>
  </w:style>
  <w:style w:type="character" w:customStyle="1" w:styleId="TitleChar">
    <w:name w:val="Title Char"/>
    <w:basedOn w:val="DefaultParagraphFont"/>
    <w:link w:val="Title"/>
    <w:rsid w:val="004C7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199"/>
    <w:pPr>
      <w:tabs>
        <w:tab w:val="left" w:pos="3600"/>
        <w:tab w:val="left" w:pos="3958"/>
      </w:tabs>
    </w:pPr>
  </w:style>
  <w:style w:type="paragraph" w:styleId="List">
    <w:name w:val="List"/>
    <w:basedOn w:val="BodyText"/>
    <w:next w:val="BodyText"/>
    <w:rsid w:val="004C7199"/>
    <w:pPr>
      <w:tabs>
        <w:tab w:val="left" w:pos="340"/>
      </w:tabs>
      <w:spacing w:before="60" w:after="60"/>
      <w:ind w:left="340" w:hanging="340"/>
    </w:pPr>
  </w:style>
  <w:style w:type="paragraph" w:customStyle="1" w:styleId="Note">
    <w:name w:val="Note"/>
    <w:basedOn w:val="BodyText"/>
    <w:rsid w:val="004C7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199"/>
    <w:pPr>
      <w:framePr w:wrap="auto" w:hAnchor="text" w:y="6049"/>
    </w:pPr>
    <w:rPr>
      <w:color w:val="000000"/>
      <w:sz w:val="40"/>
    </w:rPr>
  </w:style>
  <w:style w:type="paragraph" w:customStyle="1" w:styleId="TOCTitle">
    <w:name w:val="TOCTitle"/>
    <w:basedOn w:val="Heading1"/>
    <w:rsid w:val="004C7199"/>
    <w:pPr>
      <w:spacing w:after="240"/>
      <w:jc w:val="center"/>
      <w:outlineLvl w:val="9"/>
    </w:pPr>
    <w:rPr>
      <w:caps/>
    </w:rPr>
  </w:style>
  <w:style w:type="paragraph" w:customStyle="1" w:styleId="Version">
    <w:name w:val="Version"/>
    <w:rsid w:val="004C7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199"/>
    <w:pPr>
      <w:numPr>
        <w:numId w:val="12"/>
      </w:numPr>
      <w:tabs>
        <w:tab w:val="clear" w:pos="680"/>
      </w:tabs>
    </w:pPr>
  </w:style>
  <w:style w:type="paragraph" w:styleId="Index1">
    <w:name w:val="index 1"/>
    <w:basedOn w:val="Normal"/>
    <w:next w:val="Normal"/>
    <w:semiHidden/>
    <w:rsid w:val="004C7199"/>
    <w:pPr>
      <w:keepNext w:val="0"/>
      <w:tabs>
        <w:tab w:val="right" w:pos="4176"/>
      </w:tabs>
      <w:ind w:left="198" w:hanging="198"/>
    </w:pPr>
    <w:rPr>
      <w:rFonts w:ascii="Garamond" w:hAnsi="Garamond"/>
    </w:rPr>
  </w:style>
  <w:style w:type="paragraph" w:styleId="IndexHeading">
    <w:name w:val="index heading"/>
    <w:basedOn w:val="Normal"/>
    <w:next w:val="Index1"/>
    <w:semiHidden/>
    <w:rsid w:val="004C7199"/>
    <w:pPr>
      <w:spacing w:before="120" w:after="120"/>
    </w:pPr>
    <w:rPr>
      <w:rFonts w:ascii="Arial" w:hAnsi="Arial"/>
      <w:b/>
      <w:color w:val="918585"/>
      <w:sz w:val="24"/>
    </w:rPr>
  </w:style>
  <w:style w:type="paragraph" w:styleId="Header">
    <w:name w:val="header"/>
    <w:basedOn w:val="Normal"/>
    <w:link w:val="HeaderChar"/>
    <w:rsid w:val="004C7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199"/>
    <w:rPr>
      <w:rFonts w:ascii="Times New Roman" w:eastAsia="Times New Roman" w:hAnsi="Times New Roman" w:cs="Times New Roman"/>
      <w:sz w:val="16"/>
      <w:szCs w:val="20"/>
      <w:lang w:val="en-GB" w:eastAsia="en-US"/>
    </w:rPr>
  </w:style>
  <w:style w:type="paragraph" w:customStyle="1" w:styleId="Chapter">
    <w:name w:val="Chapter"/>
    <w:basedOn w:val="Normal"/>
    <w:rsid w:val="004C7199"/>
    <w:pPr>
      <w:spacing w:before="240"/>
    </w:pPr>
    <w:rPr>
      <w:rFonts w:ascii="Times New Roman" w:hAnsi="Times New Roman"/>
      <w:smallCaps/>
      <w:spacing w:val="80"/>
      <w:sz w:val="28"/>
    </w:rPr>
  </w:style>
  <w:style w:type="paragraph" w:customStyle="1" w:styleId="InChapter">
    <w:name w:val="InChapter"/>
    <w:basedOn w:val="Heading3"/>
    <w:rsid w:val="004C7199"/>
    <w:pPr>
      <w:spacing w:after="240"/>
      <w:outlineLvl w:val="9"/>
    </w:pPr>
    <w:rPr>
      <w:noProof/>
    </w:rPr>
  </w:style>
  <w:style w:type="paragraph" w:styleId="Index2">
    <w:name w:val="index 2"/>
    <w:basedOn w:val="Normal"/>
    <w:next w:val="Normal"/>
    <w:semiHidden/>
    <w:rsid w:val="004C7199"/>
    <w:pPr>
      <w:tabs>
        <w:tab w:val="right" w:pos="4176"/>
      </w:tabs>
      <w:ind w:left="568" w:hanging="284"/>
    </w:pPr>
    <w:rPr>
      <w:rFonts w:ascii="Garamond" w:hAnsi="Garamond"/>
    </w:rPr>
  </w:style>
  <w:style w:type="paragraph" w:customStyle="1" w:styleId="Byline">
    <w:name w:val="Byline"/>
    <w:rsid w:val="004C7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199"/>
    <w:pPr>
      <w:tabs>
        <w:tab w:val="clear" w:pos="3600"/>
        <w:tab w:val="clear" w:pos="3958"/>
      </w:tabs>
      <w:jc w:val="right"/>
    </w:pPr>
  </w:style>
  <w:style w:type="paragraph" w:styleId="Caption">
    <w:name w:val="caption"/>
    <w:basedOn w:val="BodyText"/>
    <w:next w:val="Normal"/>
    <w:qFormat/>
    <w:rsid w:val="004C7199"/>
    <w:pPr>
      <w:framePr w:w="2268" w:hSpace="181" w:vSpace="181" w:wrap="around" w:vAnchor="text" w:hAnchor="page" w:x="1135" w:y="285" w:anchorLock="1"/>
    </w:pPr>
    <w:rPr>
      <w:i/>
    </w:rPr>
  </w:style>
  <w:style w:type="paragraph" w:customStyle="1" w:styleId="MiniTOCTitle">
    <w:name w:val="MiniTOCTitle"/>
    <w:basedOn w:val="Heading4"/>
    <w:rsid w:val="004C7199"/>
    <w:pPr>
      <w:spacing w:before="240"/>
      <w:outlineLvl w:val="9"/>
    </w:pPr>
    <w:rPr>
      <w:noProof/>
      <w:sz w:val="24"/>
    </w:rPr>
  </w:style>
  <w:style w:type="paragraph" w:customStyle="1" w:styleId="MiniTOCItem">
    <w:name w:val="MiniTOCItem"/>
    <w:basedOn w:val="ListBullet"/>
    <w:rsid w:val="004C7199"/>
    <w:pPr>
      <w:numPr>
        <w:numId w:val="0"/>
      </w:numPr>
      <w:tabs>
        <w:tab w:val="right" w:leader="dot" w:pos="6521"/>
      </w:tabs>
      <w:spacing w:before="0" w:after="0"/>
    </w:pPr>
  </w:style>
  <w:style w:type="paragraph" w:customStyle="1" w:styleId="TOFTitle">
    <w:name w:val="TOFTitle"/>
    <w:basedOn w:val="TOCTitle"/>
    <w:rsid w:val="004C7199"/>
  </w:style>
  <w:style w:type="paragraph" w:styleId="TableofFigures">
    <w:name w:val="table of figures"/>
    <w:basedOn w:val="Normal"/>
    <w:next w:val="Normal"/>
    <w:semiHidden/>
    <w:rsid w:val="004C7199"/>
    <w:pPr>
      <w:tabs>
        <w:tab w:val="right" w:leader="dot" w:pos="9072"/>
      </w:tabs>
      <w:ind w:left="970" w:hanging="403"/>
    </w:pPr>
    <w:rPr>
      <w:rFonts w:ascii="Times New Roman" w:hAnsi="Times New Roman"/>
      <w:b/>
    </w:rPr>
  </w:style>
  <w:style w:type="paragraph" w:styleId="ListNumber">
    <w:name w:val="List Number"/>
    <w:basedOn w:val="List"/>
    <w:rsid w:val="004C7199"/>
    <w:pPr>
      <w:numPr>
        <w:numId w:val="14"/>
      </w:numPr>
      <w:tabs>
        <w:tab w:val="clear" w:pos="340"/>
      </w:tabs>
    </w:pPr>
  </w:style>
  <w:style w:type="character" w:customStyle="1" w:styleId="WingdingSymbols">
    <w:name w:val="Wingding Symbols"/>
    <w:rsid w:val="004C7199"/>
    <w:rPr>
      <w:rFonts w:ascii="Wingdings" w:hAnsi="Wingdings"/>
    </w:rPr>
  </w:style>
  <w:style w:type="paragraph" w:customStyle="1" w:styleId="TableHeading">
    <w:name w:val="Table Heading"/>
    <w:basedOn w:val="HeadingBase"/>
    <w:rsid w:val="004C7199"/>
    <w:pPr>
      <w:keepLines/>
      <w:pBdr>
        <w:bottom w:val="single" w:sz="6" w:space="1" w:color="918585"/>
      </w:pBdr>
      <w:spacing w:before="240"/>
    </w:pPr>
  </w:style>
  <w:style w:type="character" w:customStyle="1" w:styleId="HotSpot">
    <w:name w:val="HotSpot"/>
    <w:rsid w:val="004C7199"/>
    <w:rPr>
      <w:color w:val="0033CC"/>
      <w:u w:val="none"/>
    </w:rPr>
  </w:style>
  <w:style w:type="paragraph" w:customStyle="1" w:styleId="BodyTextRight">
    <w:name w:val="Body Text Right"/>
    <w:basedOn w:val="BodyText"/>
    <w:rsid w:val="004C7199"/>
    <w:pPr>
      <w:spacing w:before="0" w:after="0"/>
      <w:jc w:val="right"/>
    </w:pPr>
  </w:style>
  <w:style w:type="paragraph" w:styleId="Index3">
    <w:name w:val="index 3"/>
    <w:basedOn w:val="ListNumber2"/>
    <w:next w:val="Normal"/>
    <w:semiHidden/>
    <w:rsid w:val="004C7199"/>
    <w:pPr>
      <w:numPr>
        <w:numId w:val="0"/>
      </w:numPr>
      <w:tabs>
        <w:tab w:val="right" w:leader="dot" w:pos="4176"/>
      </w:tabs>
    </w:pPr>
  </w:style>
  <w:style w:type="paragraph" w:styleId="ListNumber2">
    <w:name w:val="List Number 2"/>
    <w:basedOn w:val="List2"/>
    <w:rsid w:val="004C7199"/>
    <w:pPr>
      <w:numPr>
        <w:numId w:val="9"/>
      </w:numPr>
      <w:tabs>
        <w:tab w:val="clear" w:pos="1060"/>
      </w:tabs>
    </w:pPr>
  </w:style>
  <w:style w:type="paragraph" w:customStyle="1" w:styleId="MarginNote">
    <w:name w:val="Margin Note"/>
    <w:basedOn w:val="BodyText"/>
    <w:rsid w:val="004C7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199"/>
    <w:rPr>
      <w:sz w:val="32"/>
    </w:rPr>
  </w:style>
  <w:style w:type="paragraph" w:customStyle="1" w:styleId="HeadingProcedure">
    <w:name w:val="Heading Procedure"/>
    <w:basedOn w:val="HeadingBase"/>
    <w:next w:val="Normal"/>
    <w:rsid w:val="004C7199"/>
    <w:pPr>
      <w:tabs>
        <w:tab w:val="left" w:pos="0"/>
      </w:tabs>
      <w:spacing w:before="120" w:after="60"/>
    </w:pPr>
    <w:rPr>
      <w:i/>
      <w:color w:val="918585"/>
      <w:sz w:val="22"/>
    </w:rPr>
  </w:style>
  <w:style w:type="paragraph" w:customStyle="1" w:styleId="TableBodyText">
    <w:name w:val="Table Body Text"/>
    <w:basedOn w:val="BodyText"/>
    <w:rsid w:val="004C7199"/>
    <w:pPr>
      <w:spacing w:before="60" w:after="60"/>
    </w:pPr>
  </w:style>
  <w:style w:type="paragraph" w:styleId="ListContinue">
    <w:name w:val="List Continue"/>
    <w:basedOn w:val="List"/>
    <w:rsid w:val="004C7199"/>
    <w:pPr>
      <w:ind w:firstLine="0"/>
    </w:pPr>
  </w:style>
  <w:style w:type="paragraph" w:customStyle="1" w:styleId="ListNote">
    <w:name w:val="List Note"/>
    <w:basedOn w:val="List"/>
    <w:rsid w:val="004C7199"/>
    <w:pPr>
      <w:pBdr>
        <w:top w:val="single" w:sz="6" w:space="2" w:color="918585"/>
        <w:bottom w:val="single" w:sz="6" w:space="2" w:color="918585"/>
      </w:pBdr>
      <w:tabs>
        <w:tab w:val="left" w:pos="1021"/>
      </w:tabs>
      <w:ind w:firstLine="0"/>
    </w:pPr>
  </w:style>
  <w:style w:type="paragraph" w:customStyle="1" w:styleId="Warning">
    <w:name w:val="Warning"/>
    <w:basedOn w:val="BodyText"/>
    <w:rsid w:val="004C7199"/>
    <w:pPr>
      <w:shd w:val="clear" w:color="auto" w:fill="D9D9D9"/>
      <w:tabs>
        <w:tab w:val="left" w:pos="992"/>
      </w:tabs>
      <w:ind w:left="119" w:right="119"/>
    </w:pPr>
    <w:rPr>
      <w:sz w:val="20"/>
    </w:rPr>
  </w:style>
  <w:style w:type="paragraph" w:customStyle="1" w:styleId="MarginIcons">
    <w:name w:val="Margin Icons"/>
    <w:basedOn w:val="BodyText"/>
    <w:rsid w:val="004C7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199"/>
    <w:rPr>
      <w:rFonts w:ascii="Courier New" w:hAnsi="Courier New"/>
    </w:rPr>
  </w:style>
  <w:style w:type="paragraph" w:customStyle="1" w:styleId="NoteBullet">
    <w:name w:val="Note Bullet"/>
    <w:basedOn w:val="Note"/>
    <w:rsid w:val="004C7199"/>
    <w:pPr>
      <w:tabs>
        <w:tab w:val="clear" w:pos="680"/>
      </w:tabs>
      <w:spacing w:before="60" w:after="60"/>
    </w:pPr>
  </w:style>
  <w:style w:type="paragraph" w:customStyle="1" w:styleId="SubHeading2">
    <w:name w:val="SubHeading2"/>
    <w:basedOn w:val="HeadingBase"/>
    <w:rsid w:val="004C7199"/>
    <w:pPr>
      <w:spacing w:before="240" w:after="60"/>
    </w:pPr>
    <w:rPr>
      <w:sz w:val="20"/>
    </w:rPr>
  </w:style>
  <w:style w:type="paragraph" w:customStyle="1" w:styleId="SubHeading1">
    <w:name w:val="SubHeading1"/>
    <w:basedOn w:val="HeadingBase"/>
    <w:rsid w:val="004C7199"/>
    <w:pPr>
      <w:spacing w:before="240" w:after="60"/>
    </w:pPr>
    <w:rPr>
      <w:color w:val="918585"/>
      <w:sz w:val="22"/>
    </w:rPr>
  </w:style>
  <w:style w:type="paragraph" w:customStyle="1" w:styleId="SideHeading">
    <w:name w:val="Side Heading"/>
    <w:basedOn w:val="HeadingBase"/>
    <w:rsid w:val="004C7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199"/>
    <w:pPr>
      <w:numPr>
        <w:numId w:val="10"/>
      </w:numPr>
    </w:pPr>
  </w:style>
  <w:style w:type="paragraph" w:styleId="PlainText">
    <w:name w:val="Plain Text"/>
    <w:basedOn w:val="Normal"/>
    <w:link w:val="PlainTextChar"/>
    <w:rsid w:val="004C7199"/>
    <w:rPr>
      <w:sz w:val="20"/>
    </w:rPr>
  </w:style>
  <w:style w:type="character" w:customStyle="1" w:styleId="PlainTextChar">
    <w:name w:val="Plain Text Char"/>
    <w:basedOn w:val="DefaultParagraphFont"/>
    <w:link w:val="PlainText"/>
    <w:rsid w:val="004C7199"/>
    <w:rPr>
      <w:rFonts w:ascii="Courier New" w:eastAsia="Times New Roman" w:hAnsi="Courier New" w:cs="Times New Roman"/>
      <w:sz w:val="20"/>
      <w:szCs w:val="20"/>
      <w:lang w:eastAsia="en-US"/>
    </w:rPr>
  </w:style>
  <w:style w:type="character" w:customStyle="1" w:styleId="MenuOption">
    <w:name w:val="Menu Option"/>
    <w:basedOn w:val="DefaultParagraphFont"/>
    <w:rsid w:val="004C7199"/>
    <w:rPr>
      <w:b/>
      <w:smallCaps/>
    </w:rPr>
  </w:style>
  <w:style w:type="paragraph" w:customStyle="1" w:styleId="TableListNumber">
    <w:name w:val="Table List Number"/>
    <w:basedOn w:val="ListNumber"/>
    <w:rsid w:val="004C7199"/>
    <w:pPr>
      <w:numPr>
        <w:numId w:val="0"/>
      </w:numPr>
    </w:pPr>
  </w:style>
  <w:style w:type="paragraph" w:styleId="TOC4">
    <w:name w:val="toc 4"/>
    <w:basedOn w:val="TOCBase"/>
    <w:next w:val="Normal"/>
    <w:semiHidden/>
    <w:rsid w:val="004C7199"/>
    <w:pPr>
      <w:tabs>
        <w:tab w:val="right" w:leader="dot" w:pos="9071"/>
      </w:tabs>
      <w:ind w:left="1701"/>
    </w:pPr>
  </w:style>
  <w:style w:type="paragraph" w:customStyle="1" w:styleId="ListAlpha">
    <w:name w:val="List Alpha"/>
    <w:basedOn w:val="List"/>
    <w:rsid w:val="004C7199"/>
    <w:pPr>
      <w:numPr>
        <w:numId w:val="8"/>
      </w:numPr>
    </w:pPr>
  </w:style>
  <w:style w:type="paragraph" w:customStyle="1" w:styleId="ListAlpha2">
    <w:name w:val="List Alpha 2"/>
    <w:basedOn w:val="List2"/>
    <w:rsid w:val="004C7199"/>
    <w:pPr>
      <w:numPr>
        <w:numId w:val="7"/>
      </w:numPr>
    </w:pPr>
  </w:style>
  <w:style w:type="paragraph" w:styleId="List2">
    <w:name w:val="List 2"/>
    <w:basedOn w:val="BodyText"/>
    <w:rsid w:val="004C7199"/>
    <w:pPr>
      <w:tabs>
        <w:tab w:val="left" w:pos="680"/>
      </w:tabs>
      <w:spacing w:before="60" w:after="60"/>
      <w:ind w:left="680" w:hanging="340"/>
    </w:pPr>
  </w:style>
  <w:style w:type="paragraph" w:styleId="List3">
    <w:name w:val="List 3"/>
    <w:basedOn w:val="BodyText"/>
    <w:rsid w:val="004C7199"/>
    <w:pPr>
      <w:tabs>
        <w:tab w:val="left" w:pos="1021"/>
      </w:tabs>
      <w:spacing w:before="60" w:after="60"/>
      <w:ind w:left="1020" w:hanging="340"/>
    </w:pPr>
  </w:style>
  <w:style w:type="paragraph" w:styleId="List4">
    <w:name w:val="List 4"/>
    <w:basedOn w:val="BodyText"/>
    <w:rsid w:val="004C7199"/>
    <w:pPr>
      <w:tabs>
        <w:tab w:val="left" w:pos="1361"/>
      </w:tabs>
      <w:spacing w:before="60" w:after="60"/>
      <w:ind w:left="1361" w:hanging="340"/>
    </w:pPr>
  </w:style>
  <w:style w:type="paragraph" w:styleId="List5">
    <w:name w:val="List 5"/>
    <w:basedOn w:val="BodyText"/>
    <w:rsid w:val="004C7199"/>
    <w:pPr>
      <w:tabs>
        <w:tab w:val="left" w:pos="1701"/>
      </w:tabs>
      <w:spacing w:before="60" w:after="60"/>
      <w:ind w:left="1701" w:hanging="340"/>
    </w:pPr>
  </w:style>
  <w:style w:type="paragraph" w:styleId="ListBullet3">
    <w:name w:val="List Bullet 3"/>
    <w:basedOn w:val="List3"/>
    <w:rsid w:val="004C7199"/>
    <w:pPr>
      <w:numPr>
        <w:numId w:val="13"/>
      </w:numPr>
      <w:tabs>
        <w:tab w:val="clear" w:pos="1021"/>
      </w:tabs>
      <w:ind w:left="1037" w:hanging="357"/>
    </w:pPr>
  </w:style>
  <w:style w:type="paragraph" w:styleId="ListBullet4">
    <w:name w:val="List Bullet 4"/>
    <w:basedOn w:val="List4"/>
    <w:rsid w:val="004C7199"/>
    <w:pPr>
      <w:numPr>
        <w:numId w:val="2"/>
      </w:numPr>
      <w:tabs>
        <w:tab w:val="clear" w:pos="1361"/>
      </w:tabs>
    </w:pPr>
  </w:style>
  <w:style w:type="paragraph" w:styleId="ListBullet5">
    <w:name w:val="List Bullet 5"/>
    <w:basedOn w:val="List5"/>
    <w:rsid w:val="004C7199"/>
    <w:pPr>
      <w:numPr>
        <w:numId w:val="3"/>
      </w:numPr>
    </w:pPr>
  </w:style>
  <w:style w:type="paragraph" w:styleId="ListContinue2">
    <w:name w:val="List Continue 2"/>
    <w:basedOn w:val="List2"/>
    <w:rsid w:val="004C7199"/>
    <w:pPr>
      <w:ind w:firstLine="0"/>
    </w:pPr>
  </w:style>
  <w:style w:type="paragraph" w:styleId="ListContinue3">
    <w:name w:val="List Continue 3"/>
    <w:basedOn w:val="List3"/>
    <w:rsid w:val="004C7199"/>
    <w:pPr>
      <w:ind w:left="1021" w:firstLine="0"/>
    </w:pPr>
  </w:style>
  <w:style w:type="paragraph" w:styleId="ListContinue4">
    <w:name w:val="List Continue 4"/>
    <w:basedOn w:val="List4"/>
    <w:rsid w:val="004C7199"/>
    <w:pPr>
      <w:ind w:firstLine="0"/>
    </w:pPr>
  </w:style>
  <w:style w:type="paragraph" w:styleId="ListContinue5">
    <w:name w:val="List Continue 5"/>
    <w:basedOn w:val="List5"/>
    <w:rsid w:val="004C7199"/>
    <w:pPr>
      <w:ind w:firstLine="0"/>
    </w:pPr>
  </w:style>
  <w:style w:type="paragraph" w:styleId="ListNumber3">
    <w:name w:val="List Number 3"/>
    <w:basedOn w:val="List3"/>
    <w:rsid w:val="004C7199"/>
    <w:pPr>
      <w:numPr>
        <w:numId w:val="4"/>
      </w:numPr>
    </w:pPr>
  </w:style>
  <w:style w:type="paragraph" w:styleId="ListNumber4">
    <w:name w:val="List Number 4"/>
    <w:basedOn w:val="List4"/>
    <w:rsid w:val="004C7199"/>
    <w:pPr>
      <w:numPr>
        <w:numId w:val="5"/>
      </w:numPr>
    </w:pPr>
  </w:style>
  <w:style w:type="paragraph" w:styleId="ListNumber5">
    <w:name w:val="List Number 5"/>
    <w:basedOn w:val="List5"/>
    <w:rsid w:val="004C7199"/>
    <w:pPr>
      <w:numPr>
        <w:numId w:val="6"/>
      </w:numPr>
    </w:pPr>
  </w:style>
  <w:style w:type="paragraph" w:styleId="BlockText">
    <w:name w:val="Block Text"/>
    <w:basedOn w:val="Normal"/>
    <w:rsid w:val="004C7199"/>
    <w:pPr>
      <w:spacing w:after="120"/>
      <w:ind w:left="1440" w:right="1440"/>
    </w:pPr>
  </w:style>
  <w:style w:type="character" w:customStyle="1" w:styleId="Subscript">
    <w:name w:val="Subscript"/>
    <w:basedOn w:val="DefaultParagraphFont"/>
    <w:rsid w:val="004C7199"/>
    <w:rPr>
      <w:sz w:val="16"/>
      <w:vertAlign w:val="subscript"/>
    </w:rPr>
  </w:style>
  <w:style w:type="character" w:customStyle="1" w:styleId="Superscript">
    <w:name w:val="Superscript"/>
    <w:basedOn w:val="DefaultParagraphFont"/>
    <w:rsid w:val="004C7199"/>
    <w:rPr>
      <w:sz w:val="16"/>
      <w:vertAlign w:val="superscript"/>
    </w:rPr>
  </w:style>
  <w:style w:type="character" w:customStyle="1" w:styleId="Symbols">
    <w:name w:val="Symbols"/>
    <w:basedOn w:val="DefaultParagraphFont"/>
    <w:rsid w:val="004C7199"/>
    <w:rPr>
      <w:rFonts w:ascii="Symbol" w:hAnsi="Symbol"/>
    </w:rPr>
  </w:style>
  <w:style w:type="character" w:customStyle="1" w:styleId="MenuOptions">
    <w:name w:val="Menu Options"/>
    <w:basedOn w:val="DefaultParagraphFont"/>
    <w:rsid w:val="004C7199"/>
    <w:rPr>
      <w:rFonts w:ascii="Arial Narrow" w:hAnsi="Arial Narrow"/>
      <w:smallCaps/>
    </w:rPr>
  </w:style>
  <w:style w:type="character" w:customStyle="1" w:styleId="Buttons">
    <w:name w:val="Buttons"/>
    <w:basedOn w:val="DefaultParagraphFont"/>
    <w:rsid w:val="004C7199"/>
    <w:rPr>
      <w:b/>
    </w:rPr>
  </w:style>
  <w:style w:type="character" w:customStyle="1" w:styleId="Underlined">
    <w:name w:val="Underlined"/>
    <w:basedOn w:val="DefaultParagraphFont"/>
    <w:rsid w:val="004C7199"/>
    <w:rPr>
      <w:u w:val="single"/>
    </w:rPr>
  </w:style>
  <w:style w:type="paragraph" w:customStyle="1" w:styleId="TableBodyTextRight">
    <w:name w:val="Table Body Text Right"/>
    <w:basedOn w:val="TableBodyText"/>
    <w:rsid w:val="004C7199"/>
    <w:pPr>
      <w:widowControl w:val="0"/>
      <w:autoSpaceDE w:val="0"/>
      <w:autoSpaceDN w:val="0"/>
      <w:adjustRightInd w:val="0"/>
      <w:jc w:val="right"/>
    </w:pPr>
    <w:rPr>
      <w:rFonts w:cs="Arial"/>
      <w:szCs w:val="18"/>
    </w:rPr>
  </w:style>
  <w:style w:type="paragraph" w:customStyle="1" w:styleId="CopyrightText">
    <w:name w:val="Copyright Text"/>
    <w:basedOn w:val="BodyText"/>
    <w:rsid w:val="004C7199"/>
    <w:rPr>
      <w:sz w:val="18"/>
    </w:rPr>
  </w:style>
  <w:style w:type="paragraph" w:customStyle="1" w:styleId="BodySmallRight">
    <w:name w:val="Body Small Right"/>
    <w:basedOn w:val="BodyTextRight"/>
    <w:rsid w:val="004C7199"/>
    <w:rPr>
      <w:sz w:val="18"/>
      <w:szCs w:val="18"/>
    </w:rPr>
  </w:style>
  <w:style w:type="paragraph" w:customStyle="1" w:styleId="MarginEdition">
    <w:name w:val="Margin Edition"/>
    <w:basedOn w:val="MarginNote"/>
    <w:rsid w:val="004C7199"/>
    <w:pPr>
      <w:spacing w:before="0" w:after="0"/>
    </w:pPr>
    <w:rPr>
      <w:rFonts w:ascii="Times New Roman" w:hAnsi="Times New Roman"/>
      <w:color w:val="999999"/>
    </w:rPr>
  </w:style>
  <w:style w:type="paragraph" w:customStyle="1" w:styleId="Spacer">
    <w:name w:val="Spacer"/>
    <w:basedOn w:val="Normal"/>
    <w:rsid w:val="004C7199"/>
    <w:rPr>
      <w:sz w:val="2"/>
      <w:szCs w:val="2"/>
    </w:rPr>
  </w:style>
  <w:style w:type="character" w:customStyle="1" w:styleId="Small">
    <w:name w:val="Small"/>
    <w:basedOn w:val="DefaultParagraphFont"/>
    <w:rsid w:val="004C7199"/>
    <w:rPr>
      <w:sz w:val="16"/>
    </w:rPr>
  </w:style>
  <w:style w:type="paragraph" w:customStyle="1" w:styleId="WideTable">
    <w:name w:val="Wide Table"/>
    <w:basedOn w:val="Normal"/>
    <w:rsid w:val="004C7199"/>
    <w:pPr>
      <w:ind w:left="-1418"/>
    </w:pPr>
    <w:rPr>
      <w:sz w:val="2"/>
      <w:szCs w:val="2"/>
    </w:rPr>
  </w:style>
  <w:style w:type="character" w:styleId="PageNumber">
    <w:name w:val="page number"/>
    <w:basedOn w:val="DefaultParagraphFont"/>
    <w:rsid w:val="004C7199"/>
  </w:style>
  <w:style w:type="paragraph" w:styleId="Quote">
    <w:name w:val="Quote"/>
    <w:basedOn w:val="Heading1"/>
    <w:link w:val="QuoteChar"/>
    <w:qFormat/>
    <w:rsid w:val="004C7199"/>
    <w:rPr>
      <w:b w:val="0"/>
      <w:sz w:val="72"/>
      <w:szCs w:val="72"/>
      <w:lang w:val="en-NZ"/>
    </w:rPr>
  </w:style>
  <w:style w:type="character" w:customStyle="1" w:styleId="QuoteChar">
    <w:name w:val="Quote Char"/>
    <w:basedOn w:val="DefaultParagraphFont"/>
    <w:link w:val="Quote"/>
    <w:rsid w:val="004C7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199"/>
    <w:pPr>
      <w:pageBreakBefore/>
    </w:pPr>
  </w:style>
  <w:style w:type="paragraph" w:customStyle="1" w:styleId="Border">
    <w:name w:val="Border"/>
    <w:basedOn w:val="Normal"/>
    <w:qFormat/>
    <w:rsid w:val="004C7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199"/>
    <w:rPr>
      <w:b/>
      <w:bCs/>
      <w:i/>
      <w:iCs/>
      <w:color w:val="auto"/>
    </w:rPr>
  </w:style>
  <w:style w:type="paragraph" w:styleId="IntenseQuote">
    <w:name w:val="Intense Quote"/>
    <w:basedOn w:val="Normal"/>
    <w:next w:val="Normal"/>
    <w:link w:val="IntenseQuoteChar"/>
    <w:uiPriority w:val="30"/>
    <w:qFormat/>
    <w:rsid w:val="004C7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199"/>
    <w:rPr>
      <w:smallCaps/>
      <w:color w:val="auto"/>
      <w:u w:val="single"/>
    </w:rPr>
  </w:style>
  <w:style w:type="character" w:styleId="IntenseReference">
    <w:name w:val="Intense Reference"/>
    <w:basedOn w:val="DefaultParagraphFont"/>
    <w:uiPriority w:val="32"/>
    <w:qFormat/>
    <w:rsid w:val="004C7199"/>
    <w:rPr>
      <w:b/>
      <w:bCs/>
      <w:smallCaps/>
      <w:color w:val="auto"/>
      <w:spacing w:val="5"/>
      <w:u w:val="single"/>
    </w:rPr>
  </w:style>
  <w:style w:type="paragraph" w:customStyle="1" w:styleId="2ColumnHeading">
    <w:name w:val="2Column Heading"/>
    <w:basedOn w:val="BodyText"/>
    <w:qFormat/>
    <w:rsid w:val="004C7199"/>
    <w:pPr>
      <w:spacing w:after="60"/>
      <w:ind w:left="-2268"/>
    </w:pPr>
    <w:rPr>
      <w:b/>
    </w:rPr>
  </w:style>
  <w:style w:type="paragraph" w:customStyle="1" w:styleId="Heading1TOC">
    <w:name w:val="Heading1 TOC"/>
    <w:basedOn w:val="Normal"/>
    <w:qFormat/>
    <w:rsid w:val="004C7199"/>
    <w:pPr>
      <w:spacing w:before="240" w:after="120"/>
    </w:pPr>
    <w:rPr>
      <w:rFonts w:ascii="Times New Roman" w:hAnsi="Times New Roman"/>
      <w:b/>
      <w:sz w:val="32"/>
    </w:rPr>
  </w:style>
  <w:style w:type="paragraph" w:customStyle="1" w:styleId="Heading2TOC">
    <w:name w:val="Heading2 TOC"/>
    <w:basedOn w:val="Normal"/>
    <w:qFormat/>
    <w:rsid w:val="004C7199"/>
    <w:pPr>
      <w:spacing w:before="240" w:after="60"/>
    </w:pPr>
    <w:rPr>
      <w:rFonts w:ascii="Times New Roman" w:hAnsi="Times New Roman"/>
      <w:b/>
      <w:sz w:val="28"/>
    </w:rPr>
  </w:style>
  <w:style w:type="character" w:customStyle="1" w:styleId="Underline">
    <w:name w:val="Underline"/>
    <w:basedOn w:val="DefaultParagraphFont"/>
    <w:qFormat/>
    <w:rsid w:val="004C7199"/>
    <w:rPr>
      <w:u w:val="single"/>
    </w:rPr>
  </w:style>
  <w:style w:type="character" w:customStyle="1" w:styleId="BoldandItalics">
    <w:name w:val="Bold and Italics"/>
    <w:qFormat/>
    <w:rsid w:val="004C7199"/>
    <w:rPr>
      <w:b/>
      <w:i/>
      <w:u w:val="none"/>
    </w:rPr>
  </w:style>
  <w:style w:type="paragraph" w:styleId="BalloonText">
    <w:name w:val="Balloon Text"/>
    <w:basedOn w:val="Normal"/>
    <w:link w:val="BalloonTextChar"/>
    <w:rsid w:val="004C7199"/>
    <w:rPr>
      <w:rFonts w:ascii="Tahoma" w:hAnsi="Tahoma" w:cs="Tahoma"/>
      <w:sz w:val="16"/>
      <w:szCs w:val="16"/>
    </w:rPr>
  </w:style>
  <w:style w:type="character" w:customStyle="1" w:styleId="BalloonTextChar">
    <w:name w:val="Balloon Text Char"/>
    <w:basedOn w:val="DefaultParagraphFont"/>
    <w:link w:val="BalloonText"/>
    <w:rsid w:val="004C7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199"/>
    <w:rPr>
      <w:b/>
      <w:color w:val="660033"/>
      <w:spacing w:val="0"/>
    </w:rPr>
  </w:style>
  <w:style w:type="paragraph" w:customStyle="1" w:styleId="Nameditemlist">
    <w:name w:val="Named item list"/>
    <w:basedOn w:val="BodyText"/>
    <w:qFormat/>
    <w:rsid w:val="004C7199"/>
    <w:pPr>
      <w:tabs>
        <w:tab w:val="left" w:pos="2835"/>
      </w:tabs>
      <w:ind w:left="2835" w:hanging="2835"/>
    </w:pPr>
  </w:style>
  <w:style w:type="paragraph" w:customStyle="1" w:styleId="BodyTextnopadding">
    <w:name w:val="Body Text no padding"/>
    <w:basedOn w:val="BodyText"/>
    <w:qFormat/>
    <w:rsid w:val="004C7199"/>
    <w:pPr>
      <w:spacing w:before="0" w:after="0"/>
    </w:pPr>
  </w:style>
  <w:style w:type="paragraph" w:customStyle="1" w:styleId="BodyTextBold">
    <w:name w:val="Body Text Bold"/>
    <w:basedOn w:val="BodyText"/>
    <w:qFormat/>
    <w:rsid w:val="004C7199"/>
    <w:rPr>
      <w:b/>
    </w:rPr>
  </w:style>
  <w:style w:type="character" w:styleId="Hyperlink">
    <w:name w:val="Hyperlink"/>
    <w:basedOn w:val="DefaultParagraphFont"/>
    <w:uiPriority w:val="99"/>
    <w:unhideWhenUsed/>
    <w:rsid w:val="00305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2056</Words>
  <Characters>12337</Characters>
  <Application>Microsoft Office Word</Application>
  <DocSecurity>0</DocSecurity>
  <Lines>352</Lines>
  <Paragraphs>232</Paragraphs>
  <ScaleCrop>false</ScaleCrop>
  <Company>Author-it Software Corporation Ltd.</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ICPPRN314 Produce complex flexographic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