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E71" w:rsidP="00D33E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ICPPRN314 Produce complex flexographic printed product</w:t>
      </w:r>
      <w:r>
        <w:fldChar w:fldCharType="end"/>
      </w:r>
    </w:p>
    <w:p w:rsidR="00D33E71" w:rsidP="00D33E71">
      <w:pPr>
        <w:pStyle w:val="Version"/>
        <w:sectPr w:rsidSect="00E505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05A9" w:rsidP="00E505A9">
      <w:pPr>
        <w:pStyle w:val="SuperHeading"/>
      </w:pPr>
      <w:r w:rsidRPr="00E505A9">
        <w:t>Assessment Requirements for ICPPRN314 Produce complex flexographic printed product</w:t>
      </w:r>
    </w:p>
    <w:p w:rsidR="00000000" w:rsidRPr="00E505A9" w:rsidP="00E505A9">
      <w:pPr>
        <w:pStyle w:val="Heading1"/>
      </w:pPr>
      <w:bookmarkStart w:id="1" w:name="O_685754"/>
      <w:bookmarkEnd w:id="1"/>
      <w:r w:rsidRPr="00E505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50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A9" w:rsidP="00E505A9">
            <w:pPr>
              <w:pStyle w:val="BodyText"/>
            </w:pPr>
            <w:r w:rsidRPr="00E505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A9">
            <w:pPr>
              <w:pStyle w:val="BodyText"/>
              <w:rPr>
                <w:lang w:val="en-NZ"/>
              </w:rPr>
            </w:pPr>
            <w:r w:rsidRPr="00E505A9">
              <w:rPr>
                <w:rStyle w:val="SpecialBold"/>
              </w:rPr>
              <w:t>Comments</w:t>
            </w:r>
          </w:p>
        </w:tc>
      </w:tr>
      <w:tr w:rsidTr="00E505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05A9">
            <w:pPr>
              <w:pStyle w:val="BodyText"/>
              <w:rPr>
                <w:lang w:val="en-NZ"/>
              </w:rPr>
            </w:pPr>
            <w:r w:rsidRPr="00E505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05A9" w:rsidP="00E505A9">
            <w:pPr>
              <w:pStyle w:val="BodyText"/>
            </w:pPr>
            <w:r w:rsidRPr="00E505A9">
              <w:t>This version first released with ICP Printing and Graphic Arts Training Package Version 1.0.</w:t>
            </w:r>
          </w:p>
        </w:tc>
      </w:tr>
    </w:tbl>
    <w:p w:rsidR="00000000" w:rsidRPr="00E505A9" w:rsidP="00E505A9">
      <w:pPr>
        <w:pStyle w:val="BodyText"/>
      </w:pPr>
    </w:p>
    <w:p w:rsidR="00000000" w:rsidRPr="00E505A9" w:rsidP="00E505A9">
      <w:pPr>
        <w:pStyle w:val="AllowPageBreak"/>
      </w:pPr>
    </w:p>
    <w:p w:rsidR="00000000" w:rsidRPr="00E505A9" w:rsidP="00E505A9">
      <w:pPr>
        <w:pStyle w:val="Heading1"/>
      </w:pPr>
      <w:bookmarkStart w:id="2" w:name="O_685755"/>
      <w:bookmarkEnd w:id="2"/>
      <w:r w:rsidRPr="00E505A9">
        <w:t>Performance Evidence</w:t>
      </w:r>
    </w:p>
    <w:p w:rsidR="00000000" w:rsidRPr="00E505A9" w:rsidP="00D33E71">
      <w:pPr>
        <w:pStyle w:val="BodyText"/>
      </w:pPr>
      <w:r w:rsidRPr="00E505A9">
        <w:t>Evidence of the ability to:</w:t>
      </w:r>
    </w:p>
    <w:p w:rsidR="00000000" w:rsidRPr="00E505A9" w:rsidP="00E505A9">
      <w:pPr>
        <w:pStyle w:val="ListBullet"/>
      </w:pPr>
      <w:r w:rsidRPr="00E505A9">
        <w:t xml:space="preserve">operate a reel-fed flexographic press ensuring an efficient THREE or more colour production flow that maintains product quality standards. Any production problems are anticipated and rectified with </w:t>
      </w:r>
      <w:r w:rsidRPr="00E505A9">
        <w:t>minimum downtime. The machine is correctly shut down and cleaned according to work health and safety (WHS) guidelines</w:t>
      </w:r>
    </w:p>
    <w:p w:rsidR="00000000" w:rsidRPr="00E505A9" w:rsidP="00E505A9">
      <w:pPr>
        <w:pStyle w:val="ListBullet"/>
      </w:pPr>
      <w:r w:rsidRPr="00E505A9">
        <w:t xml:space="preserve">demonstrate use of control, monitoring and data entry systems </w:t>
      </w:r>
    </w:p>
    <w:p w:rsidR="00000000" w:rsidRPr="00E505A9" w:rsidP="00E505A9">
      <w:pPr>
        <w:pStyle w:val="ListBullet"/>
      </w:pPr>
      <w:r w:rsidRPr="00E505A9">
        <w:t xml:space="preserve">monitor production output and make necessary adjustments to maintain print </w:t>
      </w:r>
      <w:r w:rsidRPr="00E505A9">
        <w:t xml:space="preserve">quality on a flexographic machine while producing a complex print on TWO occasions (if possible using different substrates, and if possible including at least TWO in-line processes) according to job specifications and enterprise procedures. </w:t>
      </w:r>
    </w:p>
    <w:p w:rsidR="00000000" w:rsidRPr="00E505A9" w:rsidP="00E505A9">
      <w:pPr>
        <w:pStyle w:val="BodyText"/>
      </w:pPr>
    </w:p>
    <w:p w:rsidR="00000000" w:rsidRPr="00E505A9" w:rsidP="00D33E71">
      <w:pPr>
        <w:pStyle w:val="BodyText"/>
      </w:pPr>
      <w:r w:rsidRPr="00E505A9">
        <w:t>Note: If a specific volume or frequency is not stated, then evidence must be provided at least once.</w:t>
      </w:r>
    </w:p>
    <w:p w:rsidR="00000000" w:rsidRPr="00E505A9" w:rsidP="00E505A9">
      <w:pPr>
        <w:pStyle w:val="Heading1"/>
      </w:pPr>
      <w:bookmarkStart w:id="3" w:name="O_685756"/>
      <w:bookmarkEnd w:id="3"/>
      <w:r w:rsidRPr="00E505A9">
        <w:t>Knowledge Evidence</w:t>
      </w:r>
    </w:p>
    <w:p w:rsidR="00000000" w:rsidRPr="00E505A9" w:rsidP="00D33E71">
      <w:pPr>
        <w:pStyle w:val="BodyText"/>
      </w:pPr>
      <w:r w:rsidRPr="00E505A9">
        <w:t>To complete the unit requirements safely and effectively, the individual must: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Reel transportation and web control</w:t>
      </w:r>
    </w:p>
    <w:p w:rsidR="00000000" w:rsidRPr="00E505A9" w:rsidP="00E505A9">
      <w:pPr>
        <w:pStyle w:val="ListBullet"/>
      </w:pPr>
      <w:r w:rsidRPr="00E505A9">
        <w:t>exp</w:t>
      </w:r>
      <w:r w:rsidRPr="00E505A9">
        <w:t>lain what causes the reel to wander</w:t>
      </w:r>
    </w:p>
    <w:p w:rsidR="00000000" w:rsidRPr="00E505A9" w:rsidP="00E505A9">
      <w:pPr>
        <w:pStyle w:val="ListBullet"/>
      </w:pPr>
      <w:r w:rsidRPr="00E505A9">
        <w:t>explain what causes web to break at the unwind unit</w:t>
      </w:r>
    </w:p>
    <w:p w:rsidR="00000000" w:rsidRPr="00E505A9" w:rsidP="00E505A9">
      <w:pPr>
        <w:pStyle w:val="ListBullet"/>
      </w:pPr>
      <w:r w:rsidRPr="00E505A9">
        <w:t>describe the difference between a ‘flying paster’ and ‘zero speed’ type reel-stand</w:t>
      </w:r>
    </w:p>
    <w:p w:rsidR="00000000" w:rsidRPr="00E505A9" w:rsidP="00E505A9">
      <w:pPr>
        <w:pStyle w:val="ListBullet"/>
      </w:pPr>
      <w:r w:rsidRPr="00E505A9">
        <w:t>explain what print fault results from the reel being run out of centre</w:t>
      </w:r>
    </w:p>
    <w:p w:rsidR="00000000" w:rsidRPr="00E505A9" w:rsidP="00E505A9">
      <w:pPr>
        <w:pStyle w:val="ListBullet"/>
      </w:pPr>
      <w:r w:rsidRPr="00E505A9">
        <w:t>identify possi</w:t>
      </w:r>
      <w:r w:rsidRPr="00E505A9">
        <w:t>ble faults in the unwind section that could cause a web break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Reel delivery for rewinding and sheeting</w:t>
      </w:r>
    </w:p>
    <w:p w:rsidR="00000000" w:rsidRPr="00E505A9" w:rsidP="00E505A9">
      <w:pPr>
        <w:pStyle w:val="ListBullet"/>
      </w:pPr>
      <w:r w:rsidRPr="00E505A9">
        <w:t>identify WHS risks associated with rewinding and sheeting</w:t>
      </w:r>
    </w:p>
    <w:p w:rsidR="00000000" w:rsidRPr="00E505A9" w:rsidP="00E505A9">
      <w:pPr>
        <w:pStyle w:val="ListBullet"/>
      </w:pPr>
      <w:r w:rsidRPr="00E505A9">
        <w:t>identify the safety feature in the delivery system that helps if the web jams up</w:t>
      </w:r>
    </w:p>
    <w:p w:rsidR="00000000" w:rsidRPr="00E505A9" w:rsidP="00E505A9">
      <w:pPr>
        <w:pStyle w:val="ListBullet"/>
      </w:pPr>
      <w:r w:rsidRPr="00E505A9">
        <w:t>explain why t</w:t>
      </w:r>
      <w:r w:rsidRPr="00E505A9">
        <w:t>he sheet cut-off might wander</w:t>
      </w:r>
    </w:p>
    <w:p w:rsidR="00000000" w:rsidRPr="00E505A9" w:rsidP="00E505A9">
      <w:pPr>
        <w:pStyle w:val="ListBullet"/>
      </w:pPr>
      <w:r w:rsidRPr="00E505A9">
        <w:t>describe the effect of poorly adjusted nip rollers when rewinding and sheeting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Printing and drying units</w:t>
      </w:r>
    </w:p>
    <w:p w:rsidR="00000000" w:rsidRPr="00E505A9" w:rsidP="00E505A9">
      <w:pPr>
        <w:pStyle w:val="ListBullet"/>
      </w:pPr>
      <w:r w:rsidRPr="00E505A9">
        <w:t>explain what happens if the plate lifts on the leading edge during a print run</w:t>
      </w:r>
    </w:p>
    <w:p w:rsidR="00000000" w:rsidRPr="00E505A9" w:rsidP="00E505A9">
      <w:pPr>
        <w:pStyle w:val="ListBullet"/>
      </w:pPr>
      <w:r w:rsidRPr="00E505A9">
        <w:t>explain how a build-up of ink on the impr</w:t>
      </w:r>
      <w:r w:rsidRPr="00E505A9">
        <w:t>ession cylinder affects the printed product</w:t>
      </w:r>
    </w:p>
    <w:p w:rsidR="00000000" w:rsidRPr="00E505A9" w:rsidP="00E505A9">
      <w:pPr>
        <w:pStyle w:val="ListBullet"/>
      </w:pPr>
      <w:r w:rsidRPr="00E505A9">
        <w:t>explain what causes ink to foam in the ink tray</w:t>
      </w:r>
    </w:p>
    <w:p w:rsidR="00000000" w:rsidRPr="00E505A9" w:rsidP="00E505A9">
      <w:pPr>
        <w:pStyle w:val="ListBullet"/>
      </w:pPr>
      <w:r w:rsidRPr="00E505A9">
        <w:t>explain the effect of too much reducer in the ink</w:t>
      </w:r>
    </w:p>
    <w:p w:rsidR="00000000" w:rsidRPr="00E505A9" w:rsidP="00E505A9">
      <w:pPr>
        <w:pStyle w:val="ListBullet"/>
      </w:pPr>
      <w:r w:rsidRPr="00E505A9">
        <w:t>list actions that reduce wear of the doctor blade</w:t>
      </w:r>
    </w:p>
    <w:p w:rsidR="00000000" w:rsidRPr="00E505A9" w:rsidP="00E505A9">
      <w:pPr>
        <w:pStyle w:val="ListBullet"/>
      </w:pPr>
      <w:r w:rsidRPr="00E505A9">
        <w:t>explain why it is necessary that all solvents be removed from the final ink film</w:t>
      </w:r>
    </w:p>
    <w:p w:rsidR="00000000" w:rsidRPr="00E505A9" w:rsidP="00E505A9">
      <w:pPr>
        <w:pStyle w:val="ListBullet"/>
      </w:pPr>
      <w:r w:rsidRPr="00E505A9">
        <w:t>describe the link between driers and set off and marking</w:t>
      </w:r>
    </w:p>
    <w:p w:rsidR="00000000" w:rsidRPr="00E505A9" w:rsidP="00E505A9">
      <w:pPr>
        <w:pStyle w:val="ListBullet"/>
      </w:pPr>
      <w:r w:rsidRPr="00E505A9">
        <w:t>explain what causes UV ink to dry</w:t>
      </w:r>
    </w:p>
    <w:p w:rsidR="00000000" w:rsidRPr="00E505A9" w:rsidP="00E505A9">
      <w:pPr>
        <w:pStyle w:val="ListBullet"/>
      </w:pPr>
      <w:r w:rsidRPr="00E505A9">
        <w:t>explain what causes substrate to distort</w:t>
      </w:r>
    </w:p>
    <w:p w:rsidR="00000000" w:rsidRPr="00E505A9" w:rsidP="00E505A9">
      <w:pPr>
        <w:pStyle w:val="ListBullet"/>
      </w:pPr>
      <w:r w:rsidRPr="00E505A9">
        <w:t>list the effect in the chillers if the dryi</w:t>
      </w:r>
      <w:r w:rsidRPr="00E505A9">
        <w:t>ng temperature was too low</w:t>
      </w:r>
    </w:p>
    <w:p w:rsidR="00000000" w:rsidRPr="00E505A9" w:rsidP="00E505A9">
      <w:pPr>
        <w:pStyle w:val="ListBullet"/>
      </w:pPr>
      <w:r w:rsidRPr="00E505A9">
        <w:t>explain the effect of incorrect drying temperature on the finished product</w:t>
      </w:r>
    </w:p>
    <w:p w:rsidR="00000000" w:rsidRPr="00E505A9" w:rsidP="00E505A9">
      <w:pPr>
        <w:pStyle w:val="ListBullet"/>
      </w:pPr>
      <w:r w:rsidRPr="00E505A9">
        <w:t>discuss why it is advisable not to eat or drink near the machine when using UV inks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In-line processes</w:t>
      </w:r>
    </w:p>
    <w:p w:rsidR="00000000" w:rsidRPr="00E505A9" w:rsidP="00E505A9">
      <w:pPr>
        <w:pStyle w:val="ListBullet"/>
      </w:pPr>
      <w:r w:rsidRPr="00E505A9">
        <w:t>explain why it is necessary to frequently examine i</w:t>
      </w:r>
      <w:r w:rsidRPr="00E505A9">
        <w:t>n-line components of the job</w:t>
      </w:r>
    </w:p>
    <w:p w:rsidR="00000000" w:rsidRPr="00E505A9" w:rsidP="00E505A9">
      <w:pPr>
        <w:pStyle w:val="ListBullet"/>
      </w:pPr>
      <w:r w:rsidRPr="00E505A9">
        <w:t>describe how consistency of the punching unit is checked</w:t>
      </w:r>
    </w:p>
    <w:p w:rsidR="00000000" w:rsidRPr="00E505A9" w:rsidP="00E505A9">
      <w:pPr>
        <w:pStyle w:val="ListBullet"/>
      </w:pPr>
      <w:r w:rsidRPr="00E505A9">
        <w:t>explain the outcome of excessive pressure on the slitters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Maintaining production process</w:t>
      </w:r>
    </w:p>
    <w:p w:rsidR="00000000" w:rsidRPr="00E505A9" w:rsidP="00E505A9">
      <w:pPr>
        <w:pStyle w:val="ListBullet"/>
      </w:pPr>
      <w:r w:rsidRPr="00E505A9">
        <w:t>describe safety features within the organisation that aid in maintaining effecti</w:t>
      </w:r>
      <w:r w:rsidRPr="00E505A9">
        <w:t>ve production</w:t>
      </w:r>
    </w:p>
    <w:p w:rsidR="00000000" w:rsidRPr="00E505A9" w:rsidP="00E505A9">
      <w:pPr>
        <w:pStyle w:val="ListBullet"/>
      </w:pPr>
      <w:r w:rsidRPr="00E505A9">
        <w:t>identify who is legally responsible if removal of machine guards and/or disconnection of micro switches occurs</w:t>
      </w:r>
    </w:p>
    <w:p w:rsidR="00000000" w:rsidRPr="00E505A9" w:rsidP="00E505A9">
      <w:pPr>
        <w:pStyle w:val="ListBullet"/>
      </w:pPr>
      <w:r w:rsidRPr="00E505A9">
        <w:t xml:space="preserve">describe the effect of inadequate communication within the work team </w:t>
      </w:r>
    </w:p>
    <w:p w:rsidR="00000000" w:rsidRPr="00E505A9" w:rsidP="00E505A9">
      <w:pPr>
        <w:pStyle w:val="ListBullet"/>
      </w:pPr>
      <w:r w:rsidRPr="00E505A9">
        <w:t>explain ramifications if machine guards are removed and/or mi</w:t>
      </w:r>
      <w:r w:rsidRPr="00E505A9">
        <w:t>cro switches are disconnected on a machine</w:t>
      </w:r>
    </w:p>
    <w:p w:rsidR="00000000" w:rsidRPr="00E505A9" w:rsidP="00E505A9">
      <w:pPr>
        <w:pStyle w:val="ListBullet"/>
      </w:pPr>
      <w:r w:rsidRPr="00E505A9">
        <w:t xml:space="preserve">explain what other measurements besides optimum solid ink density can be measured to assess print quality </w:t>
      </w:r>
    </w:p>
    <w:p w:rsidR="00000000" w:rsidRPr="00E505A9" w:rsidP="00E505A9">
      <w:pPr>
        <w:pStyle w:val="ListBullet"/>
      </w:pPr>
      <w:r w:rsidRPr="00E505A9">
        <w:t>determine the accurate method of checking register during a production run</w:t>
      </w:r>
    </w:p>
    <w:p w:rsidR="00000000" w:rsidRPr="00E505A9" w:rsidP="00E505A9">
      <w:pPr>
        <w:pStyle w:val="ListBullet"/>
      </w:pPr>
      <w:r w:rsidRPr="00E505A9">
        <w:t>describe why it is necessary to</w:t>
      </w:r>
      <w:r w:rsidRPr="00E505A9">
        <w:t xml:space="preserve"> take immediate action when anticipating production problems </w:t>
      </w:r>
    </w:p>
    <w:p w:rsidR="00000000" w:rsidRPr="00E505A9" w:rsidP="00E505A9">
      <w:pPr>
        <w:pStyle w:val="ListBullet"/>
      </w:pPr>
      <w:r w:rsidRPr="00E505A9">
        <w:t>explain actions to eliminate further processing of unacceptable printed product</w:t>
      </w:r>
    </w:p>
    <w:p w:rsidR="00000000" w:rsidRPr="00E505A9" w:rsidP="00E505A9">
      <w:pPr>
        <w:pStyle w:val="ListBullet"/>
      </w:pPr>
      <w:r w:rsidRPr="00E505A9">
        <w:t>determine result to the substrate if relative humidity is increased in the press room</w:t>
      </w:r>
    </w:p>
    <w:p w:rsidR="00000000" w:rsidRPr="00E505A9" w:rsidP="00E505A9">
      <w:pPr>
        <w:pStyle w:val="ListBullet"/>
      </w:pPr>
      <w:r w:rsidRPr="00E505A9">
        <w:t>explain the procedure to car</w:t>
      </w:r>
      <w:r w:rsidRPr="00E505A9">
        <w:t>e for a newly delivered substrate to the press room</w:t>
      </w:r>
    </w:p>
    <w:p w:rsidR="00000000" w:rsidRPr="00E505A9" w:rsidP="00E505A9">
      <w:pPr>
        <w:pStyle w:val="ListBullet"/>
      </w:pPr>
      <w:r w:rsidRPr="00E505A9">
        <w:t>describe why waste should be sorted and the advantage of keeping reusable waste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Client liaison</w:t>
      </w:r>
    </w:p>
    <w:p w:rsidR="00000000" w:rsidRPr="00E505A9" w:rsidP="00E505A9">
      <w:pPr>
        <w:pStyle w:val="ListBullet"/>
      </w:pPr>
      <w:r w:rsidRPr="00E505A9">
        <w:t xml:space="preserve">identify what industry standards that can be applied to enhance client communication </w:t>
      </w:r>
    </w:p>
    <w:p w:rsidR="00000000" w:rsidRPr="00E505A9" w:rsidP="00E505A9">
      <w:pPr>
        <w:pStyle w:val="ListBullet"/>
      </w:pPr>
      <w:r w:rsidRPr="00E505A9">
        <w:t>describe necessary procedures clients should follow to OK a printed product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Flexographic machine operating problems</w:t>
      </w:r>
    </w:p>
    <w:p w:rsidR="00000000" w:rsidRPr="00E505A9" w:rsidP="00E505A9">
      <w:pPr>
        <w:pStyle w:val="ListBullet"/>
      </w:pPr>
      <w:r w:rsidRPr="00E505A9">
        <w:t>explain when it is necessary to call service personnel to correct a machine problem</w:t>
      </w:r>
    </w:p>
    <w:p w:rsidR="00000000" w:rsidRPr="00E505A9" w:rsidP="00E505A9">
      <w:pPr>
        <w:pStyle w:val="ListBullet"/>
      </w:pPr>
      <w:r w:rsidRPr="00E505A9">
        <w:t>describe enterprise procedures in place to report any m</w:t>
      </w:r>
      <w:r w:rsidRPr="00E505A9">
        <w:t>achine operating problems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Shutdown procedures</w:t>
      </w:r>
    </w:p>
    <w:p w:rsidR="00000000" w:rsidRPr="00E505A9" w:rsidP="00E505A9">
      <w:pPr>
        <w:pStyle w:val="ListBullet"/>
      </w:pPr>
      <w:r w:rsidRPr="00E505A9">
        <w:t>explain what happens if correct shutdown procedures are not followed</w:t>
      </w:r>
    </w:p>
    <w:p w:rsidR="00000000" w:rsidRPr="00E505A9" w:rsidP="00E505A9">
      <w:pPr>
        <w:pStyle w:val="ListBullet"/>
      </w:pPr>
      <w:r w:rsidRPr="00E505A9">
        <w:t>explain why it is necessary that correct shutdown procedures are conducted with fellow workers</w:t>
      </w:r>
    </w:p>
    <w:p w:rsidR="00000000" w:rsidRPr="00E505A9" w:rsidP="00E505A9">
      <w:pPr>
        <w:pStyle w:val="ListBullet"/>
      </w:pPr>
      <w:r w:rsidRPr="00E505A9">
        <w:t>list advantages of proper labelling and stora</w:t>
      </w:r>
      <w:r w:rsidRPr="00E505A9">
        <w:t>ge of excess inks and materials</w:t>
      </w:r>
    </w:p>
    <w:p w:rsidR="00000000" w:rsidRPr="00E505A9" w:rsidP="00E505A9">
      <w:pPr>
        <w:pStyle w:val="ListBullet"/>
      </w:pPr>
      <w:r w:rsidRPr="00E505A9">
        <w:t>identify why printed product needs to be clearly labelled prior to removal from the press room</w:t>
      </w:r>
    </w:p>
    <w:p w:rsidR="00000000" w:rsidRPr="00E505A9" w:rsidP="00E505A9">
      <w:pPr>
        <w:pStyle w:val="ListBullet"/>
      </w:pPr>
      <w:r w:rsidRPr="00E505A9">
        <w:t>determine what further operations are required for printed reels once they are removed from the printing machine</w:t>
      </w:r>
    </w:p>
    <w:p w:rsidR="00000000" w:rsidRPr="00E505A9" w:rsidP="00E505A9">
      <w:pPr>
        <w:pStyle w:val="ListBullet"/>
      </w:pPr>
      <w:r w:rsidRPr="00E505A9">
        <w:t xml:space="preserve">explain how the </w:t>
      </w:r>
      <w:r w:rsidRPr="00E505A9">
        <w:t xml:space="preserve">printed job should be stored after removal from the printing machine </w:t>
      </w:r>
    </w:p>
    <w:p w:rsidR="00000000" w:rsidRPr="00E505A9" w:rsidP="00E505A9">
      <w:pPr>
        <w:pStyle w:val="ListBullet"/>
      </w:pPr>
      <w:r w:rsidRPr="00E505A9">
        <w:t>detail cleaning and washing the printing unit</w:t>
      </w:r>
    </w:p>
    <w:p w:rsidR="00000000" w:rsidRPr="00E505A9" w:rsidP="00E505A9">
      <w:pPr>
        <w:pStyle w:val="ListBullet"/>
      </w:pPr>
      <w:r w:rsidRPr="00E505A9">
        <w:t>explain what WHS concerns should be observed when handling ink</w:t>
      </w:r>
    </w:p>
    <w:p w:rsidR="00000000" w:rsidRPr="00E505A9" w:rsidP="00E505A9">
      <w:pPr>
        <w:pStyle w:val="ListBullet"/>
      </w:pPr>
      <w:r w:rsidRPr="00E505A9">
        <w:t>identify safety precautions for cleaning the printing cylinders</w:t>
      </w:r>
    </w:p>
    <w:p w:rsidR="00000000" w:rsidRPr="00E505A9" w:rsidP="00E505A9">
      <w:pPr>
        <w:pStyle w:val="ListBullet"/>
      </w:pPr>
      <w:r w:rsidRPr="00E505A9">
        <w:t>explain why i</w:t>
      </w:r>
      <w:r w:rsidRPr="00E505A9">
        <w:t>t is necessary to thoroughly clean and wash the printing unit prior to the next print run</w:t>
      </w:r>
    </w:p>
    <w:p w:rsidR="00000000" w:rsidRPr="00E505A9" w:rsidP="00E505A9">
      <w:pPr>
        <w:pStyle w:val="ListBullet"/>
      </w:pPr>
      <w:r w:rsidRPr="00E505A9">
        <w:t>explain why anilox cells should be thoroughly cleaned</w:t>
      </w:r>
    </w:p>
    <w:p w:rsidR="00000000" w:rsidRPr="00E505A9" w:rsidP="00E505A9">
      <w:pPr>
        <w:pStyle w:val="ListBullet"/>
      </w:pPr>
      <w:r w:rsidRPr="00E505A9">
        <w:t>describe how plates can be stored to minimise damage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Cleaning feed, transportation, delivery and in-line section</w:t>
      </w:r>
      <w:r w:rsidRPr="00E505A9">
        <w:rPr>
          <w:rStyle w:val="SpecialBold"/>
        </w:rPr>
        <w:t>s</w:t>
      </w:r>
    </w:p>
    <w:p w:rsidR="00000000" w:rsidRPr="00E505A9" w:rsidP="00E505A9">
      <w:pPr>
        <w:pStyle w:val="ListBullet"/>
      </w:pPr>
      <w:r w:rsidRPr="00E505A9">
        <w:t>explain work health and safety (WHS) precautions for cleaning these sections of the machine</w:t>
      </w:r>
    </w:p>
    <w:p w:rsidR="00000000" w:rsidRPr="00E505A9" w:rsidP="00E505A9">
      <w:pPr>
        <w:pStyle w:val="ListBullet"/>
      </w:pPr>
      <w:r w:rsidRPr="00E505A9">
        <w:t>explain why it is necessary to maintain a clean substrate handling section of the machine</w:t>
      </w:r>
    </w:p>
    <w:p w:rsidR="00000000" w:rsidRPr="00E505A9" w:rsidP="00D33E71">
      <w:pPr>
        <w:pStyle w:val="Heading3"/>
      </w:pPr>
      <w:r w:rsidRPr="00E505A9">
        <w:rPr>
          <w:rStyle w:val="SpecialBold"/>
        </w:rPr>
        <w:t>Completing production records</w:t>
      </w:r>
    </w:p>
    <w:p w:rsidR="00000000" w:rsidRPr="00E505A9" w:rsidP="00E505A9">
      <w:pPr>
        <w:pStyle w:val="ListBullet"/>
      </w:pPr>
      <w:r w:rsidRPr="00E505A9">
        <w:t>identify what completed records are used in the final analysis of the job</w:t>
      </w:r>
    </w:p>
    <w:p w:rsidR="00000000" w:rsidRPr="00E505A9" w:rsidP="00E505A9">
      <w:pPr>
        <w:pStyle w:val="ListBullet"/>
      </w:pPr>
      <w:r w:rsidRPr="00E505A9">
        <w:t>explain benefits of comprehensive records when considering production of future jobs</w:t>
      </w:r>
    </w:p>
    <w:p w:rsidR="00000000" w:rsidRPr="00E505A9" w:rsidP="00E505A9">
      <w:pPr>
        <w:pStyle w:val="ListBullet"/>
      </w:pPr>
      <w:r w:rsidRPr="00E505A9">
        <w:t>identify machine manuals, safety and other documentation relevant to this task, where are they ke</w:t>
      </w:r>
      <w:r w:rsidRPr="00E505A9">
        <w:t>pt and information contained.</w:t>
      </w:r>
    </w:p>
    <w:p w:rsidR="00000000" w:rsidRPr="00E505A9" w:rsidP="00E505A9">
      <w:pPr>
        <w:pStyle w:val="AllowPageBreak"/>
      </w:pPr>
    </w:p>
    <w:p w:rsidR="00000000" w:rsidRPr="00E505A9" w:rsidP="00E505A9">
      <w:pPr>
        <w:pStyle w:val="Heading1"/>
      </w:pPr>
      <w:bookmarkStart w:id="4" w:name="O_685757"/>
      <w:bookmarkEnd w:id="4"/>
      <w:r w:rsidRPr="00E505A9">
        <w:t>Assessment Conditions</w:t>
      </w:r>
    </w:p>
    <w:p w:rsidR="00000000" w:rsidRPr="00E505A9" w:rsidP="00D33E71">
      <w:pPr>
        <w:pStyle w:val="BodyText"/>
      </w:pPr>
      <w:r w:rsidRPr="00E505A9">
        <w:t>Gather evidence to demonstrate consistent performance in conditions that are safe and replicate the workplace. Noise levels, production flow, interruptions and time variances must be typi</w:t>
      </w:r>
      <w:r w:rsidRPr="00E505A9">
        <w:t xml:space="preserve">cal of those experienced in the printing field of work and include access to: </w:t>
      </w:r>
    </w:p>
    <w:p w:rsidR="00000000" w:rsidRPr="00E505A9" w:rsidP="00E505A9">
      <w:pPr>
        <w:pStyle w:val="ListBullet"/>
      </w:pPr>
      <w:r w:rsidRPr="00E505A9">
        <w:t>special purpose tools, equipment and materials</w:t>
      </w:r>
    </w:p>
    <w:p w:rsidR="00000000" w:rsidRPr="00E505A9" w:rsidP="00E505A9">
      <w:pPr>
        <w:pStyle w:val="ListBullet"/>
      </w:pPr>
      <w:r w:rsidRPr="00E505A9">
        <w:t>a range of standard inks and substrates</w:t>
      </w:r>
    </w:p>
    <w:p w:rsidR="00000000" w:rsidRPr="00E505A9" w:rsidP="00E505A9">
      <w:pPr>
        <w:pStyle w:val="ListBullet"/>
      </w:pPr>
      <w:r w:rsidRPr="00E505A9">
        <w:t>a variety of stack, in-line and central impression flexographic printing machines.</w:t>
      </w:r>
    </w:p>
    <w:p w:rsidR="00000000" w:rsidRPr="00E505A9" w:rsidP="00E505A9">
      <w:pPr>
        <w:pStyle w:val="BodyText"/>
      </w:pPr>
    </w:p>
    <w:p w:rsidR="00000000" w:rsidRPr="00E505A9" w:rsidP="00D33E71">
      <w:pPr>
        <w:pStyle w:val="BodyText"/>
      </w:pPr>
      <w:r w:rsidRPr="00E505A9">
        <w:t>Asses</w:t>
      </w:r>
      <w:r w:rsidRPr="00E505A9">
        <w:t>sors must satisfy NVR/AQTF assessor requirements.</w:t>
      </w:r>
    </w:p>
    <w:p w:rsidR="00000000" w:rsidRPr="00E505A9" w:rsidP="00E505A9">
      <w:pPr>
        <w:pStyle w:val="Heading1"/>
      </w:pPr>
      <w:bookmarkStart w:id="5" w:name="O_685763"/>
      <w:bookmarkEnd w:id="5"/>
      <w:r w:rsidRPr="00E505A9">
        <w:t>Links</w:t>
      </w:r>
    </w:p>
    <w:p w:rsidR="00000000" w:rsidRPr="00E505A9" w:rsidP="00D33E71">
      <w:pPr>
        <w:pStyle w:val="BodyText"/>
      </w:pPr>
      <w:r w:rsidRPr="00E505A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425E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505A9" w:rsidP="00E505A9"/>
    <w:sectPr w:rsidSect="00E505A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A9" w:rsidRPr="00D33E71" w:rsidP="00D33E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71" w:rsidP="00E505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E71" w:rsidP="00E505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3E71" w:rsidP="00E505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05A9" w:rsidRPr="00D33E71" w:rsidP="00D33E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5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E71" w:rsidRPr="002D2AF8" w:rsidP="00E505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ICPPRN314 Produce complex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33E71" w:rsidP="00E505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47091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7681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5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05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05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05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05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05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05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05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05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05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05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05A9"/>
  </w:style>
  <w:style w:type="character" w:customStyle="1" w:styleId="Heading1Char">
    <w:name w:val="Heading 1 Char"/>
    <w:basedOn w:val="DefaultParagraphFont"/>
    <w:link w:val="Heading1"/>
    <w:rsid w:val="00E505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05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05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05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05A9"/>
    <w:rPr>
      <w:b/>
      <w:spacing w:val="0"/>
    </w:rPr>
  </w:style>
  <w:style w:type="paragraph" w:customStyle="1" w:styleId="SuperHeading">
    <w:name w:val="SuperHeading"/>
    <w:basedOn w:val="Normal"/>
    <w:rsid w:val="00E505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05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05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05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05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0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05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0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05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05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05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05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05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05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05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05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05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05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05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05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05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05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05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05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05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05A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05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05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05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05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05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05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05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05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05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05A9"/>
    <w:rPr>
      <w:i/>
    </w:rPr>
  </w:style>
  <w:style w:type="paragraph" w:styleId="Caption">
    <w:name w:val="caption"/>
    <w:basedOn w:val="BodyText"/>
    <w:next w:val="Normal"/>
    <w:qFormat/>
    <w:rsid w:val="00E505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05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05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05A9"/>
  </w:style>
  <w:style w:type="paragraph" w:styleId="TableofFigures">
    <w:name w:val="table of figures"/>
    <w:basedOn w:val="Normal"/>
    <w:next w:val="Normal"/>
    <w:semiHidden/>
    <w:rsid w:val="00E505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05A9"/>
    <w:pPr>
      <w:numPr>
        <w:numId w:val="10"/>
      </w:numPr>
    </w:pPr>
  </w:style>
  <w:style w:type="character" w:customStyle="1" w:styleId="WingdingSymbols">
    <w:name w:val="Wingding Symbols"/>
    <w:rsid w:val="00E505A9"/>
    <w:rPr>
      <w:rFonts w:ascii="Wingdings" w:hAnsi="Wingdings"/>
    </w:rPr>
  </w:style>
  <w:style w:type="paragraph" w:customStyle="1" w:styleId="TableHeading">
    <w:name w:val="Table Heading"/>
    <w:basedOn w:val="HeadingBase"/>
    <w:rsid w:val="00E505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05A9"/>
    <w:rPr>
      <w:color w:val="0033CC"/>
      <w:u w:val="none"/>
    </w:rPr>
  </w:style>
  <w:style w:type="paragraph" w:customStyle="1" w:styleId="BodyTextRight">
    <w:name w:val="Body Text Right"/>
    <w:basedOn w:val="BodyText"/>
    <w:rsid w:val="00E505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05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05A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05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05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05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05A9"/>
    <w:rPr>
      <w:sz w:val="32"/>
    </w:rPr>
  </w:style>
  <w:style w:type="paragraph" w:customStyle="1" w:styleId="HeadingProcedure">
    <w:name w:val="Heading Procedure"/>
    <w:basedOn w:val="HeadingBase"/>
    <w:next w:val="Normal"/>
    <w:rsid w:val="00E505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05A9"/>
    <w:pPr>
      <w:spacing w:before="60" w:after="60"/>
    </w:pPr>
  </w:style>
  <w:style w:type="paragraph" w:styleId="ListContinue">
    <w:name w:val="List Continue"/>
    <w:basedOn w:val="List"/>
    <w:rsid w:val="00E505A9"/>
    <w:pPr>
      <w:ind w:firstLine="0"/>
    </w:pPr>
  </w:style>
  <w:style w:type="paragraph" w:customStyle="1" w:styleId="ListNote">
    <w:name w:val="List Note"/>
    <w:basedOn w:val="List"/>
    <w:rsid w:val="00E505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05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05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05A9"/>
    <w:rPr>
      <w:rFonts w:ascii="Courier New" w:hAnsi="Courier New"/>
    </w:rPr>
  </w:style>
  <w:style w:type="paragraph" w:customStyle="1" w:styleId="NoteBullet">
    <w:name w:val="Note Bullet"/>
    <w:basedOn w:val="Note"/>
    <w:rsid w:val="00E505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05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05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05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05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05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05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05A9"/>
    <w:rPr>
      <w:b/>
      <w:smallCaps/>
    </w:rPr>
  </w:style>
  <w:style w:type="paragraph" w:customStyle="1" w:styleId="TableListNumber">
    <w:name w:val="Table List Number"/>
    <w:basedOn w:val="ListNumber"/>
    <w:rsid w:val="00E505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05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05A9"/>
    <w:pPr>
      <w:numPr>
        <w:numId w:val="8"/>
      </w:numPr>
    </w:pPr>
  </w:style>
  <w:style w:type="paragraph" w:customStyle="1" w:styleId="ListAlpha2">
    <w:name w:val="List Alpha 2"/>
    <w:basedOn w:val="List2"/>
    <w:rsid w:val="00E505A9"/>
    <w:pPr>
      <w:numPr>
        <w:numId w:val="7"/>
      </w:numPr>
    </w:pPr>
  </w:style>
  <w:style w:type="paragraph" w:styleId="List2">
    <w:name w:val="List 2"/>
    <w:basedOn w:val="BodyText"/>
    <w:rsid w:val="00E505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05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05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05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05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05A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05A9"/>
    <w:pPr>
      <w:numPr>
        <w:numId w:val="3"/>
      </w:numPr>
    </w:pPr>
  </w:style>
  <w:style w:type="paragraph" w:styleId="ListContinue2">
    <w:name w:val="List Continue 2"/>
    <w:basedOn w:val="List2"/>
    <w:rsid w:val="00E505A9"/>
    <w:pPr>
      <w:ind w:firstLine="0"/>
    </w:pPr>
  </w:style>
  <w:style w:type="paragraph" w:styleId="ListContinue3">
    <w:name w:val="List Continue 3"/>
    <w:basedOn w:val="List3"/>
    <w:rsid w:val="00E505A9"/>
    <w:pPr>
      <w:ind w:left="1021" w:firstLine="0"/>
    </w:pPr>
  </w:style>
  <w:style w:type="paragraph" w:styleId="ListContinue4">
    <w:name w:val="List Continue 4"/>
    <w:basedOn w:val="List4"/>
    <w:rsid w:val="00E505A9"/>
    <w:pPr>
      <w:ind w:firstLine="0"/>
    </w:pPr>
  </w:style>
  <w:style w:type="paragraph" w:styleId="ListContinue5">
    <w:name w:val="List Continue 5"/>
    <w:basedOn w:val="List5"/>
    <w:rsid w:val="00E505A9"/>
    <w:pPr>
      <w:ind w:firstLine="0"/>
    </w:pPr>
  </w:style>
  <w:style w:type="paragraph" w:styleId="ListNumber3">
    <w:name w:val="List Number 3"/>
    <w:basedOn w:val="List3"/>
    <w:rsid w:val="00E505A9"/>
    <w:pPr>
      <w:numPr>
        <w:numId w:val="4"/>
      </w:numPr>
    </w:pPr>
  </w:style>
  <w:style w:type="paragraph" w:styleId="ListNumber4">
    <w:name w:val="List Number 4"/>
    <w:basedOn w:val="List4"/>
    <w:rsid w:val="00E505A9"/>
    <w:pPr>
      <w:numPr>
        <w:numId w:val="5"/>
      </w:numPr>
    </w:pPr>
  </w:style>
  <w:style w:type="paragraph" w:styleId="ListNumber5">
    <w:name w:val="List Number 5"/>
    <w:basedOn w:val="List5"/>
    <w:rsid w:val="00E505A9"/>
    <w:pPr>
      <w:numPr>
        <w:numId w:val="6"/>
      </w:numPr>
    </w:pPr>
  </w:style>
  <w:style w:type="paragraph" w:styleId="BlockText">
    <w:name w:val="Block Text"/>
    <w:basedOn w:val="Normal"/>
    <w:rsid w:val="00E505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05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05A9"/>
    <w:rPr>
      <w:sz w:val="16"/>
      <w:vertAlign w:val="superscript"/>
    </w:rPr>
  </w:style>
  <w:style w:type="character" w:customStyle="1" w:styleId="Symbols">
    <w:name w:val="Symbols"/>
    <w:basedOn w:val="DefaultParagraphFont"/>
    <w:rsid w:val="00E505A9"/>
    <w:rPr>
      <w:rFonts w:ascii="Symbol" w:hAnsi="Symbol"/>
    </w:rPr>
  </w:style>
  <w:style w:type="character" w:customStyle="1" w:styleId="MenuOptions">
    <w:name w:val="Menu Options"/>
    <w:basedOn w:val="DefaultParagraphFont"/>
    <w:rsid w:val="00E505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05A9"/>
    <w:rPr>
      <w:b/>
    </w:rPr>
  </w:style>
  <w:style w:type="character" w:customStyle="1" w:styleId="Underlined">
    <w:name w:val="Underlined"/>
    <w:basedOn w:val="DefaultParagraphFont"/>
    <w:rsid w:val="00E505A9"/>
    <w:rPr>
      <w:u w:val="single"/>
    </w:rPr>
  </w:style>
  <w:style w:type="paragraph" w:customStyle="1" w:styleId="TableBodyTextRight">
    <w:name w:val="Table Body Text Right"/>
    <w:basedOn w:val="TableBodyText"/>
    <w:rsid w:val="00E505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05A9"/>
    <w:rPr>
      <w:sz w:val="18"/>
    </w:rPr>
  </w:style>
  <w:style w:type="paragraph" w:customStyle="1" w:styleId="BodySmallRight">
    <w:name w:val="Body Small Right"/>
    <w:basedOn w:val="BodyTextRight"/>
    <w:rsid w:val="00E505A9"/>
    <w:rPr>
      <w:sz w:val="18"/>
      <w:szCs w:val="18"/>
    </w:rPr>
  </w:style>
  <w:style w:type="paragraph" w:customStyle="1" w:styleId="MarginEdition">
    <w:name w:val="Margin Edition"/>
    <w:basedOn w:val="MarginNote"/>
    <w:rsid w:val="00E505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05A9"/>
    <w:rPr>
      <w:sz w:val="2"/>
      <w:szCs w:val="2"/>
    </w:rPr>
  </w:style>
  <w:style w:type="character" w:customStyle="1" w:styleId="Small">
    <w:name w:val="Small"/>
    <w:basedOn w:val="DefaultParagraphFont"/>
    <w:rsid w:val="00E505A9"/>
    <w:rPr>
      <w:sz w:val="16"/>
    </w:rPr>
  </w:style>
  <w:style w:type="paragraph" w:customStyle="1" w:styleId="WideTable">
    <w:name w:val="Wide Table"/>
    <w:basedOn w:val="Normal"/>
    <w:rsid w:val="00E505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05A9"/>
  </w:style>
  <w:style w:type="paragraph" w:styleId="Quote">
    <w:name w:val="Quote"/>
    <w:basedOn w:val="Heading1"/>
    <w:link w:val="QuoteChar"/>
    <w:qFormat/>
    <w:rsid w:val="00E505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05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05A9"/>
    <w:pPr>
      <w:pageBreakBefore/>
    </w:pPr>
  </w:style>
  <w:style w:type="paragraph" w:customStyle="1" w:styleId="Border">
    <w:name w:val="Border"/>
    <w:basedOn w:val="Normal"/>
    <w:qFormat/>
    <w:rsid w:val="00E505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05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05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05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05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05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05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05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05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05A9"/>
    <w:rPr>
      <w:u w:val="single"/>
    </w:rPr>
  </w:style>
  <w:style w:type="character" w:customStyle="1" w:styleId="BoldandItalics">
    <w:name w:val="Bold and Italics"/>
    <w:qFormat/>
    <w:rsid w:val="00E505A9"/>
    <w:rPr>
      <w:b/>
      <w:i/>
      <w:u w:val="none"/>
    </w:rPr>
  </w:style>
  <w:style w:type="paragraph" w:styleId="BalloonText">
    <w:name w:val="Balloon Text"/>
    <w:basedOn w:val="Normal"/>
    <w:link w:val="BalloonTextChar"/>
    <w:rsid w:val="00E505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05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05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05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05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05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05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33E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989</Words>
  <Characters>5678</Characters>
  <Application>Microsoft Office Word</Application>
  <DocSecurity>0</DocSecurity>
  <Lines>129</Lines>
  <Paragraphs>107</Paragraphs>
  <ScaleCrop>false</ScaleCrop>
  <Company>Author-it Software Corporation Ltd.</Company>
  <LinksUpToDate>false</LinksUpToDate>
  <CharactersWithSpaces>6560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ICPPRN314 Produce complex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2018-12-10T06:08:00Z</dcterms:created>
  <dcterms:modified xsi:type="dcterms:W3CDTF">2018-12-10T06:08:00Z</dcterms:modified>
</cp:coreProperties>
</file>