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3DBA" w:rsidP="00EE3DBA">
      <w:pPr>
        <w:pStyle w:val="Title"/>
      </w:pPr>
      <w:r>
        <w:fldChar w:fldCharType="begin"/>
      </w:r>
      <w:r>
        <w:instrText xml:space="preserve"> TITLE   \* MERGEFORMAT </w:instrText>
      </w:r>
      <w:r>
        <w:fldChar w:fldCharType="separate"/>
      </w:r>
      <w:r>
        <w:t>ICPPRN313 Set up for basic flexographic printing</w:t>
      </w:r>
      <w:r>
        <w:fldChar w:fldCharType="end"/>
      </w:r>
    </w:p>
    <w:p w:rsidR="00EE3DBA" w:rsidP="00EE3DBA">
      <w:pPr>
        <w:pStyle w:val="Version"/>
        <w:sectPr w:rsidSect="005C16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C1613" w:rsidP="005C1613">
      <w:pPr>
        <w:pStyle w:val="SuperHeading"/>
      </w:pPr>
      <w:r w:rsidRPr="005C1613">
        <w:t>ICPPRN313 Set up for basic flexographic printing</w:t>
      </w:r>
    </w:p>
    <w:p w:rsidR="00000000" w:rsidRPr="005C1613" w:rsidP="005C1613">
      <w:pPr>
        <w:pStyle w:val="Heading1"/>
      </w:pPr>
      <w:bookmarkStart w:id="1" w:name="O_892959"/>
      <w:bookmarkEnd w:id="1"/>
      <w:r w:rsidRPr="005C1613">
        <w:t>Modification History</w:t>
      </w:r>
    </w:p>
    <w:tbl>
      <w:tblPr>
        <w:tblW w:w="0" w:type="auto"/>
        <w:tblLayout w:type="fixed"/>
        <w:tblCellMar>
          <w:left w:w="62" w:type="dxa"/>
          <w:right w:w="62" w:type="dxa"/>
        </w:tblCellMar>
        <w:tblLook w:val="0000"/>
      </w:tblPr>
      <w:tblGrid>
        <w:gridCol w:w="2655"/>
        <w:gridCol w:w="6314"/>
      </w:tblGrid>
      <w:tr w:rsidTr="005C1613">
        <w:tblPrEx>
          <w:tblW w:w="0" w:type="auto"/>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1613" w:rsidP="005C1613">
            <w:pPr>
              <w:pStyle w:val="BodyText"/>
            </w:pPr>
            <w:r w:rsidRPr="005C1613">
              <w:rPr>
                <w:rStyle w:val="SpecialBold"/>
              </w:rPr>
              <w:t>Release</w:t>
            </w:r>
          </w:p>
        </w:tc>
        <w:tc>
          <w:tcPr>
            <w:tcW w:w="63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1613">
            <w:pPr>
              <w:pStyle w:val="BodyText"/>
              <w:rPr>
                <w:lang w:val="en-NZ"/>
              </w:rPr>
            </w:pPr>
            <w:r w:rsidRPr="005C1613">
              <w:rPr>
                <w:rStyle w:val="SpecialBold"/>
              </w:rPr>
              <w:t>Comments</w:t>
            </w:r>
          </w:p>
        </w:tc>
      </w:tr>
      <w:tr w:rsidTr="005C1613">
        <w:tblPrEx>
          <w:tblW w:w="0" w:type="auto"/>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1613">
            <w:pPr>
              <w:pStyle w:val="BodyText"/>
              <w:rPr>
                <w:lang w:val="en-NZ"/>
              </w:rPr>
            </w:pPr>
            <w:r w:rsidRPr="005C1613">
              <w:t>Release 2</w:t>
            </w:r>
          </w:p>
        </w:tc>
        <w:tc>
          <w:tcPr>
            <w:tcW w:w="63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1613" w:rsidP="005C1613">
            <w:pPr>
              <w:pStyle w:val="BodyText"/>
            </w:pPr>
            <w:r w:rsidRPr="005C1613">
              <w:t>This version released with ICP Printing and Graphic Arts Training Package Version 2.0.</w:t>
            </w:r>
          </w:p>
          <w:p w:rsidR="00000000" w:rsidRPr="005C1613" w:rsidP="005C1613">
            <w:pPr>
              <w:pStyle w:val="BodyText"/>
            </w:pPr>
          </w:p>
          <w:p w:rsidR="00000000" w:rsidP="005C1613">
            <w:pPr>
              <w:pStyle w:val="BodyText"/>
              <w:rPr>
                <w:lang w:val="en-NZ"/>
              </w:rPr>
            </w:pPr>
            <w:r w:rsidRPr="005C1613">
              <w:t>Version created to amend outdated application section.</w:t>
            </w:r>
          </w:p>
        </w:tc>
      </w:tr>
      <w:tr w:rsidTr="005C1613">
        <w:tblPrEx>
          <w:tblW w:w="0" w:type="auto"/>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1613">
            <w:pPr>
              <w:pStyle w:val="BodyText"/>
              <w:rPr>
                <w:lang w:val="en-NZ"/>
              </w:rPr>
            </w:pPr>
            <w:r w:rsidRPr="005C1613">
              <w:t>Release 1</w:t>
            </w:r>
          </w:p>
        </w:tc>
        <w:tc>
          <w:tcPr>
            <w:tcW w:w="63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1613" w:rsidP="005C1613">
            <w:pPr>
              <w:pStyle w:val="BodyText"/>
            </w:pPr>
            <w:r w:rsidRPr="005C1613">
              <w:t>This version first released with ICP Printing</w:t>
            </w:r>
            <w:r w:rsidRPr="005C1613">
              <w:t xml:space="preserve"> and Graphic Arts Training Package Version 1.0.</w:t>
            </w:r>
          </w:p>
        </w:tc>
      </w:tr>
    </w:tbl>
    <w:p w:rsidR="00000000" w:rsidRPr="005C1613" w:rsidP="005C1613">
      <w:pPr>
        <w:pStyle w:val="BodyText"/>
      </w:pPr>
    </w:p>
    <w:p w:rsidR="00000000" w:rsidRPr="005C1613" w:rsidP="005C1613">
      <w:pPr>
        <w:pStyle w:val="AllowPageBreak"/>
      </w:pPr>
    </w:p>
    <w:p w:rsidR="00000000" w:rsidRPr="005C1613" w:rsidP="005C1613">
      <w:pPr>
        <w:pStyle w:val="Heading1"/>
      </w:pPr>
      <w:bookmarkStart w:id="2" w:name="O_892958"/>
      <w:bookmarkEnd w:id="2"/>
      <w:r w:rsidRPr="005C1613">
        <w:t>Application</w:t>
      </w:r>
    </w:p>
    <w:p w:rsidR="00000000" w:rsidRPr="005C1613" w:rsidP="00EE3DBA">
      <w:pPr>
        <w:pStyle w:val="BodyText"/>
      </w:pPr>
      <w:r w:rsidRPr="005C1613">
        <w:t>This unit describes the skills and knowledge required to set up machines for routine flexographic printing.</w:t>
      </w:r>
    </w:p>
    <w:p w:rsidR="00000000" w:rsidRPr="005C1613" w:rsidP="00EE3DBA">
      <w:pPr>
        <w:pStyle w:val="BodyText"/>
      </w:pPr>
      <w:r w:rsidRPr="005C1613">
        <w:t>It applies to individuals who work as print machinists and prepare m</w:t>
      </w:r>
      <w:r w:rsidRPr="005C1613">
        <w:t>aterial, and monitor and run equipment and machinery, and apply solutions to printing difficulties as they arise.</w:t>
      </w:r>
    </w:p>
    <w:p w:rsidR="00000000" w:rsidRPr="005C1613" w:rsidP="00EE3DBA">
      <w:pPr>
        <w:pStyle w:val="BodyText"/>
      </w:pPr>
      <w:r w:rsidRPr="005C1613">
        <w:t>No licensing, legislative or certification requirements apply to this unit at the time of publication.</w:t>
      </w:r>
    </w:p>
    <w:p w:rsidR="00000000" w:rsidRPr="005C1613" w:rsidP="005C1613">
      <w:pPr>
        <w:pStyle w:val="Heading1"/>
      </w:pPr>
      <w:bookmarkStart w:id="3" w:name="O_892957"/>
      <w:bookmarkEnd w:id="3"/>
      <w:r w:rsidRPr="005C1613">
        <w:t>Unit Sector</w:t>
      </w:r>
    </w:p>
    <w:p w:rsidR="00000000" w:rsidRPr="005C1613" w:rsidP="00EE3DBA">
      <w:pPr>
        <w:pStyle w:val="BodyText"/>
      </w:pPr>
      <w:r w:rsidRPr="005C1613">
        <w:t>Printing</w:t>
      </w:r>
    </w:p>
    <w:p w:rsidR="00000000" w:rsidRPr="005C1613" w:rsidP="005C1613">
      <w:pPr>
        <w:pStyle w:val="Heading1"/>
      </w:pPr>
      <w:bookmarkStart w:id="4" w:name="O_892956"/>
      <w:bookmarkEnd w:id="4"/>
      <w:r w:rsidRPr="005C1613">
        <w:t>Elements and Performance Criteria</w:t>
      </w:r>
    </w:p>
    <w:tbl>
      <w:tblPr>
        <w:tblW w:w="9236" w:type="dxa"/>
        <w:tblLayout w:type="fixed"/>
        <w:tblCellMar>
          <w:left w:w="62" w:type="dxa"/>
          <w:right w:w="62" w:type="dxa"/>
        </w:tblCellMar>
        <w:tblLook w:val="0000"/>
      </w:tblPr>
      <w:tblGrid>
        <w:gridCol w:w="2645"/>
        <w:gridCol w:w="6591"/>
      </w:tblGrid>
      <w:tr w:rsidTr="005C1613">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C1613" w:rsidP="005C1613">
            <w:pPr>
              <w:pStyle w:val="BodyText"/>
            </w:pPr>
            <w:r w:rsidRPr="005C1613">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C1613">
            <w:pPr>
              <w:pStyle w:val="BodyText"/>
              <w:rPr>
                <w:lang w:val="en-NZ"/>
              </w:rPr>
            </w:pPr>
            <w:r w:rsidRPr="005C1613">
              <w:rPr>
                <w:rStyle w:val="SpecialBold"/>
              </w:rPr>
              <w:t>PERFORMANCE CRITERIA</w:t>
            </w:r>
          </w:p>
        </w:tc>
      </w:tr>
      <w:tr w:rsidTr="005C1613">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C1613" w:rsidP="005C1613">
            <w:pPr>
              <w:pStyle w:val="BodyText"/>
            </w:pPr>
            <w:r w:rsidRPr="005C1613">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C1613">
            <w:pPr>
              <w:pStyle w:val="BodyText"/>
              <w:rPr>
                <w:lang w:val="en-NZ"/>
              </w:rPr>
            </w:pPr>
            <w:r w:rsidRPr="005C1613">
              <w:rPr>
                <w:rStyle w:val="Emphasis"/>
              </w:rPr>
              <w:t>Performance criteria describe the performance needed to demonstrate achievement of the element.</w:t>
            </w:r>
          </w:p>
        </w:tc>
      </w:tr>
      <w:tr w:rsidTr="005C161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1613">
            <w:pPr>
              <w:pStyle w:val="BodyText"/>
              <w:rPr>
                <w:lang w:val="en-NZ"/>
              </w:rPr>
            </w:pPr>
            <w:r w:rsidRPr="005C1613">
              <w:t>1. Confirm routine job specification</w:t>
            </w:r>
            <w:r w:rsidRPr="005C1613">
              <w: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1613" w:rsidP="005C1613">
            <w:pPr>
              <w:pStyle w:val="BodyText"/>
            </w:pPr>
            <w:r w:rsidRPr="005C1613">
              <w:t xml:space="preserve">1.1 Job requirements are read and interpreted from job documentation or production control system </w:t>
            </w:r>
          </w:p>
          <w:p w:rsidR="00000000" w:rsidRPr="005C1613" w:rsidP="005C1613">
            <w:pPr>
              <w:pStyle w:val="BodyText"/>
            </w:pPr>
            <w:r w:rsidRPr="005C1613">
              <w:t xml:space="preserve">1.2 Set up is carried out correctly in minimum time with minimum wastage </w:t>
            </w:r>
          </w:p>
          <w:p w:rsidR="00000000" w:rsidRPr="005C1613" w:rsidP="005C1613">
            <w:pPr>
              <w:pStyle w:val="BodyText"/>
            </w:pPr>
            <w:r w:rsidRPr="005C1613">
              <w:t xml:space="preserve">1.3 Availability of all job-related components are checked </w:t>
            </w:r>
          </w:p>
          <w:p w:rsidR="00000000" w:rsidP="005C1613">
            <w:pPr>
              <w:pStyle w:val="BodyText"/>
              <w:rPr>
                <w:lang w:val="en-NZ"/>
              </w:rPr>
            </w:pPr>
            <w:r w:rsidRPr="005C1613">
              <w:t>1.4 Proofed job is ch</w:t>
            </w:r>
            <w:r w:rsidRPr="005C1613">
              <w:t xml:space="preserve">ecked for conformance with job specifications </w:t>
            </w:r>
          </w:p>
        </w:tc>
      </w:tr>
      <w:tr w:rsidTr="005C161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1613">
            <w:pPr>
              <w:pStyle w:val="BodyText"/>
              <w:rPr>
                <w:lang w:val="en-NZ"/>
              </w:rPr>
            </w:pPr>
            <w:r w:rsidRPr="005C1613">
              <w:t>2. Set up delivery systems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1613" w:rsidP="005C1613">
            <w:pPr>
              <w:pStyle w:val="BodyText"/>
            </w:pPr>
            <w:r w:rsidRPr="005C1613">
              <w:t>2.1 Delivery systems are correctly set up and adjusted according to job specifications</w:t>
            </w:r>
          </w:p>
          <w:p w:rsidR="00000000" w:rsidP="005C1613">
            <w:pPr>
              <w:pStyle w:val="BodyText"/>
              <w:rPr>
                <w:lang w:val="en-NZ"/>
              </w:rPr>
            </w:pPr>
            <w:r w:rsidRPr="005C1613">
              <w:t>2.2 Substrate is added to and removed from process according to job specifications</w:t>
            </w:r>
          </w:p>
        </w:tc>
      </w:tr>
      <w:tr w:rsidTr="005C161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1613">
            <w:pPr>
              <w:pStyle w:val="BodyText"/>
              <w:rPr>
                <w:lang w:val="en-NZ"/>
              </w:rPr>
            </w:pPr>
            <w:r w:rsidRPr="005C1613">
              <w:t>3. Select and prepare inks and solvents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1613" w:rsidP="005C1613">
            <w:pPr>
              <w:pStyle w:val="BodyText"/>
            </w:pPr>
            <w:r w:rsidRPr="005C1613">
              <w:t xml:space="preserve">3.1 Inks and solvents are selected according to routine job specifications and end-user requirements </w:t>
            </w:r>
          </w:p>
          <w:p w:rsidR="00000000" w:rsidRPr="005C1613" w:rsidP="005C1613">
            <w:pPr>
              <w:pStyle w:val="BodyText"/>
            </w:pPr>
            <w:r w:rsidRPr="005C1613">
              <w:t xml:space="preserve">3.2 Quality and suitability of inks and solvents are checked and appropriate action taken </w:t>
            </w:r>
          </w:p>
          <w:p w:rsidR="00000000" w:rsidRPr="005C1613" w:rsidP="005C1613">
            <w:pPr>
              <w:pStyle w:val="BodyText"/>
            </w:pPr>
            <w:r w:rsidRPr="005C1613">
              <w:t>3.3 Inks and solvents a</w:t>
            </w:r>
            <w:r w:rsidRPr="005C1613">
              <w:t xml:space="preserve">re prepared according to work health and safety (WHS) requirements, and manufacturer’s/supplier’s instructions with suitable precautions to minimise waste </w:t>
            </w:r>
          </w:p>
          <w:p w:rsidR="00000000" w:rsidRPr="005C1613" w:rsidP="005C1613">
            <w:pPr>
              <w:pStyle w:val="BodyText"/>
            </w:pPr>
            <w:r w:rsidRPr="005C1613">
              <w:t>3.4 Correct colour and weight/volume of ink are mixed and viscosities checked and modified according</w:t>
            </w:r>
            <w:r w:rsidRPr="005C1613">
              <w:t xml:space="preserve"> to press requirements and routine job specifications </w:t>
            </w:r>
          </w:p>
          <w:p w:rsidR="00000000" w:rsidRPr="005C1613" w:rsidP="005C1613">
            <w:pPr>
              <w:pStyle w:val="BodyText"/>
            </w:pPr>
            <w:r w:rsidRPr="005C1613">
              <w:t xml:space="preserve">3.5 Ink formula and approved colour drawdowns are appropriately recorded </w:t>
            </w:r>
          </w:p>
          <w:p w:rsidR="00000000" w:rsidP="005C1613">
            <w:pPr>
              <w:pStyle w:val="BodyText"/>
              <w:rPr>
                <w:lang w:val="en-NZ"/>
              </w:rPr>
            </w:pPr>
            <w:r w:rsidRPr="005C1613">
              <w:t>3.6 Inks and solvents are appropriately labelled, handled and stored according to manufacturer’s/supplier’s instructions and re</w:t>
            </w:r>
            <w:r w:rsidRPr="005C1613">
              <w:t>levant hazardous liquids storage regulations</w:t>
            </w:r>
          </w:p>
        </w:tc>
      </w:tr>
      <w:tr w:rsidTr="005C161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1613">
            <w:pPr>
              <w:pStyle w:val="BodyText"/>
              <w:rPr>
                <w:lang w:val="en-NZ"/>
              </w:rPr>
            </w:pPr>
            <w:r w:rsidRPr="005C1613">
              <w:t>4. Set up machine for basic flexographic printing</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1613" w:rsidP="005C1613">
            <w:pPr>
              <w:pStyle w:val="BodyText"/>
            </w:pPr>
            <w:r w:rsidRPr="005C1613">
              <w:t>4.1 Flexographic plate cylinders are installed and register adjustments centred</w:t>
            </w:r>
          </w:p>
          <w:p w:rsidR="00000000" w:rsidRPr="005C1613" w:rsidP="005C1613">
            <w:pPr>
              <w:pStyle w:val="BodyText"/>
            </w:pPr>
            <w:r w:rsidRPr="005C1613">
              <w:t>OR</w:t>
            </w:r>
          </w:p>
          <w:p w:rsidR="00000000" w:rsidRPr="005C1613" w:rsidP="005C1613">
            <w:pPr>
              <w:pStyle w:val="BodyText"/>
            </w:pPr>
            <w:r w:rsidRPr="005C1613">
              <w:t xml:space="preserve">4.2 Sleeves are installed in press and register adjustments made </w:t>
            </w:r>
          </w:p>
          <w:p w:rsidR="00000000" w:rsidRPr="005C1613" w:rsidP="005C1613">
            <w:pPr>
              <w:pStyle w:val="BodyText"/>
            </w:pPr>
            <w:r w:rsidRPr="005C1613">
              <w:t>OR</w:t>
            </w:r>
          </w:p>
          <w:p w:rsidR="00000000" w:rsidRPr="005C1613" w:rsidP="005C1613">
            <w:pPr>
              <w:pStyle w:val="BodyText"/>
            </w:pPr>
            <w:r w:rsidRPr="005C1613">
              <w:t>4.3 Plat</w:t>
            </w:r>
            <w:r w:rsidRPr="005C1613">
              <w:t xml:space="preserve">e mounting sheets are mounted on cylinders in press and register adjustments made </w:t>
            </w:r>
          </w:p>
          <w:p w:rsidR="00000000" w:rsidRPr="005C1613" w:rsidP="005C1613">
            <w:pPr>
              <w:pStyle w:val="BodyText"/>
            </w:pPr>
            <w:r w:rsidRPr="005C1613">
              <w:t xml:space="preserve">4.4 Plate cylinders are gauged up or pre-set to impression </w:t>
            </w:r>
          </w:p>
          <w:p w:rsidR="00000000" w:rsidRPr="005C1613" w:rsidP="005C1613">
            <w:pPr>
              <w:pStyle w:val="BodyText"/>
            </w:pPr>
            <w:r w:rsidRPr="005C1613">
              <w:t xml:space="preserve">4.5 Inking system is set up and roller nips/blades are set correctly </w:t>
            </w:r>
          </w:p>
          <w:p w:rsidR="00000000" w:rsidRPr="005C1613" w:rsidP="005C1613">
            <w:pPr>
              <w:pStyle w:val="BodyText"/>
            </w:pPr>
            <w:r w:rsidRPr="005C1613">
              <w:t>4.6 Ink circulation is maintained at correc</w:t>
            </w:r>
            <w:r w:rsidRPr="005C1613">
              <w:t xml:space="preserve">t level and flow for machine requirements </w:t>
            </w:r>
          </w:p>
          <w:p w:rsidR="00000000" w:rsidRPr="005C1613" w:rsidP="005C1613">
            <w:pPr>
              <w:pStyle w:val="BodyText"/>
            </w:pPr>
            <w:r w:rsidRPr="005C1613">
              <w:t xml:space="preserve">4.7 Viscosities are adjusted according to job specifications </w:t>
            </w:r>
          </w:p>
          <w:p w:rsidR="00000000" w:rsidRPr="005C1613" w:rsidP="005C1613">
            <w:pPr>
              <w:pStyle w:val="BodyText"/>
            </w:pPr>
            <w:r w:rsidRPr="005C1613">
              <w:t xml:space="preserve">4.8 Air volume and drier temperatures or curing systems are selected to suit inks, substrate, solvents and according to job specifications </w:t>
            </w:r>
          </w:p>
          <w:p w:rsidR="00000000" w:rsidP="005C1613">
            <w:pPr>
              <w:pStyle w:val="BodyText"/>
              <w:rPr>
                <w:lang w:val="en-NZ"/>
              </w:rPr>
            </w:pPr>
            <w:r w:rsidRPr="005C1613">
              <w:t xml:space="preserve">4.9 Air volume is adjusted between colours to maximise drying and minimise air overspill </w:t>
            </w:r>
          </w:p>
        </w:tc>
      </w:tr>
      <w:tr w:rsidTr="005C161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1613">
            <w:pPr>
              <w:pStyle w:val="BodyText"/>
              <w:rPr>
                <w:lang w:val="en-NZ"/>
              </w:rPr>
            </w:pPr>
            <w:r w:rsidRPr="005C1613">
              <w:t>5. Set up in-line units for basic process(es)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1613" w:rsidP="005C1613">
            <w:pPr>
              <w:pStyle w:val="BodyText"/>
            </w:pPr>
            <w:r w:rsidRPr="005C1613">
              <w:t>5.1 Minor in-line printing/converting/binding units are set up for basic process(es) and adjusted to suit machine requi</w:t>
            </w:r>
            <w:r w:rsidRPr="005C1613">
              <w:t xml:space="preserve">rements and job specifications </w:t>
            </w:r>
          </w:p>
          <w:p w:rsidR="00000000" w:rsidP="005C1613">
            <w:pPr>
              <w:pStyle w:val="BodyText"/>
              <w:rPr>
                <w:lang w:val="en-NZ"/>
              </w:rPr>
            </w:pPr>
            <w:r w:rsidRPr="005C1613">
              <w:t xml:space="preserve">5.2 Assistance is given in set-up of major in-line printing/converting/binding units.  </w:t>
            </w:r>
          </w:p>
        </w:tc>
      </w:tr>
      <w:tr w:rsidTr="005C161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1613">
            <w:pPr>
              <w:pStyle w:val="BodyText"/>
              <w:rPr>
                <w:lang w:val="en-NZ"/>
              </w:rPr>
            </w:pPr>
            <w:r w:rsidRPr="005C1613">
              <w:t>6. Conduct print run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1613" w:rsidP="005C1613">
            <w:pPr>
              <w:pStyle w:val="BodyText"/>
            </w:pPr>
            <w:r w:rsidRPr="005C1613">
              <w:t xml:space="preserve">6.1 Material to be used for print is organised correctly </w:t>
            </w:r>
          </w:p>
          <w:p w:rsidR="00000000" w:rsidRPr="005C1613" w:rsidP="005C1613">
            <w:pPr>
              <w:pStyle w:val="BodyText"/>
            </w:pPr>
            <w:r w:rsidRPr="005C1613">
              <w:t>6.2 Press is set up and operated according to WHS guidel</w:t>
            </w:r>
            <w:r w:rsidRPr="005C1613">
              <w:t xml:space="preserve">ines </w:t>
            </w:r>
          </w:p>
          <w:p w:rsidR="00000000" w:rsidRPr="005C1613" w:rsidP="005C1613">
            <w:pPr>
              <w:pStyle w:val="BodyText"/>
            </w:pPr>
            <w:r w:rsidRPr="005C1613">
              <w:t xml:space="preserve">6.3 Print impressions are set to minimum kiss impression </w:t>
            </w:r>
          </w:p>
          <w:p w:rsidR="00000000" w:rsidRPr="005C1613" w:rsidP="005C1613">
            <w:pPr>
              <w:pStyle w:val="BodyText"/>
            </w:pPr>
            <w:r w:rsidRPr="005C1613">
              <w:t xml:space="preserve">6.4 Web tensions are correctly set at unwind, between stations and rewind </w:t>
            </w:r>
          </w:p>
          <w:p w:rsidR="00000000" w:rsidRPr="005C1613" w:rsidP="005C1613">
            <w:pPr>
              <w:pStyle w:val="BodyText"/>
            </w:pPr>
            <w:r w:rsidRPr="005C1613">
              <w:t xml:space="preserve">6.5 Print is checked for register </w:t>
            </w:r>
          </w:p>
          <w:p w:rsidR="00000000" w:rsidRPr="005C1613" w:rsidP="005C1613">
            <w:pPr>
              <w:pStyle w:val="BodyText"/>
            </w:pPr>
            <w:r w:rsidRPr="005C1613">
              <w:t xml:space="preserve">6.6 Drying is checked as sufficient to key ink to the substrate </w:t>
            </w:r>
          </w:p>
          <w:p w:rsidR="00000000" w:rsidRPr="005C1613" w:rsidP="005C1613">
            <w:pPr>
              <w:pStyle w:val="BodyText"/>
            </w:pPr>
            <w:r w:rsidRPr="005C1613">
              <w:t>6.7 Viscosities a</w:t>
            </w:r>
            <w:r w:rsidRPr="005C1613">
              <w:t xml:space="preserve">re adjusted to obtain correct colour at proof speed and checked against colour matching system </w:t>
            </w:r>
          </w:p>
          <w:p w:rsidR="00000000" w:rsidP="005C1613">
            <w:pPr>
              <w:pStyle w:val="BodyText"/>
              <w:rPr>
                <w:lang w:val="en-NZ"/>
              </w:rPr>
            </w:pPr>
            <w:r w:rsidRPr="005C1613">
              <w:t>6.8 Substrate is checked against job specifications</w:t>
            </w:r>
          </w:p>
        </w:tc>
      </w:tr>
      <w:tr w:rsidTr="005C161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1613">
            <w:pPr>
              <w:pStyle w:val="BodyText"/>
              <w:rPr>
                <w:lang w:val="en-NZ"/>
              </w:rPr>
            </w:pPr>
            <w:r w:rsidRPr="005C1613">
              <w:t>7. Organise print inspection and/or testing</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1613" w:rsidP="005C1613">
            <w:pPr>
              <w:pStyle w:val="BodyText"/>
            </w:pPr>
            <w:r w:rsidRPr="005C1613">
              <w:t>7.1 Print is visually inspected and/or tested, or laboratory te</w:t>
            </w:r>
            <w:r w:rsidRPr="005C1613">
              <w:t xml:space="preserve">sting is organised according to enterprise procedures </w:t>
            </w:r>
          </w:p>
          <w:p w:rsidR="00000000" w:rsidP="005C1613">
            <w:pPr>
              <w:pStyle w:val="BodyText"/>
              <w:rPr>
                <w:lang w:val="en-NZ"/>
              </w:rPr>
            </w:pPr>
            <w:r w:rsidRPr="005C1613">
              <w:t xml:space="preserve">7.2 Production does not commence without client OK where appropriate </w:t>
            </w:r>
          </w:p>
        </w:tc>
      </w:tr>
      <w:tr w:rsidTr="005C161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1613">
            <w:pPr>
              <w:pStyle w:val="BodyText"/>
              <w:rPr>
                <w:lang w:val="en-NZ"/>
              </w:rPr>
            </w:pPr>
            <w:r w:rsidRPr="005C1613">
              <w:t>8. Readjust settings to production speed</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1613" w:rsidP="005C1613">
            <w:pPr>
              <w:pStyle w:val="BodyText"/>
            </w:pPr>
            <w:r w:rsidRPr="005C1613">
              <w:t>8.1 Production speed print results are interpreted and appropriate adjustments are made t</w:t>
            </w:r>
            <w:r w:rsidRPr="005C1613">
              <w:t xml:space="preserve">o press, ink and substrate settings </w:t>
            </w:r>
          </w:p>
          <w:p w:rsidR="00000000" w:rsidRPr="005C1613" w:rsidP="005C1613">
            <w:pPr>
              <w:pStyle w:val="BodyText"/>
            </w:pPr>
            <w:r w:rsidRPr="005C1613">
              <w:t xml:space="preserve">8.2 Adjustments are made according to product specifications and press performance </w:t>
            </w:r>
          </w:p>
          <w:p w:rsidR="00000000" w:rsidRPr="005C1613" w:rsidP="005C1613">
            <w:pPr>
              <w:pStyle w:val="BodyText"/>
            </w:pPr>
            <w:r w:rsidRPr="005C1613">
              <w:t>8.3 Web is spliced at production speed and further samples are obtained for quality inspections at appropriate intervals where applicable</w:t>
            </w:r>
          </w:p>
          <w:p w:rsidR="00000000" w:rsidRPr="005C1613" w:rsidP="005C1613">
            <w:pPr>
              <w:pStyle w:val="BodyText"/>
            </w:pPr>
            <w:r w:rsidRPr="005C1613">
              <w:t xml:space="preserve">8.4 Press setting is documented and samples are retained </w:t>
            </w:r>
          </w:p>
        </w:tc>
      </w:tr>
    </w:tbl>
    <w:p w:rsidR="00000000" w:rsidRPr="005C1613" w:rsidP="005C1613">
      <w:pPr>
        <w:pStyle w:val="BodyText"/>
      </w:pPr>
    </w:p>
    <w:p w:rsidR="00000000" w:rsidRPr="005C1613" w:rsidP="005C1613">
      <w:pPr>
        <w:pStyle w:val="AllowPageBreak"/>
      </w:pPr>
    </w:p>
    <w:p w:rsidR="00000000" w:rsidRPr="005C1613" w:rsidP="005C1613">
      <w:pPr>
        <w:pStyle w:val="Heading1"/>
      </w:pPr>
      <w:bookmarkStart w:id="5" w:name="O_892955"/>
      <w:bookmarkEnd w:id="5"/>
      <w:r w:rsidRPr="005C1613">
        <w:t>Foundation Skills</w:t>
      </w:r>
    </w:p>
    <w:p w:rsidR="00000000" w:rsidRPr="00EE3DBA" w:rsidP="00EE3DBA">
      <w:pPr>
        <w:pStyle w:val="BodyText"/>
        <w:rPr>
          <w:i/>
        </w:rPr>
      </w:pPr>
      <w:r w:rsidRPr="00EE3DBA">
        <w:rPr>
          <w:rStyle w:val="Emphasis"/>
        </w:rPr>
        <w:t xml:space="preserve">This section describes </w:t>
      </w:r>
      <w:r w:rsidRPr="00EE3DBA">
        <w:rPr>
          <w:rStyle w:val="Emphasis"/>
        </w:rPr>
        <w:t>language, literacy, numeracy and employment skills incorporated in the performance criteria that are required for competent performance.</w:t>
      </w:r>
    </w:p>
    <w:tbl>
      <w:tblPr>
        <w:tblW w:w="9385" w:type="dxa"/>
        <w:tblLayout w:type="fixed"/>
        <w:tblCellMar>
          <w:left w:w="62" w:type="dxa"/>
          <w:right w:w="62" w:type="dxa"/>
        </w:tblCellMar>
        <w:tblLook w:val="0000"/>
      </w:tblPr>
      <w:tblGrid>
        <w:gridCol w:w="1686"/>
        <w:gridCol w:w="2160"/>
        <w:gridCol w:w="5539"/>
      </w:tblGrid>
      <w:tr w:rsidTr="005C1613">
        <w:tblPrEx>
          <w:tblW w:w="9385" w:type="dxa"/>
          <w:tblLayout w:type="fixed"/>
          <w:tblCellMar>
            <w:left w:w="62" w:type="dxa"/>
            <w:right w:w="62" w:type="dxa"/>
          </w:tblCellMar>
          <w:tblLook w:val="0000"/>
        </w:tblPrEx>
        <w:tc>
          <w:tcPr>
            <w:tcW w:w="1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1613" w:rsidP="005C1613">
            <w:pPr>
              <w:pStyle w:val="BodyText"/>
            </w:pPr>
            <w:r w:rsidRPr="005C1613">
              <w:rPr>
                <w:rStyle w:val="SpecialBold"/>
              </w:rPr>
              <w:t>Skill</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1613" w:rsidP="005C1613">
            <w:pPr>
              <w:pStyle w:val="BodyText"/>
            </w:pPr>
            <w:r w:rsidRPr="005C1613">
              <w:rPr>
                <w:rStyle w:val="SpecialBold"/>
              </w:rPr>
              <w:t>Performance</w:t>
            </w:r>
          </w:p>
          <w:p w:rsidR="00000000" w:rsidRPr="005C1613" w:rsidP="005C1613">
            <w:pPr>
              <w:pStyle w:val="BodyText"/>
            </w:pPr>
            <w:r w:rsidRPr="005C1613">
              <w:rPr>
                <w:rStyle w:val="SpecialBold"/>
              </w:rPr>
              <w:t>Criteria</w:t>
            </w:r>
          </w:p>
        </w:tc>
        <w:tc>
          <w:tcPr>
            <w:tcW w:w="5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1613">
            <w:pPr>
              <w:pStyle w:val="BodyText"/>
              <w:rPr>
                <w:lang w:val="en-NZ"/>
              </w:rPr>
            </w:pPr>
            <w:r w:rsidRPr="005C1613">
              <w:rPr>
                <w:rStyle w:val="SpecialBold"/>
              </w:rPr>
              <w:t>Description</w:t>
            </w:r>
          </w:p>
        </w:tc>
      </w:tr>
      <w:tr w:rsidTr="005C1613">
        <w:tblPrEx>
          <w:tblW w:w="9385" w:type="dxa"/>
          <w:tblLayout w:type="fixed"/>
          <w:tblCellMar>
            <w:left w:w="62" w:type="dxa"/>
            <w:right w:w="62" w:type="dxa"/>
          </w:tblCellMar>
          <w:tblLook w:val="0000"/>
        </w:tblPrEx>
        <w:tc>
          <w:tcPr>
            <w:tcW w:w="1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1613">
            <w:pPr>
              <w:pStyle w:val="BodyText"/>
              <w:rPr>
                <w:lang w:val="en-NZ"/>
              </w:rPr>
            </w:pPr>
            <w:r w:rsidRPr="005C1613">
              <w:t>Reading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1613">
            <w:pPr>
              <w:pStyle w:val="BodyText"/>
              <w:rPr>
                <w:lang w:val="en-NZ"/>
              </w:rPr>
            </w:pPr>
            <w:r w:rsidRPr="005C1613">
              <w:t>1.1, 1.4, 3.1, 3.3, 3.4, 3.6, 4.7, 4.8, 5.1, 6.8, 8.2</w:t>
            </w:r>
          </w:p>
        </w:tc>
        <w:tc>
          <w:tcPr>
            <w:tcW w:w="5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1613">
            <w:pPr>
              <w:pStyle w:val="ListBullet"/>
              <w:rPr>
                <w:lang w:val="en-NZ"/>
              </w:rPr>
            </w:pPr>
            <w:r w:rsidRPr="005C1613">
              <w:t>Recognises and i</w:t>
            </w:r>
            <w:r w:rsidRPr="005C1613">
              <w:t>nterprets text to establish job requirements from information contained within relevant procedures and specifications</w:t>
            </w:r>
          </w:p>
        </w:tc>
      </w:tr>
      <w:tr w:rsidTr="005C1613">
        <w:tblPrEx>
          <w:tblW w:w="9385" w:type="dxa"/>
          <w:tblLayout w:type="fixed"/>
          <w:tblCellMar>
            <w:left w:w="62" w:type="dxa"/>
            <w:right w:w="62" w:type="dxa"/>
          </w:tblCellMar>
          <w:tblLook w:val="0000"/>
        </w:tblPrEx>
        <w:tc>
          <w:tcPr>
            <w:tcW w:w="1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1613">
            <w:pPr>
              <w:pStyle w:val="BodyText"/>
              <w:rPr>
                <w:lang w:val="en-NZ"/>
              </w:rPr>
            </w:pPr>
            <w:r w:rsidRPr="005C1613">
              <w:t>Writing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1613">
            <w:pPr>
              <w:pStyle w:val="BodyText"/>
              <w:rPr>
                <w:lang w:val="en-NZ"/>
              </w:rPr>
            </w:pPr>
            <w:r w:rsidRPr="005C1613">
              <w:t>3.5, 3.6, 8.4</w:t>
            </w:r>
          </w:p>
        </w:tc>
        <w:tc>
          <w:tcPr>
            <w:tcW w:w="5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1613">
            <w:pPr>
              <w:pStyle w:val="ListBullet"/>
              <w:rPr>
                <w:lang w:val="en-NZ"/>
              </w:rPr>
            </w:pPr>
            <w:r w:rsidRPr="005C1613">
              <w:t xml:space="preserve">Enters routine data associated with production processes and enterprise procedures </w:t>
            </w:r>
          </w:p>
        </w:tc>
      </w:tr>
      <w:tr w:rsidTr="005C1613">
        <w:tblPrEx>
          <w:tblW w:w="9385" w:type="dxa"/>
          <w:tblLayout w:type="fixed"/>
          <w:tblCellMar>
            <w:left w:w="62" w:type="dxa"/>
            <w:right w:w="62" w:type="dxa"/>
          </w:tblCellMar>
          <w:tblLook w:val="0000"/>
        </w:tblPrEx>
        <w:tc>
          <w:tcPr>
            <w:tcW w:w="1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1613">
            <w:pPr>
              <w:pStyle w:val="BodyText"/>
              <w:rPr>
                <w:lang w:val="en-NZ"/>
              </w:rPr>
            </w:pPr>
            <w:r w:rsidRPr="005C1613">
              <w:t>Oral Communication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1613">
            <w:pPr>
              <w:pStyle w:val="BodyText"/>
              <w:rPr>
                <w:lang w:val="en-NZ"/>
              </w:rPr>
            </w:pPr>
            <w:r w:rsidRPr="005C1613">
              <w:t>1.4, 3.4, 4.7, 4.8, 5.1, 5.2, 6.8, 7.1, 7.2, 8.3</w:t>
            </w:r>
          </w:p>
        </w:tc>
        <w:tc>
          <w:tcPr>
            <w:tcW w:w="5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1613">
            <w:pPr>
              <w:pStyle w:val="ListBullet"/>
              <w:rPr>
                <w:lang w:val="en-NZ"/>
              </w:rPr>
            </w:pPr>
            <w:r w:rsidRPr="005C1613">
              <w:t xml:space="preserve">Speaks clearly using appropriate vocabulary, tone and pace to report faults and discrepancies </w:t>
            </w:r>
          </w:p>
        </w:tc>
      </w:tr>
      <w:tr w:rsidTr="005C1613">
        <w:tblPrEx>
          <w:tblW w:w="9385" w:type="dxa"/>
          <w:tblLayout w:type="fixed"/>
          <w:tblCellMar>
            <w:left w:w="62" w:type="dxa"/>
            <w:right w:w="62" w:type="dxa"/>
          </w:tblCellMar>
          <w:tblLook w:val="0000"/>
        </w:tblPrEx>
        <w:tc>
          <w:tcPr>
            <w:tcW w:w="1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1613">
            <w:pPr>
              <w:pStyle w:val="BodyText"/>
              <w:rPr>
                <w:lang w:val="en-NZ"/>
              </w:rPr>
            </w:pPr>
            <w:r w:rsidRPr="005C1613">
              <w:t>Numeracy</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1613">
            <w:pPr>
              <w:pStyle w:val="BodyText"/>
              <w:rPr>
                <w:lang w:val="en-NZ"/>
              </w:rPr>
            </w:pPr>
            <w:r w:rsidRPr="005C1613">
              <w:t>3.4, 4.6, 4.8, 6.8, 8.1</w:t>
            </w:r>
          </w:p>
        </w:tc>
        <w:tc>
          <w:tcPr>
            <w:tcW w:w="5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1613">
            <w:pPr>
              <w:pStyle w:val="ListBullet"/>
              <w:rPr>
                <w:lang w:val="en-NZ"/>
              </w:rPr>
            </w:pPr>
            <w:r w:rsidRPr="005C1613">
              <w:t>Interprets and analyses a range of mathematical information used in familiar</w:t>
            </w:r>
            <w:r w:rsidRPr="005C1613">
              <w:t xml:space="preserve"> and routine tasks</w:t>
            </w:r>
          </w:p>
        </w:tc>
      </w:tr>
      <w:tr w:rsidTr="005C1613">
        <w:tblPrEx>
          <w:tblW w:w="9385" w:type="dxa"/>
          <w:tblLayout w:type="fixed"/>
          <w:tblCellMar>
            <w:left w:w="62" w:type="dxa"/>
            <w:right w:w="62" w:type="dxa"/>
          </w:tblCellMar>
          <w:tblLook w:val="0000"/>
        </w:tblPrEx>
        <w:tc>
          <w:tcPr>
            <w:tcW w:w="1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1613">
            <w:pPr>
              <w:pStyle w:val="BodyText"/>
              <w:rPr>
                <w:lang w:val="en-NZ"/>
              </w:rPr>
            </w:pPr>
            <w:r w:rsidRPr="005C1613">
              <w:t xml:space="preserve">Navigate the world of work </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1613">
            <w:pPr>
              <w:pStyle w:val="BodyText"/>
              <w:rPr>
                <w:lang w:val="en-NZ"/>
              </w:rPr>
            </w:pPr>
            <w:r w:rsidRPr="005C1613">
              <w:t>1.1, 1.2, 1.4, 3.1-3.6, 4.1-4.8, 5.1, 6.1-6.8, 7.1, 8.1-8.3</w:t>
            </w:r>
          </w:p>
        </w:tc>
        <w:tc>
          <w:tcPr>
            <w:tcW w:w="5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1613" w:rsidP="005C1613">
            <w:pPr>
              <w:pStyle w:val="ListBullet"/>
            </w:pPr>
            <w:r w:rsidRPr="005C1613">
              <w:t>Recognises and follows explicit and implicit protocols and meets expectations associated with own role</w:t>
            </w:r>
          </w:p>
          <w:p w:rsidR="00000000" w:rsidP="005C1613">
            <w:pPr>
              <w:pStyle w:val="ListBullet"/>
              <w:rPr>
                <w:lang w:val="en-NZ"/>
              </w:rPr>
            </w:pPr>
            <w:r w:rsidRPr="005C1613">
              <w:t>Recognises and follows</w:t>
            </w:r>
            <w:r w:rsidRPr="005C1613">
              <w:t xml:space="preserve"> all procedures for cleaning and maintenance of equipment, incorporating regulatory requirements and enterprise procedures</w:t>
            </w:r>
          </w:p>
        </w:tc>
      </w:tr>
      <w:tr w:rsidTr="005C1613">
        <w:tblPrEx>
          <w:tblW w:w="9385" w:type="dxa"/>
          <w:tblLayout w:type="fixed"/>
          <w:tblCellMar>
            <w:left w:w="62" w:type="dxa"/>
            <w:right w:w="62" w:type="dxa"/>
          </w:tblCellMar>
          <w:tblLook w:val="0000"/>
        </w:tblPrEx>
        <w:tc>
          <w:tcPr>
            <w:tcW w:w="1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1613">
            <w:pPr>
              <w:pStyle w:val="BodyText"/>
              <w:rPr>
                <w:lang w:val="en-NZ"/>
              </w:rPr>
            </w:pPr>
            <w:r w:rsidRPr="005C1613">
              <w:t>Interact with others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1613">
            <w:pPr>
              <w:pStyle w:val="BodyText"/>
              <w:rPr>
                <w:lang w:val="en-NZ"/>
              </w:rPr>
            </w:pPr>
            <w:r w:rsidRPr="005C1613">
              <w:t>1.4, 3.4, 4.7, 4.8, 5.1, 5.2, 6.8, 7.1, 7.2, 8.3, 8.4</w:t>
            </w:r>
          </w:p>
        </w:tc>
        <w:tc>
          <w:tcPr>
            <w:tcW w:w="5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1613" w:rsidP="005C1613">
            <w:pPr>
              <w:pStyle w:val="ListBullet"/>
            </w:pPr>
            <w:r w:rsidRPr="005C1613">
              <w:t>Cooperates with others as part of familiar routine activ</w:t>
            </w:r>
            <w:r w:rsidRPr="005C1613">
              <w:t>ities, and contributes to specific activities requiring joint responsibility and accountability</w:t>
            </w:r>
          </w:p>
          <w:p w:rsidR="00000000" w:rsidP="005C1613">
            <w:pPr>
              <w:pStyle w:val="ListBullet"/>
              <w:rPr>
                <w:lang w:val="en-NZ"/>
              </w:rPr>
            </w:pPr>
            <w:r w:rsidRPr="005C1613">
              <w:t>Understands what to communicate, with whom and how, in routine work situations</w:t>
            </w:r>
          </w:p>
        </w:tc>
      </w:tr>
      <w:tr w:rsidTr="005C1613">
        <w:tblPrEx>
          <w:tblW w:w="9385" w:type="dxa"/>
          <w:tblLayout w:type="fixed"/>
          <w:tblCellMar>
            <w:left w:w="62" w:type="dxa"/>
            <w:right w:w="62" w:type="dxa"/>
          </w:tblCellMar>
          <w:tblLook w:val="0000"/>
        </w:tblPrEx>
        <w:tc>
          <w:tcPr>
            <w:tcW w:w="1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1613">
            <w:pPr>
              <w:pStyle w:val="BodyText"/>
              <w:rPr>
                <w:lang w:val="en-NZ"/>
              </w:rPr>
            </w:pPr>
            <w:r w:rsidRPr="005C1613">
              <w:t>Get the work done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1613">
            <w:pPr>
              <w:pStyle w:val="BodyText"/>
              <w:rPr>
                <w:lang w:val="en-NZ"/>
              </w:rPr>
            </w:pPr>
            <w:r w:rsidRPr="005C1613">
              <w:t>1.1-1.4, 2.1, 2.2, 3.1-3.4, 3.6, 4.1-4.9, 5.1, 5.2, 6.1-6.8, 7</w:t>
            </w:r>
            <w:r w:rsidRPr="005C1613">
              <w:t>.1, 7.2, 8.1-8.4</w:t>
            </w:r>
          </w:p>
        </w:tc>
        <w:tc>
          <w:tcPr>
            <w:tcW w:w="5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1613" w:rsidP="005C1613">
            <w:pPr>
              <w:pStyle w:val="ListBullet"/>
            </w:pPr>
            <w:r w:rsidRPr="005C1613">
              <w:t>Determines priorities and sequences steps involved in clearly defined, familiar tasks</w:t>
            </w:r>
          </w:p>
          <w:p w:rsidR="00000000" w:rsidRPr="005C1613" w:rsidP="005C1613">
            <w:pPr>
              <w:pStyle w:val="ListBullet"/>
            </w:pPr>
            <w:r w:rsidRPr="005C1613">
              <w:t>Recognises and takes responsibility for addressing predictable, and some less predictable, problems in familiar work contexts</w:t>
            </w:r>
          </w:p>
          <w:p w:rsidR="00000000" w:rsidRPr="005C1613" w:rsidP="005C1613">
            <w:pPr>
              <w:pStyle w:val="ListBullet"/>
            </w:pPr>
            <w:r w:rsidRPr="005C1613">
              <w:t>Follows routine procedures for using digital technology by reading data from electronic monitoring and control systems</w:t>
            </w:r>
          </w:p>
        </w:tc>
      </w:tr>
    </w:tbl>
    <w:p w:rsidR="00000000" w:rsidRPr="005C1613" w:rsidP="005C1613">
      <w:pPr>
        <w:pStyle w:val="BodyText"/>
      </w:pPr>
    </w:p>
    <w:p w:rsidR="00000000" w:rsidRPr="005C1613" w:rsidP="005C1613">
      <w:pPr>
        <w:pStyle w:val="AllowPageBreak"/>
      </w:pPr>
    </w:p>
    <w:p w:rsidR="00000000" w:rsidRPr="005C1613" w:rsidP="005C1613">
      <w:pPr>
        <w:pStyle w:val="Heading1"/>
      </w:pPr>
      <w:bookmarkStart w:id="6" w:name="O_892954"/>
      <w:bookmarkEnd w:id="6"/>
      <w:r w:rsidRPr="005C1613">
        <w:t>Range of Conditions</w:t>
      </w:r>
    </w:p>
    <w:p w:rsidR="00000000" w:rsidRPr="00EE3DBA" w:rsidP="00EE3DBA">
      <w:pPr>
        <w:pStyle w:val="BodyText"/>
        <w:rPr>
          <w:i/>
        </w:rPr>
      </w:pPr>
      <w:r w:rsidRPr="00EE3DBA">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EE3DBA">
        <w:rPr>
          <w:rStyle w:val="Emphasis"/>
        </w:rPr>
        <w:t xml:space="preserve">gional contexts) are included. </w:t>
      </w:r>
    </w:p>
    <w:tbl>
      <w:tblPr>
        <w:tblW w:w="9236" w:type="dxa"/>
        <w:tblLayout w:type="fixed"/>
        <w:tblCellMar>
          <w:left w:w="62" w:type="dxa"/>
          <w:right w:w="62" w:type="dxa"/>
        </w:tblCellMar>
        <w:tblLook w:val="0000"/>
      </w:tblPr>
      <w:tblGrid>
        <w:gridCol w:w="3703"/>
        <w:gridCol w:w="5533"/>
      </w:tblGrid>
      <w:tr w:rsidTr="005C1613">
        <w:tblPrEx>
          <w:tblW w:w="9236" w:type="dxa"/>
          <w:tblLayout w:type="fixed"/>
          <w:tblCellMar>
            <w:left w:w="62" w:type="dxa"/>
            <w:right w:w="62" w:type="dxa"/>
          </w:tblCellMar>
          <w:tblLook w:val="0000"/>
        </w:tblPrEx>
        <w:tc>
          <w:tcPr>
            <w:tcW w:w="3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1613" w:rsidP="005C1613">
            <w:pPr>
              <w:pStyle w:val="BodyText"/>
            </w:pPr>
            <w:r w:rsidRPr="005C1613">
              <w:t>Delivery systems MUST include EITHER:</w:t>
            </w:r>
          </w:p>
          <w:p w:rsidR="00000000" w:rsidP="005C1613">
            <w:pPr>
              <w:pStyle w:val="BodyText"/>
              <w:rPr>
                <w:lang w:val="en-NZ"/>
              </w:rPr>
            </w:pPr>
          </w:p>
        </w:tc>
        <w:tc>
          <w:tcPr>
            <w:tcW w:w="5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1613" w:rsidP="005C1613">
            <w:pPr>
              <w:pStyle w:val="ListBullet"/>
            </w:pPr>
            <w:r w:rsidRPr="005C1613">
              <w:t xml:space="preserve">reel </w:t>
            </w:r>
          </w:p>
          <w:p w:rsidR="00000000" w:rsidRPr="005C1613" w:rsidP="005C1613">
            <w:pPr>
              <w:pStyle w:val="BodyText"/>
            </w:pPr>
            <w:r w:rsidRPr="005C1613">
              <w:t>OR</w:t>
            </w:r>
          </w:p>
          <w:p w:rsidR="00000000" w:rsidP="005C1613">
            <w:pPr>
              <w:pStyle w:val="ListBullet"/>
              <w:rPr>
                <w:lang w:val="en-NZ"/>
              </w:rPr>
            </w:pPr>
            <w:r w:rsidRPr="005C1613">
              <w:t>sheet</w:t>
            </w:r>
          </w:p>
        </w:tc>
      </w:tr>
      <w:tr w:rsidTr="005C1613">
        <w:tblPrEx>
          <w:tblW w:w="9236" w:type="dxa"/>
          <w:tblLayout w:type="fixed"/>
          <w:tblCellMar>
            <w:left w:w="62" w:type="dxa"/>
            <w:right w:w="62" w:type="dxa"/>
          </w:tblCellMar>
          <w:tblLook w:val="0000"/>
        </w:tblPrEx>
        <w:tc>
          <w:tcPr>
            <w:tcW w:w="3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1613" w:rsidP="005C1613">
            <w:pPr>
              <w:pStyle w:val="BodyText"/>
            </w:pPr>
            <w:r w:rsidRPr="005C1613">
              <w:t>Setting up and adjusting MUST include EITHER:</w:t>
            </w:r>
          </w:p>
          <w:p w:rsidR="00000000" w:rsidP="005C1613">
            <w:pPr>
              <w:pStyle w:val="BodyText"/>
              <w:rPr>
                <w:lang w:val="en-NZ"/>
              </w:rPr>
            </w:pPr>
          </w:p>
        </w:tc>
        <w:tc>
          <w:tcPr>
            <w:tcW w:w="5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1613" w:rsidP="005C1613">
            <w:pPr>
              <w:pStyle w:val="ListBullet"/>
            </w:pPr>
            <w:r w:rsidRPr="005C1613">
              <w:t>checking reels for treatment levels, coatings, printing side and age of product</w:t>
            </w:r>
          </w:p>
          <w:p w:rsidR="00000000" w:rsidRPr="005C1613" w:rsidP="005C1613">
            <w:pPr>
              <w:pStyle w:val="ListBullet"/>
            </w:pPr>
            <w:r w:rsidRPr="005C1613">
              <w:t>securing reels on reel shaft</w:t>
            </w:r>
          </w:p>
          <w:p w:rsidR="00000000" w:rsidRPr="005C1613" w:rsidP="005C1613">
            <w:pPr>
              <w:pStyle w:val="ListBullet"/>
            </w:pPr>
            <w:r w:rsidRPr="005C1613">
              <w:t xml:space="preserve">correctly </w:t>
            </w:r>
            <w:r w:rsidRPr="005C1613">
              <w:t>positioning reels on unwind stand</w:t>
            </w:r>
          </w:p>
          <w:p w:rsidR="00000000" w:rsidRPr="005C1613" w:rsidP="005C1613">
            <w:pPr>
              <w:pStyle w:val="ListBullet"/>
            </w:pPr>
            <w:r w:rsidRPr="005C1613">
              <w:t>positioning and mounting correctly cut cores on rewind shafts</w:t>
            </w:r>
          </w:p>
          <w:p w:rsidR="00000000" w:rsidRPr="005C1613" w:rsidP="005C1613">
            <w:pPr>
              <w:pStyle w:val="ListBullet"/>
            </w:pPr>
            <w:r w:rsidRPr="005C1613">
              <w:t>centring and setting edge guide</w:t>
            </w:r>
          </w:p>
          <w:p w:rsidR="00000000" w:rsidRPr="005C1613" w:rsidP="005C1613">
            <w:pPr>
              <w:pStyle w:val="ListBullet"/>
            </w:pPr>
            <w:r w:rsidRPr="005C1613">
              <w:t>setting unwind and rewind tension to suit substrate</w:t>
            </w:r>
          </w:p>
          <w:p w:rsidR="00000000" w:rsidRPr="005C1613" w:rsidP="005C1613">
            <w:pPr>
              <w:pStyle w:val="ListBullet"/>
            </w:pPr>
            <w:r w:rsidRPr="005C1613">
              <w:t xml:space="preserve">setting nip rollers </w:t>
            </w:r>
          </w:p>
          <w:p w:rsidR="00000000" w:rsidRPr="005C1613" w:rsidP="005C1613">
            <w:pPr>
              <w:pStyle w:val="BodyText"/>
            </w:pPr>
            <w:r w:rsidRPr="005C1613">
              <w:t>OR</w:t>
            </w:r>
          </w:p>
          <w:p w:rsidR="00000000" w:rsidRPr="005C1613" w:rsidP="005C1613">
            <w:pPr>
              <w:pStyle w:val="ListBullet"/>
            </w:pPr>
            <w:r w:rsidRPr="005C1613">
              <w:t>feeder</w:t>
            </w:r>
          </w:p>
          <w:p w:rsidR="00000000" w:rsidRPr="005C1613" w:rsidP="005C1613">
            <w:pPr>
              <w:pStyle w:val="ListBullet"/>
            </w:pPr>
            <w:r w:rsidRPr="005C1613">
              <w:t>sheet pick-up and transportation system</w:t>
            </w:r>
          </w:p>
          <w:p w:rsidR="00000000" w:rsidRPr="005C1613" w:rsidP="005C1613">
            <w:pPr>
              <w:pStyle w:val="ListBullet"/>
            </w:pPr>
            <w:r w:rsidRPr="005C1613">
              <w:t>transfer system</w:t>
            </w:r>
          </w:p>
          <w:p w:rsidR="00000000" w:rsidRPr="005C1613" w:rsidP="005C1613">
            <w:pPr>
              <w:pStyle w:val="ListBullet"/>
            </w:pPr>
            <w:r w:rsidRPr="005C1613">
              <w:t>delivery</w:t>
            </w:r>
          </w:p>
          <w:p w:rsidR="00000000" w:rsidRPr="005C1613" w:rsidP="005C1613">
            <w:pPr>
              <w:pStyle w:val="ListBullet"/>
            </w:pPr>
            <w:r w:rsidRPr="005C1613">
              <w:t>sheet transfer and control system</w:t>
            </w:r>
          </w:p>
          <w:p w:rsidR="00000000" w:rsidRPr="005C1613" w:rsidP="005C1613">
            <w:pPr>
              <w:pStyle w:val="ListBullet"/>
            </w:pPr>
            <w:r w:rsidRPr="005C1613">
              <w:t>set off / marking prevention devices</w:t>
            </w:r>
          </w:p>
        </w:tc>
      </w:tr>
    </w:tbl>
    <w:p w:rsidR="00000000" w:rsidRPr="005C1613" w:rsidP="005C1613">
      <w:pPr>
        <w:pStyle w:val="BodyText"/>
      </w:pPr>
    </w:p>
    <w:p w:rsidR="00000000" w:rsidRPr="005C1613" w:rsidP="005C1613">
      <w:pPr>
        <w:pStyle w:val="AllowPageBreak"/>
      </w:pPr>
    </w:p>
    <w:p w:rsidR="00000000" w:rsidRPr="005C1613" w:rsidP="005C1613">
      <w:pPr>
        <w:pStyle w:val="Heading1"/>
      </w:pPr>
      <w:bookmarkStart w:id="7" w:name="O_892953"/>
      <w:bookmarkEnd w:id="7"/>
      <w:r w:rsidRPr="005C1613">
        <w:t>Unit Mapping Information</w:t>
      </w:r>
    </w:p>
    <w:tbl>
      <w:tblPr>
        <w:tblW w:w="0" w:type="auto"/>
        <w:tblLayout w:type="fixed"/>
        <w:tblCellMar>
          <w:left w:w="62" w:type="dxa"/>
          <w:right w:w="62" w:type="dxa"/>
        </w:tblCellMar>
        <w:tblLook w:val="0000"/>
      </w:tblPr>
      <w:tblGrid>
        <w:gridCol w:w="2355"/>
        <w:gridCol w:w="2160"/>
        <w:gridCol w:w="2295"/>
        <w:gridCol w:w="2310"/>
      </w:tblGrid>
      <w:tr w:rsidTr="005C1613">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1613" w:rsidP="005C1613">
            <w:pPr>
              <w:pStyle w:val="BodyText"/>
            </w:pPr>
            <w:r w:rsidRPr="005C1613">
              <w:rPr>
                <w:rStyle w:val="SpecialBold"/>
              </w:rPr>
              <w:t xml:space="preserve">Code and title </w:t>
            </w:r>
          </w:p>
          <w:p w:rsidR="00000000" w:rsidRPr="005C1613" w:rsidP="005C1613">
            <w:pPr>
              <w:pStyle w:val="BodyText"/>
            </w:pPr>
            <w:r w:rsidRPr="005C1613">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1613" w:rsidP="005C1613">
            <w:pPr>
              <w:pStyle w:val="BodyText"/>
            </w:pPr>
            <w:r w:rsidRPr="005C1613">
              <w:rPr>
                <w:rStyle w:val="SpecialBold"/>
              </w:rPr>
              <w:t>Code and title</w:t>
            </w:r>
          </w:p>
          <w:p w:rsidR="00000000" w:rsidRPr="005C1613" w:rsidP="005C1613">
            <w:pPr>
              <w:pStyle w:val="BodyText"/>
            </w:pPr>
            <w:r w:rsidRPr="005C1613">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1613" w:rsidP="005C1613">
            <w:pPr>
              <w:pStyle w:val="BodyText"/>
            </w:pPr>
            <w:r w:rsidRPr="005C1613">
              <w:rPr>
                <w:rStyle w:val="SpecialBold"/>
              </w:rPr>
              <w:t>Comments</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1613">
            <w:pPr>
              <w:pStyle w:val="BodyText"/>
              <w:rPr>
                <w:lang w:val="en-NZ"/>
              </w:rPr>
            </w:pPr>
            <w:r w:rsidRPr="005C1613">
              <w:rPr>
                <w:rStyle w:val="SpecialBold"/>
              </w:rPr>
              <w:t>Equivalence status</w:t>
            </w:r>
          </w:p>
        </w:tc>
      </w:tr>
      <w:tr w:rsidTr="005C1613">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1613" w:rsidP="005C1613">
            <w:pPr>
              <w:pStyle w:val="BodyText"/>
            </w:pPr>
            <w:r w:rsidRPr="005C1613">
              <w:t>ICPPRN313 Set up for basic flexographic printing</w:t>
            </w:r>
          </w:p>
          <w:p w:rsidR="00000000" w:rsidP="005C1613">
            <w:pPr>
              <w:pStyle w:val="BodyText"/>
              <w:rPr>
                <w:lang w:val="en-NZ"/>
              </w:rPr>
            </w:pPr>
            <w:r w:rsidRPr="005C1613">
              <w:t>Release 2</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1613" w:rsidP="005C1613">
            <w:pPr>
              <w:pStyle w:val="BodyText"/>
            </w:pPr>
            <w:r w:rsidRPr="005C1613">
              <w:t xml:space="preserve">ICPPRN313 Set up for basic flexographic printing </w:t>
            </w:r>
          </w:p>
          <w:p w:rsidR="00000000" w:rsidP="005C1613">
            <w:pPr>
              <w:pStyle w:val="BodyText"/>
              <w:rPr>
                <w:lang w:val="en-NZ"/>
              </w:rPr>
            </w:pPr>
            <w:r w:rsidRPr="005C1613">
              <w:t>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1613">
            <w:pPr>
              <w:pStyle w:val="BodyText"/>
              <w:rPr>
                <w:lang w:val="en-NZ"/>
              </w:rPr>
            </w:pPr>
            <w:r w:rsidRPr="005C1613">
              <w:t>Updated to amend application</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1613" w:rsidP="005C1613">
            <w:pPr>
              <w:pStyle w:val="BodyText"/>
            </w:pPr>
            <w:r w:rsidRPr="005C1613">
              <w:t>Equivalent unit</w:t>
            </w:r>
          </w:p>
        </w:tc>
      </w:tr>
    </w:tbl>
    <w:p w:rsidR="00000000" w:rsidRPr="005C1613" w:rsidP="005C1613">
      <w:pPr>
        <w:pStyle w:val="BodyText"/>
      </w:pPr>
    </w:p>
    <w:p w:rsidR="00000000" w:rsidRPr="005C1613" w:rsidP="005C1613">
      <w:pPr>
        <w:pStyle w:val="AllowPageBreak"/>
      </w:pPr>
    </w:p>
    <w:p w:rsidR="00000000" w:rsidRPr="005C1613" w:rsidP="005C1613">
      <w:pPr>
        <w:pStyle w:val="Heading1"/>
      </w:pPr>
      <w:bookmarkStart w:id="8" w:name="O_892960"/>
      <w:bookmarkEnd w:id="8"/>
      <w:r w:rsidRPr="005C1613">
        <w:t>Links</w:t>
      </w:r>
    </w:p>
    <w:p w:rsidR="00000000" w:rsidRPr="005C1613" w:rsidP="00EE3DBA">
      <w:pPr>
        <w:pStyle w:val="BodyText"/>
      </w:pPr>
      <w:r w:rsidRPr="005C1613">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184991">
        <w:rPr>
          <w:rStyle w:val="Hyperlink"/>
        </w:rPr>
        <w:t>https://vetnet.education.gov.au/Pages/TrainingDocs.aspx?q=a74b7a0f-a253-47e3-8be0-5d426e24131d</w:t>
      </w:r>
      <w:r>
        <w:fldChar w:fldCharType="end"/>
      </w:r>
    </w:p>
    <w:p w:rsidR="00000000" w:rsidRPr="005C1613" w:rsidP="005C1613"/>
    <w:sectPr w:rsidSect="005C16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6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613" w:rsidRPr="00EE3DBA" w:rsidP="00EE3D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6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DBA" w:rsidP="005C16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E3DBA" w:rsidP="005C1613">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EE3DBA" w:rsidP="005C16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6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D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1613" w:rsidRPr="00EE3DBA" w:rsidP="00EE3D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6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DBA" w:rsidRPr="002D2AF8" w:rsidP="005C1613">
    <w:pPr>
      <w:pStyle w:val="Header"/>
      <w:framePr w:wrap="around"/>
    </w:pPr>
    <w:r>
      <w:fldChar w:fldCharType="begin"/>
    </w:r>
    <w:r>
      <w:instrText xml:space="preserve"> TITLE   \* MERGEFORMAT </w:instrText>
    </w:r>
    <w:r>
      <w:fldChar w:fldCharType="separate"/>
    </w:r>
    <w:r>
      <w:t>ICPPRN313 Set up for basic flexographic printing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EE3DBA" w:rsidP="005C16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19848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164D9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16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1613"/>
    <w:pPr>
      <w:spacing w:before="360" w:after="60"/>
      <w:outlineLvl w:val="0"/>
    </w:pPr>
    <w:rPr>
      <w:sz w:val="32"/>
    </w:rPr>
  </w:style>
  <w:style w:type="paragraph" w:styleId="Heading2">
    <w:name w:val="heading 2"/>
    <w:basedOn w:val="HeadingBase"/>
    <w:next w:val="BodyText"/>
    <w:link w:val="Heading2Char"/>
    <w:qFormat/>
    <w:rsid w:val="005C1613"/>
    <w:pPr>
      <w:keepLines/>
      <w:spacing w:before="240" w:after="120"/>
      <w:outlineLvl w:val="1"/>
    </w:pPr>
    <w:rPr>
      <w:sz w:val="28"/>
      <w:szCs w:val="40"/>
    </w:rPr>
  </w:style>
  <w:style w:type="paragraph" w:styleId="Heading3">
    <w:name w:val="heading 3"/>
    <w:basedOn w:val="HeadingBase"/>
    <w:next w:val="BodyText"/>
    <w:link w:val="Heading3Char"/>
    <w:qFormat/>
    <w:rsid w:val="005C1613"/>
    <w:pPr>
      <w:spacing w:before="180" w:after="120"/>
      <w:outlineLvl w:val="2"/>
    </w:pPr>
    <w:rPr>
      <w:spacing w:val="-10"/>
      <w:kern w:val="32"/>
    </w:rPr>
  </w:style>
  <w:style w:type="paragraph" w:styleId="Heading4">
    <w:name w:val="heading 4"/>
    <w:basedOn w:val="HeadingBase"/>
    <w:next w:val="BodyText"/>
    <w:link w:val="Heading4Char"/>
    <w:qFormat/>
    <w:rsid w:val="005C1613"/>
    <w:pPr>
      <w:spacing w:before="160" w:after="120"/>
      <w:outlineLvl w:val="3"/>
    </w:pPr>
    <w:rPr>
      <w:sz w:val="22"/>
    </w:rPr>
  </w:style>
  <w:style w:type="paragraph" w:styleId="Heading5">
    <w:name w:val="heading 5"/>
    <w:basedOn w:val="HeadingBase"/>
    <w:next w:val="Normal"/>
    <w:link w:val="Heading5Char"/>
    <w:qFormat/>
    <w:rsid w:val="005C1613"/>
    <w:pPr>
      <w:spacing w:before="80"/>
      <w:outlineLvl w:val="4"/>
    </w:pPr>
    <w:rPr>
      <w:color w:val="918585"/>
      <w:sz w:val="20"/>
    </w:rPr>
  </w:style>
  <w:style w:type="paragraph" w:styleId="Heading6">
    <w:name w:val="heading 6"/>
    <w:basedOn w:val="HeadingBase"/>
    <w:next w:val="Normal"/>
    <w:link w:val="Heading6Char"/>
    <w:qFormat/>
    <w:rsid w:val="005C1613"/>
    <w:pPr>
      <w:spacing w:before="60"/>
      <w:outlineLvl w:val="5"/>
    </w:pPr>
    <w:rPr>
      <w:color w:val="918585"/>
      <w:sz w:val="20"/>
    </w:rPr>
  </w:style>
  <w:style w:type="paragraph" w:styleId="Heading7">
    <w:name w:val="heading 7"/>
    <w:basedOn w:val="Normal"/>
    <w:next w:val="Normal"/>
    <w:link w:val="Heading7Char"/>
    <w:qFormat/>
    <w:rsid w:val="005C1613"/>
    <w:pPr>
      <w:ind w:left="720"/>
      <w:outlineLvl w:val="6"/>
    </w:pPr>
    <w:rPr>
      <w:i/>
    </w:rPr>
  </w:style>
  <w:style w:type="paragraph" w:styleId="Heading8">
    <w:name w:val="heading 8"/>
    <w:basedOn w:val="Normal"/>
    <w:next w:val="Normal"/>
    <w:link w:val="Heading8Char"/>
    <w:qFormat/>
    <w:rsid w:val="005C1613"/>
    <w:pPr>
      <w:ind w:left="720"/>
      <w:outlineLvl w:val="7"/>
    </w:pPr>
    <w:rPr>
      <w:i/>
    </w:rPr>
  </w:style>
  <w:style w:type="paragraph" w:styleId="Heading9">
    <w:name w:val="heading 9"/>
    <w:basedOn w:val="Normal"/>
    <w:next w:val="Normal"/>
    <w:link w:val="Heading9Char"/>
    <w:qFormat/>
    <w:rsid w:val="005C1613"/>
    <w:pPr>
      <w:ind w:left="720"/>
      <w:outlineLvl w:val="8"/>
    </w:pPr>
    <w:rPr>
      <w:i/>
    </w:rPr>
  </w:style>
  <w:style w:type="character" w:default="1" w:styleId="DefaultParagraphFont">
    <w:name w:val="Default Paragraph Font"/>
    <w:uiPriority w:val="1"/>
    <w:unhideWhenUsed/>
    <w:rsid w:val="005C16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1613"/>
  </w:style>
  <w:style w:type="character" w:customStyle="1" w:styleId="Heading1Char">
    <w:name w:val="Heading 1 Char"/>
    <w:basedOn w:val="DefaultParagraphFont"/>
    <w:link w:val="Heading1"/>
    <w:rsid w:val="005C1613"/>
    <w:rPr>
      <w:rFonts w:ascii="Times New Roman" w:eastAsia="Times New Roman" w:hAnsi="Times New Roman" w:cs="Times New Roman"/>
      <w:b/>
      <w:sz w:val="32"/>
      <w:szCs w:val="20"/>
      <w:lang w:eastAsia="en-US"/>
    </w:rPr>
  </w:style>
  <w:style w:type="paragraph" w:styleId="BodyText">
    <w:name w:val="Body Text"/>
    <w:basedOn w:val="Normal"/>
    <w:link w:val="BodyTextChar"/>
    <w:rsid w:val="005C16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1613"/>
    <w:rPr>
      <w:rFonts w:ascii="Times New Roman" w:eastAsia="Times New Roman" w:hAnsi="Times New Roman" w:cs="Times New Roman"/>
      <w:sz w:val="24"/>
      <w:lang w:eastAsia="en-US"/>
    </w:rPr>
  </w:style>
  <w:style w:type="paragraph" w:styleId="ListBullet">
    <w:name w:val="List Bullet"/>
    <w:basedOn w:val="List"/>
    <w:rsid w:val="005C1613"/>
    <w:pPr>
      <w:numPr>
        <w:numId w:val="12"/>
      </w:numPr>
      <w:tabs>
        <w:tab w:val="clear" w:pos="340"/>
      </w:tabs>
      <w:spacing w:before="40" w:after="40"/>
    </w:pPr>
  </w:style>
  <w:style w:type="character" w:customStyle="1" w:styleId="SpecialBold">
    <w:name w:val="Special Bold"/>
    <w:basedOn w:val="DefaultParagraphFont"/>
    <w:rsid w:val="005C1613"/>
    <w:rPr>
      <w:b/>
      <w:spacing w:val="0"/>
    </w:rPr>
  </w:style>
  <w:style w:type="character" w:styleId="Emphasis">
    <w:name w:val="Emphasis"/>
    <w:basedOn w:val="DefaultParagraphFont"/>
    <w:qFormat/>
    <w:rsid w:val="005C1613"/>
    <w:rPr>
      <w:i/>
    </w:rPr>
  </w:style>
  <w:style w:type="paragraph" w:customStyle="1" w:styleId="SuperHeading">
    <w:name w:val="SuperHeading"/>
    <w:basedOn w:val="Normal"/>
    <w:rsid w:val="005C1613"/>
    <w:pPr>
      <w:spacing w:before="240" w:after="120"/>
      <w:outlineLvl w:val="0"/>
    </w:pPr>
    <w:rPr>
      <w:rFonts w:ascii="Times New Roman" w:hAnsi="Times New Roman"/>
      <w:b/>
      <w:sz w:val="32"/>
    </w:rPr>
  </w:style>
  <w:style w:type="paragraph" w:customStyle="1" w:styleId="AllowPageBreak">
    <w:name w:val="AllowPageBreak"/>
    <w:rsid w:val="005C16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C16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16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16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16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16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16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16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1613"/>
    <w:rPr>
      <w:rFonts w:ascii="Courier New" w:eastAsia="Times New Roman" w:hAnsi="Courier New" w:cs="Times New Roman"/>
      <w:i/>
      <w:szCs w:val="20"/>
      <w:lang w:eastAsia="en-US"/>
    </w:rPr>
  </w:style>
  <w:style w:type="paragraph" w:customStyle="1" w:styleId="HeadingBase">
    <w:name w:val="Heading Base"/>
    <w:rsid w:val="005C16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1613"/>
    <w:pPr>
      <w:tabs>
        <w:tab w:val="right" w:leader="dot" w:pos="9072"/>
      </w:tabs>
      <w:ind w:left="567"/>
    </w:pPr>
    <w:rPr>
      <w:szCs w:val="22"/>
    </w:rPr>
  </w:style>
  <w:style w:type="paragraph" w:customStyle="1" w:styleId="TOCBase">
    <w:name w:val="TOC Base"/>
    <w:rsid w:val="005C16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1613"/>
    <w:pPr>
      <w:tabs>
        <w:tab w:val="right" w:leader="dot" w:pos="9072"/>
      </w:tabs>
      <w:spacing w:before="40" w:after="40"/>
      <w:ind w:left="284"/>
    </w:pPr>
    <w:rPr>
      <w:rFonts w:ascii="Times New Roman" w:hAnsi="Times New Roman"/>
    </w:rPr>
  </w:style>
  <w:style w:type="paragraph" w:styleId="TOC1">
    <w:name w:val="toc 1"/>
    <w:basedOn w:val="TOCBase"/>
    <w:next w:val="Normal"/>
    <w:rsid w:val="005C16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16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1613"/>
    <w:rPr>
      <w:rFonts w:ascii="Times New Roman" w:eastAsia="Times New Roman" w:hAnsi="Times New Roman" w:cs="Times New Roman"/>
      <w:sz w:val="16"/>
      <w:lang w:eastAsia="en-US"/>
    </w:rPr>
  </w:style>
  <w:style w:type="paragraph" w:styleId="Title">
    <w:name w:val="Title"/>
    <w:basedOn w:val="HeadingBase"/>
    <w:link w:val="TitleChar"/>
    <w:qFormat/>
    <w:rsid w:val="005C1613"/>
    <w:pPr>
      <w:spacing w:before="5040"/>
      <w:jc w:val="center"/>
    </w:pPr>
    <w:rPr>
      <w:sz w:val="48"/>
      <w:szCs w:val="72"/>
      <w:lang w:val="en-US"/>
    </w:rPr>
  </w:style>
  <w:style w:type="character" w:customStyle="1" w:styleId="TitleChar">
    <w:name w:val="Title Char"/>
    <w:basedOn w:val="DefaultParagraphFont"/>
    <w:link w:val="Title"/>
    <w:rsid w:val="005C16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1613"/>
    <w:pPr>
      <w:tabs>
        <w:tab w:val="left" w:pos="3600"/>
        <w:tab w:val="left" w:pos="3958"/>
      </w:tabs>
    </w:pPr>
  </w:style>
  <w:style w:type="paragraph" w:styleId="List">
    <w:name w:val="List"/>
    <w:basedOn w:val="BodyText"/>
    <w:next w:val="BodyText"/>
    <w:rsid w:val="005C1613"/>
    <w:pPr>
      <w:tabs>
        <w:tab w:val="left" w:pos="340"/>
      </w:tabs>
      <w:spacing w:before="60" w:after="60"/>
      <w:ind w:left="340" w:hanging="340"/>
    </w:pPr>
  </w:style>
  <w:style w:type="paragraph" w:customStyle="1" w:styleId="Note">
    <w:name w:val="Note"/>
    <w:basedOn w:val="BodyText"/>
    <w:rsid w:val="005C16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1613"/>
    <w:pPr>
      <w:framePr w:wrap="auto" w:hAnchor="text" w:y="6049"/>
    </w:pPr>
    <w:rPr>
      <w:color w:val="000000"/>
      <w:sz w:val="40"/>
    </w:rPr>
  </w:style>
  <w:style w:type="paragraph" w:customStyle="1" w:styleId="TOCTitle">
    <w:name w:val="TOCTitle"/>
    <w:basedOn w:val="Heading1"/>
    <w:rsid w:val="005C1613"/>
    <w:pPr>
      <w:spacing w:after="240"/>
      <w:jc w:val="center"/>
      <w:outlineLvl w:val="9"/>
    </w:pPr>
    <w:rPr>
      <w:caps/>
    </w:rPr>
  </w:style>
  <w:style w:type="paragraph" w:customStyle="1" w:styleId="Version">
    <w:name w:val="Version"/>
    <w:rsid w:val="005C161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C1613"/>
    <w:pPr>
      <w:numPr>
        <w:numId w:val="13"/>
      </w:numPr>
      <w:tabs>
        <w:tab w:val="clear" w:pos="680"/>
      </w:tabs>
    </w:pPr>
  </w:style>
  <w:style w:type="paragraph" w:styleId="Index1">
    <w:name w:val="index 1"/>
    <w:basedOn w:val="Normal"/>
    <w:next w:val="Normal"/>
    <w:semiHidden/>
    <w:rsid w:val="005C1613"/>
    <w:pPr>
      <w:keepNext w:val="0"/>
      <w:tabs>
        <w:tab w:val="right" w:pos="4176"/>
      </w:tabs>
      <w:ind w:left="198" w:hanging="198"/>
    </w:pPr>
    <w:rPr>
      <w:rFonts w:ascii="Garamond" w:hAnsi="Garamond"/>
    </w:rPr>
  </w:style>
  <w:style w:type="paragraph" w:styleId="IndexHeading">
    <w:name w:val="index heading"/>
    <w:basedOn w:val="Normal"/>
    <w:next w:val="Index1"/>
    <w:semiHidden/>
    <w:rsid w:val="005C1613"/>
    <w:pPr>
      <w:spacing w:before="120" w:after="120"/>
    </w:pPr>
    <w:rPr>
      <w:rFonts w:ascii="Arial" w:hAnsi="Arial"/>
      <w:b/>
      <w:color w:val="918585"/>
      <w:sz w:val="24"/>
    </w:rPr>
  </w:style>
  <w:style w:type="paragraph" w:styleId="Header">
    <w:name w:val="header"/>
    <w:basedOn w:val="Normal"/>
    <w:link w:val="HeaderChar"/>
    <w:rsid w:val="005C16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1613"/>
    <w:rPr>
      <w:rFonts w:ascii="Times New Roman" w:eastAsia="Times New Roman" w:hAnsi="Times New Roman" w:cs="Times New Roman"/>
      <w:sz w:val="16"/>
      <w:szCs w:val="20"/>
      <w:lang w:val="en-GB" w:eastAsia="en-US"/>
    </w:rPr>
  </w:style>
  <w:style w:type="paragraph" w:customStyle="1" w:styleId="Chapter">
    <w:name w:val="Chapter"/>
    <w:basedOn w:val="Normal"/>
    <w:rsid w:val="005C1613"/>
    <w:pPr>
      <w:spacing w:before="240"/>
    </w:pPr>
    <w:rPr>
      <w:rFonts w:ascii="Times New Roman" w:hAnsi="Times New Roman"/>
      <w:smallCaps/>
      <w:spacing w:val="80"/>
      <w:sz w:val="28"/>
    </w:rPr>
  </w:style>
  <w:style w:type="paragraph" w:customStyle="1" w:styleId="InChapter">
    <w:name w:val="InChapter"/>
    <w:basedOn w:val="Heading3"/>
    <w:rsid w:val="005C1613"/>
    <w:pPr>
      <w:spacing w:after="240"/>
      <w:outlineLvl w:val="9"/>
    </w:pPr>
    <w:rPr>
      <w:noProof/>
    </w:rPr>
  </w:style>
  <w:style w:type="paragraph" w:styleId="Index2">
    <w:name w:val="index 2"/>
    <w:basedOn w:val="Normal"/>
    <w:next w:val="Normal"/>
    <w:semiHidden/>
    <w:rsid w:val="005C1613"/>
    <w:pPr>
      <w:tabs>
        <w:tab w:val="right" w:pos="4176"/>
      </w:tabs>
      <w:ind w:left="568" w:hanging="284"/>
    </w:pPr>
    <w:rPr>
      <w:rFonts w:ascii="Garamond" w:hAnsi="Garamond"/>
    </w:rPr>
  </w:style>
  <w:style w:type="paragraph" w:customStyle="1" w:styleId="Byline">
    <w:name w:val="Byline"/>
    <w:rsid w:val="005C16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1613"/>
    <w:pPr>
      <w:tabs>
        <w:tab w:val="clear" w:pos="3600"/>
        <w:tab w:val="clear" w:pos="3958"/>
      </w:tabs>
      <w:jc w:val="right"/>
    </w:pPr>
  </w:style>
  <w:style w:type="paragraph" w:styleId="Caption">
    <w:name w:val="caption"/>
    <w:basedOn w:val="BodyText"/>
    <w:next w:val="Normal"/>
    <w:qFormat/>
    <w:rsid w:val="005C1613"/>
    <w:pPr>
      <w:framePr w:w="2268" w:hSpace="181" w:vSpace="181" w:wrap="around" w:vAnchor="text" w:hAnchor="page" w:x="1135" w:y="285" w:anchorLock="1"/>
    </w:pPr>
    <w:rPr>
      <w:i/>
    </w:rPr>
  </w:style>
  <w:style w:type="paragraph" w:customStyle="1" w:styleId="MiniTOCTitle">
    <w:name w:val="MiniTOCTitle"/>
    <w:basedOn w:val="Heading4"/>
    <w:rsid w:val="005C1613"/>
    <w:pPr>
      <w:spacing w:before="240"/>
      <w:outlineLvl w:val="9"/>
    </w:pPr>
    <w:rPr>
      <w:noProof/>
      <w:sz w:val="24"/>
    </w:rPr>
  </w:style>
  <w:style w:type="paragraph" w:customStyle="1" w:styleId="MiniTOCItem">
    <w:name w:val="MiniTOCItem"/>
    <w:basedOn w:val="ListBullet"/>
    <w:rsid w:val="005C1613"/>
    <w:pPr>
      <w:numPr>
        <w:numId w:val="0"/>
      </w:numPr>
      <w:tabs>
        <w:tab w:val="right" w:leader="dot" w:pos="6521"/>
      </w:tabs>
      <w:spacing w:before="0" w:after="0"/>
    </w:pPr>
  </w:style>
  <w:style w:type="paragraph" w:customStyle="1" w:styleId="TOFTitle">
    <w:name w:val="TOFTitle"/>
    <w:basedOn w:val="TOCTitle"/>
    <w:rsid w:val="005C1613"/>
  </w:style>
  <w:style w:type="paragraph" w:styleId="TableofFigures">
    <w:name w:val="table of figures"/>
    <w:basedOn w:val="Normal"/>
    <w:next w:val="Normal"/>
    <w:semiHidden/>
    <w:rsid w:val="005C1613"/>
    <w:pPr>
      <w:tabs>
        <w:tab w:val="right" w:leader="dot" w:pos="9072"/>
      </w:tabs>
      <w:ind w:left="970" w:hanging="403"/>
    </w:pPr>
    <w:rPr>
      <w:rFonts w:ascii="Times New Roman" w:hAnsi="Times New Roman"/>
      <w:b/>
    </w:rPr>
  </w:style>
  <w:style w:type="paragraph" w:styleId="ListNumber">
    <w:name w:val="List Number"/>
    <w:basedOn w:val="List"/>
    <w:rsid w:val="005C1613"/>
    <w:pPr>
      <w:numPr>
        <w:numId w:val="10"/>
      </w:numPr>
    </w:pPr>
  </w:style>
  <w:style w:type="character" w:customStyle="1" w:styleId="WingdingSymbols">
    <w:name w:val="Wingding Symbols"/>
    <w:rsid w:val="005C1613"/>
    <w:rPr>
      <w:rFonts w:ascii="Wingdings" w:hAnsi="Wingdings"/>
    </w:rPr>
  </w:style>
  <w:style w:type="paragraph" w:customStyle="1" w:styleId="TableHeading">
    <w:name w:val="Table Heading"/>
    <w:basedOn w:val="HeadingBase"/>
    <w:rsid w:val="005C1613"/>
    <w:pPr>
      <w:keepLines/>
      <w:pBdr>
        <w:bottom w:val="single" w:sz="6" w:space="1" w:color="918585"/>
      </w:pBdr>
      <w:spacing w:before="240"/>
    </w:pPr>
  </w:style>
  <w:style w:type="character" w:customStyle="1" w:styleId="HotSpot">
    <w:name w:val="HotSpot"/>
    <w:rsid w:val="005C1613"/>
    <w:rPr>
      <w:color w:val="0033CC"/>
      <w:u w:val="none"/>
    </w:rPr>
  </w:style>
  <w:style w:type="paragraph" w:customStyle="1" w:styleId="BodyTextRight">
    <w:name w:val="Body Text Right"/>
    <w:basedOn w:val="BodyText"/>
    <w:rsid w:val="005C1613"/>
    <w:pPr>
      <w:spacing w:before="0" w:after="0"/>
      <w:jc w:val="right"/>
    </w:pPr>
  </w:style>
  <w:style w:type="paragraph" w:styleId="Index3">
    <w:name w:val="index 3"/>
    <w:basedOn w:val="ListNumber2"/>
    <w:next w:val="Normal"/>
    <w:semiHidden/>
    <w:rsid w:val="005C1613"/>
    <w:pPr>
      <w:numPr>
        <w:numId w:val="0"/>
      </w:numPr>
      <w:tabs>
        <w:tab w:val="right" w:leader="dot" w:pos="4176"/>
      </w:tabs>
    </w:pPr>
  </w:style>
  <w:style w:type="paragraph" w:styleId="ListNumber2">
    <w:name w:val="List Number 2"/>
    <w:basedOn w:val="List2"/>
    <w:rsid w:val="005C1613"/>
    <w:pPr>
      <w:numPr>
        <w:numId w:val="9"/>
      </w:numPr>
      <w:tabs>
        <w:tab w:val="clear" w:pos="1060"/>
      </w:tabs>
    </w:pPr>
  </w:style>
  <w:style w:type="paragraph" w:customStyle="1" w:styleId="MarginNote">
    <w:name w:val="Margin Note"/>
    <w:basedOn w:val="BodyText"/>
    <w:rsid w:val="005C16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16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16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1613"/>
    <w:rPr>
      <w:sz w:val="32"/>
    </w:rPr>
  </w:style>
  <w:style w:type="paragraph" w:customStyle="1" w:styleId="HeadingProcedure">
    <w:name w:val="Heading Procedure"/>
    <w:basedOn w:val="HeadingBase"/>
    <w:next w:val="Normal"/>
    <w:rsid w:val="005C1613"/>
    <w:pPr>
      <w:tabs>
        <w:tab w:val="left" w:pos="0"/>
      </w:tabs>
      <w:spacing w:before="120" w:after="60"/>
    </w:pPr>
    <w:rPr>
      <w:i/>
      <w:color w:val="918585"/>
      <w:sz w:val="22"/>
    </w:rPr>
  </w:style>
  <w:style w:type="paragraph" w:customStyle="1" w:styleId="TableBodyText">
    <w:name w:val="Table Body Text"/>
    <w:basedOn w:val="BodyText"/>
    <w:rsid w:val="005C1613"/>
    <w:pPr>
      <w:spacing w:before="60" w:after="60"/>
    </w:pPr>
  </w:style>
  <w:style w:type="paragraph" w:styleId="ListContinue">
    <w:name w:val="List Continue"/>
    <w:basedOn w:val="List"/>
    <w:rsid w:val="005C1613"/>
    <w:pPr>
      <w:ind w:firstLine="0"/>
    </w:pPr>
  </w:style>
  <w:style w:type="paragraph" w:customStyle="1" w:styleId="ListNote">
    <w:name w:val="List Note"/>
    <w:basedOn w:val="List"/>
    <w:rsid w:val="005C1613"/>
    <w:pPr>
      <w:pBdr>
        <w:top w:val="single" w:sz="6" w:space="2" w:color="918585"/>
        <w:bottom w:val="single" w:sz="6" w:space="2" w:color="918585"/>
      </w:pBdr>
      <w:tabs>
        <w:tab w:val="left" w:pos="1021"/>
      </w:tabs>
      <w:ind w:firstLine="0"/>
    </w:pPr>
  </w:style>
  <w:style w:type="paragraph" w:customStyle="1" w:styleId="Warning">
    <w:name w:val="Warning"/>
    <w:basedOn w:val="BodyText"/>
    <w:rsid w:val="005C1613"/>
    <w:pPr>
      <w:shd w:val="clear" w:color="auto" w:fill="D9D9D9"/>
      <w:tabs>
        <w:tab w:val="left" w:pos="992"/>
      </w:tabs>
      <w:ind w:left="119" w:right="119"/>
    </w:pPr>
    <w:rPr>
      <w:sz w:val="20"/>
    </w:rPr>
  </w:style>
  <w:style w:type="paragraph" w:customStyle="1" w:styleId="MarginIcons">
    <w:name w:val="Margin Icons"/>
    <w:basedOn w:val="BodyText"/>
    <w:rsid w:val="005C16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1613"/>
    <w:rPr>
      <w:rFonts w:ascii="Courier New" w:hAnsi="Courier New"/>
    </w:rPr>
  </w:style>
  <w:style w:type="paragraph" w:customStyle="1" w:styleId="NoteBullet">
    <w:name w:val="Note Bullet"/>
    <w:basedOn w:val="Note"/>
    <w:rsid w:val="005C1613"/>
    <w:pPr>
      <w:tabs>
        <w:tab w:val="clear" w:pos="680"/>
      </w:tabs>
      <w:spacing w:before="60" w:after="60"/>
    </w:pPr>
  </w:style>
  <w:style w:type="paragraph" w:customStyle="1" w:styleId="SubHeading2">
    <w:name w:val="SubHeading2"/>
    <w:basedOn w:val="HeadingBase"/>
    <w:rsid w:val="005C1613"/>
    <w:pPr>
      <w:spacing w:before="240" w:after="60"/>
    </w:pPr>
    <w:rPr>
      <w:sz w:val="20"/>
    </w:rPr>
  </w:style>
  <w:style w:type="paragraph" w:customStyle="1" w:styleId="SubHeading1">
    <w:name w:val="SubHeading1"/>
    <w:basedOn w:val="HeadingBase"/>
    <w:rsid w:val="005C1613"/>
    <w:pPr>
      <w:spacing w:before="240" w:after="60"/>
    </w:pPr>
    <w:rPr>
      <w:color w:val="918585"/>
      <w:sz w:val="22"/>
    </w:rPr>
  </w:style>
  <w:style w:type="paragraph" w:customStyle="1" w:styleId="SideHeading">
    <w:name w:val="Side Heading"/>
    <w:basedOn w:val="HeadingBase"/>
    <w:rsid w:val="005C16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1613"/>
    <w:pPr>
      <w:tabs>
        <w:tab w:val="num" w:pos="360"/>
      </w:tabs>
    </w:pPr>
  </w:style>
  <w:style w:type="paragraph" w:styleId="PlainText">
    <w:name w:val="Plain Text"/>
    <w:basedOn w:val="Normal"/>
    <w:link w:val="PlainTextChar"/>
    <w:rsid w:val="005C1613"/>
    <w:rPr>
      <w:sz w:val="20"/>
    </w:rPr>
  </w:style>
  <w:style w:type="character" w:customStyle="1" w:styleId="PlainTextChar">
    <w:name w:val="Plain Text Char"/>
    <w:basedOn w:val="DefaultParagraphFont"/>
    <w:link w:val="PlainText"/>
    <w:rsid w:val="005C1613"/>
    <w:rPr>
      <w:rFonts w:ascii="Courier New" w:eastAsia="Times New Roman" w:hAnsi="Courier New" w:cs="Times New Roman"/>
      <w:sz w:val="20"/>
      <w:szCs w:val="20"/>
      <w:lang w:eastAsia="en-US"/>
    </w:rPr>
  </w:style>
  <w:style w:type="character" w:customStyle="1" w:styleId="MenuOption">
    <w:name w:val="Menu Option"/>
    <w:basedOn w:val="DefaultParagraphFont"/>
    <w:rsid w:val="005C1613"/>
    <w:rPr>
      <w:b/>
      <w:smallCaps/>
    </w:rPr>
  </w:style>
  <w:style w:type="paragraph" w:customStyle="1" w:styleId="TableListNumber">
    <w:name w:val="Table List Number"/>
    <w:basedOn w:val="ListNumber"/>
    <w:rsid w:val="005C1613"/>
    <w:pPr>
      <w:numPr>
        <w:numId w:val="0"/>
      </w:numPr>
    </w:pPr>
  </w:style>
  <w:style w:type="paragraph" w:styleId="TOC4">
    <w:name w:val="toc 4"/>
    <w:basedOn w:val="TOCBase"/>
    <w:next w:val="Normal"/>
    <w:semiHidden/>
    <w:rsid w:val="005C1613"/>
    <w:pPr>
      <w:tabs>
        <w:tab w:val="right" w:leader="dot" w:pos="9071"/>
      </w:tabs>
      <w:ind w:left="1701"/>
    </w:pPr>
  </w:style>
  <w:style w:type="paragraph" w:customStyle="1" w:styleId="ListAlpha">
    <w:name w:val="List Alpha"/>
    <w:basedOn w:val="List"/>
    <w:rsid w:val="005C1613"/>
    <w:pPr>
      <w:numPr>
        <w:numId w:val="8"/>
      </w:numPr>
    </w:pPr>
  </w:style>
  <w:style w:type="paragraph" w:customStyle="1" w:styleId="ListAlpha2">
    <w:name w:val="List Alpha 2"/>
    <w:basedOn w:val="List2"/>
    <w:rsid w:val="005C1613"/>
    <w:pPr>
      <w:numPr>
        <w:numId w:val="7"/>
      </w:numPr>
    </w:pPr>
  </w:style>
  <w:style w:type="paragraph" w:styleId="List2">
    <w:name w:val="List 2"/>
    <w:basedOn w:val="BodyText"/>
    <w:rsid w:val="005C1613"/>
    <w:pPr>
      <w:tabs>
        <w:tab w:val="left" w:pos="680"/>
      </w:tabs>
      <w:spacing w:before="60" w:after="60"/>
      <w:ind w:left="680" w:hanging="340"/>
    </w:pPr>
  </w:style>
  <w:style w:type="paragraph" w:styleId="List3">
    <w:name w:val="List 3"/>
    <w:basedOn w:val="BodyText"/>
    <w:rsid w:val="005C1613"/>
    <w:pPr>
      <w:tabs>
        <w:tab w:val="left" w:pos="1021"/>
      </w:tabs>
      <w:spacing w:before="60" w:after="60"/>
      <w:ind w:left="1020" w:hanging="340"/>
    </w:pPr>
  </w:style>
  <w:style w:type="paragraph" w:styleId="List4">
    <w:name w:val="List 4"/>
    <w:basedOn w:val="BodyText"/>
    <w:rsid w:val="005C1613"/>
    <w:pPr>
      <w:tabs>
        <w:tab w:val="left" w:pos="1361"/>
      </w:tabs>
      <w:spacing w:before="60" w:after="60"/>
      <w:ind w:left="1361" w:hanging="340"/>
    </w:pPr>
  </w:style>
  <w:style w:type="paragraph" w:styleId="List5">
    <w:name w:val="List 5"/>
    <w:basedOn w:val="BodyText"/>
    <w:rsid w:val="005C1613"/>
    <w:pPr>
      <w:tabs>
        <w:tab w:val="left" w:pos="1701"/>
      </w:tabs>
      <w:spacing w:before="60" w:after="60"/>
      <w:ind w:left="1701" w:hanging="340"/>
    </w:pPr>
  </w:style>
  <w:style w:type="paragraph" w:styleId="ListBullet3">
    <w:name w:val="List Bullet 3"/>
    <w:basedOn w:val="List3"/>
    <w:rsid w:val="005C1613"/>
    <w:pPr>
      <w:numPr>
        <w:numId w:val="14"/>
      </w:numPr>
      <w:tabs>
        <w:tab w:val="clear" w:pos="1021"/>
      </w:tabs>
      <w:ind w:left="1037" w:hanging="357"/>
    </w:pPr>
  </w:style>
  <w:style w:type="paragraph" w:styleId="ListBullet4">
    <w:name w:val="List Bullet 4"/>
    <w:basedOn w:val="List4"/>
    <w:rsid w:val="005C1613"/>
    <w:pPr>
      <w:numPr>
        <w:numId w:val="2"/>
      </w:numPr>
      <w:tabs>
        <w:tab w:val="clear" w:pos="1361"/>
      </w:tabs>
    </w:pPr>
  </w:style>
  <w:style w:type="paragraph" w:styleId="ListBullet5">
    <w:name w:val="List Bullet 5"/>
    <w:basedOn w:val="List5"/>
    <w:rsid w:val="005C1613"/>
    <w:pPr>
      <w:numPr>
        <w:numId w:val="3"/>
      </w:numPr>
    </w:pPr>
  </w:style>
  <w:style w:type="paragraph" w:styleId="ListContinue2">
    <w:name w:val="List Continue 2"/>
    <w:basedOn w:val="List2"/>
    <w:rsid w:val="005C1613"/>
    <w:pPr>
      <w:ind w:firstLine="0"/>
    </w:pPr>
  </w:style>
  <w:style w:type="paragraph" w:styleId="ListContinue3">
    <w:name w:val="List Continue 3"/>
    <w:basedOn w:val="List3"/>
    <w:rsid w:val="005C1613"/>
    <w:pPr>
      <w:ind w:left="1021" w:firstLine="0"/>
    </w:pPr>
  </w:style>
  <w:style w:type="paragraph" w:styleId="ListContinue4">
    <w:name w:val="List Continue 4"/>
    <w:basedOn w:val="List4"/>
    <w:rsid w:val="005C1613"/>
    <w:pPr>
      <w:ind w:firstLine="0"/>
    </w:pPr>
  </w:style>
  <w:style w:type="paragraph" w:styleId="ListContinue5">
    <w:name w:val="List Continue 5"/>
    <w:basedOn w:val="List5"/>
    <w:rsid w:val="005C1613"/>
    <w:pPr>
      <w:ind w:firstLine="0"/>
    </w:pPr>
  </w:style>
  <w:style w:type="paragraph" w:styleId="ListNumber3">
    <w:name w:val="List Number 3"/>
    <w:basedOn w:val="List3"/>
    <w:rsid w:val="005C1613"/>
    <w:pPr>
      <w:numPr>
        <w:numId w:val="4"/>
      </w:numPr>
    </w:pPr>
  </w:style>
  <w:style w:type="paragraph" w:styleId="ListNumber4">
    <w:name w:val="List Number 4"/>
    <w:basedOn w:val="List4"/>
    <w:rsid w:val="005C1613"/>
    <w:pPr>
      <w:numPr>
        <w:numId w:val="5"/>
      </w:numPr>
    </w:pPr>
  </w:style>
  <w:style w:type="paragraph" w:styleId="ListNumber5">
    <w:name w:val="List Number 5"/>
    <w:basedOn w:val="List5"/>
    <w:rsid w:val="005C1613"/>
    <w:pPr>
      <w:numPr>
        <w:numId w:val="6"/>
      </w:numPr>
    </w:pPr>
  </w:style>
  <w:style w:type="paragraph" w:styleId="BlockText">
    <w:name w:val="Block Text"/>
    <w:basedOn w:val="Normal"/>
    <w:rsid w:val="005C1613"/>
    <w:pPr>
      <w:spacing w:after="120"/>
      <w:ind w:left="1440" w:right="1440"/>
    </w:pPr>
  </w:style>
  <w:style w:type="character" w:customStyle="1" w:styleId="Subscript">
    <w:name w:val="Subscript"/>
    <w:basedOn w:val="DefaultParagraphFont"/>
    <w:rsid w:val="005C1613"/>
    <w:rPr>
      <w:sz w:val="16"/>
      <w:vertAlign w:val="subscript"/>
    </w:rPr>
  </w:style>
  <w:style w:type="character" w:customStyle="1" w:styleId="Superscript">
    <w:name w:val="Superscript"/>
    <w:basedOn w:val="DefaultParagraphFont"/>
    <w:rsid w:val="005C1613"/>
    <w:rPr>
      <w:sz w:val="16"/>
      <w:vertAlign w:val="superscript"/>
    </w:rPr>
  </w:style>
  <w:style w:type="character" w:customStyle="1" w:styleId="Symbols">
    <w:name w:val="Symbols"/>
    <w:basedOn w:val="DefaultParagraphFont"/>
    <w:rsid w:val="005C1613"/>
    <w:rPr>
      <w:rFonts w:ascii="Symbol" w:hAnsi="Symbol"/>
    </w:rPr>
  </w:style>
  <w:style w:type="character" w:customStyle="1" w:styleId="MenuOptions">
    <w:name w:val="Menu Options"/>
    <w:basedOn w:val="DefaultParagraphFont"/>
    <w:rsid w:val="005C1613"/>
    <w:rPr>
      <w:rFonts w:ascii="Arial Narrow" w:hAnsi="Arial Narrow"/>
      <w:smallCaps/>
    </w:rPr>
  </w:style>
  <w:style w:type="character" w:customStyle="1" w:styleId="Buttons">
    <w:name w:val="Buttons"/>
    <w:basedOn w:val="DefaultParagraphFont"/>
    <w:rsid w:val="005C1613"/>
    <w:rPr>
      <w:b/>
    </w:rPr>
  </w:style>
  <w:style w:type="character" w:customStyle="1" w:styleId="Underlined">
    <w:name w:val="Underlined"/>
    <w:basedOn w:val="DefaultParagraphFont"/>
    <w:rsid w:val="005C1613"/>
    <w:rPr>
      <w:u w:val="single"/>
    </w:rPr>
  </w:style>
  <w:style w:type="paragraph" w:customStyle="1" w:styleId="TableBodyTextRight">
    <w:name w:val="Table Body Text Right"/>
    <w:basedOn w:val="TableBodyText"/>
    <w:rsid w:val="005C1613"/>
    <w:pPr>
      <w:widowControl w:val="0"/>
      <w:autoSpaceDE w:val="0"/>
      <w:autoSpaceDN w:val="0"/>
      <w:adjustRightInd w:val="0"/>
      <w:jc w:val="right"/>
    </w:pPr>
    <w:rPr>
      <w:rFonts w:cs="Arial"/>
      <w:szCs w:val="18"/>
    </w:rPr>
  </w:style>
  <w:style w:type="paragraph" w:customStyle="1" w:styleId="CopyrightText">
    <w:name w:val="Copyright Text"/>
    <w:basedOn w:val="BodyText"/>
    <w:rsid w:val="005C1613"/>
    <w:rPr>
      <w:sz w:val="18"/>
    </w:rPr>
  </w:style>
  <w:style w:type="paragraph" w:customStyle="1" w:styleId="BodySmallRight">
    <w:name w:val="Body Small Right"/>
    <w:basedOn w:val="BodyTextRight"/>
    <w:rsid w:val="005C1613"/>
    <w:rPr>
      <w:sz w:val="18"/>
      <w:szCs w:val="18"/>
    </w:rPr>
  </w:style>
  <w:style w:type="paragraph" w:customStyle="1" w:styleId="MarginEdition">
    <w:name w:val="Margin Edition"/>
    <w:basedOn w:val="MarginNote"/>
    <w:rsid w:val="005C1613"/>
    <w:pPr>
      <w:spacing w:before="0" w:after="0"/>
    </w:pPr>
    <w:rPr>
      <w:rFonts w:ascii="Times New Roman" w:hAnsi="Times New Roman"/>
      <w:color w:val="999999"/>
    </w:rPr>
  </w:style>
  <w:style w:type="paragraph" w:customStyle="1" w:styleId="Spacer">
    <w:name w:val="Spacer"/>
    <w:basedOn w:val="Normal"/>
    <w:rsid w:val="005C1613"/>
    <w:rPr>
      <w:sz w:val="2"/>
      <w:szCs w:val="2"/>
    </w:rPr>
  </w:style>
  <w:style w:type="character" w:customStyle="1" w:styleId="Small">
    <w:name w:val="Small"/>
    <w:basedOn w:val="DefaultParagraphFont"/>
    <w:rsid w:val="005C1613"/>
    <w:rPr>
      <w:sz w:val="16"/>
    </w:rPr>
  </w:style>
  <w:style w:type="paragraph" w:customStyle="1" w:styleId="WideTable">
    <w:name w:val="Wide Table"/>
    <w:basedOn w:val="Normal"/>
    <w:rsid w:val="005C1613"/>
    <w:pPr>
      <w:ind w:left="-1418"/>
    </w:pPr>
    <w:rPr>
      <w:sz w:val="2"/>
      <w:szCs w:val="2"/>
    </w:rPr>
  </w:style>
  <w:style w:type="character" w:styleId="PageNumber">
    <w:name w:val="page number"/>
    <w:basedOn w:val="DefaultParagraphFont"/>
    <w:rsid w:val="005C1613"/>
  </w:style>
  <w:style w:type="paragraph" w:styleId="Quote">
    <w:name w:val="Quote"/>
    <w:basedOn w:val="Heading1"/>
    <w:link w:val="QuoteChar"/>
    <w:qFormat/>
    <w:rsid w:val="005C1613"/>
    <w:rPr>
      <w:b w:val="0"/>
      <w:sz w:val="72"/>
      <w:szCs w:val="72"/>
      <w:lang w:val="en-NZ"/>
    </w:rPr>
  </w:style>
  <w:style w:type="character" w:customStyle="1" w:styleId="QuoteChar">
    <w:name w:val="Quote Char"/>
    <w:basedOn w:val="DefaultParagraphFont"/>
    <w:link w:val="Quote"/>
    <w:rsid w:val="005C16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1613"/>
    <w:pPr>
      <w:pageBreakBefore/>
    </w:pPr>
  </w:style>
  <w:style w:type="paragraph" w:customStyle="1" w:styleId="Border">
    <w:name w:val="Border"/>
    <w:basedOn w:val="Normal"/>
    <w:qFormat/>
    <w:rsid w:val="005C16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1613"/>
    <w:rPr>
      <w:b/>
      <w:bCs/>
      <w:i/>
      <w:iCs/>
      <w:color w:val="auto"/>
    </w:rPr>
  </w:style>
  <w:style w:type="paragraph" w:styleId="IntenseQuote">
    <w:name w:val="Intense Quote"/>
    <w:basedOn w:val="Normal"/>
    <w:next w:val="Normal"/>
    <w:link w:val="IntenseQuoteChar"/>
    <w:uiPriority w:val="30"/>
    <w:qFormat/>
    <w:rsid w:val="005C16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16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1613"/>
    <w:rPr>
      <w:smallCaps/>
      <w:color w:val="auto"/>
      <w:u w:val="single"/>
    </w:rPr>
  </w:style>
  <w:style w:type="character" w:styleId="IntenseReference">
    <w:name w:val="Intense Reference"/>
    <w:basedOn w:val="DefaultParagraphFont"/>
    <w:uiPriority w:val="32"/>
    <w:qFormat/>
    <w:rsid w:val="005C1613"/>
    <w:rPr>
      <w:b/>
      <w:bCs/>
      <w:smallCaps/>
      <w:color w:val="auto"/>
      <w:spacing w:val="5"/>
      <w:u w:val="single"/>
    </w:rPr>
  </w:style>
  <w:style w:type="paragraph" w:customStyle="1" w:styleId="2ColumnHeading">
    <w:name w:val="2Column Heading"/>
    <w:basedOn w:val="BodyText"/>
    <w:qFormat/>
    <w:rsid w:val="005C1613"/>
    <w:pPr>
      <w:spacing w:after="60"/>
      <w:ind w:left="-2268"/>
    </w:pPr>
    <w:rPr>
      <w:b/>
    </w:rPr>
  </w:style>
  <w:style w:type="paragraph" w:customStyle="1" w:styleId="Heading1TOC">
    <w:name w:val="Heading1 TOC"/>
    <w:basedOn w:val="Normal"/>
    <w:qFormat/>
    <w:rsid w:val="005C1613"/>
    <w:pPr>
      <w:spacing w:before="240" w:after="120"/>
    </w:pPr>
    <w:rPr>
      <w:rFonts w:ascii="Times New Roman" w:hAnsi="Times New Roman"/>
      <w:b/>
      <w:sz w:val="32"/>
    </w:rPr>
  </w:style>
  <w:style w:type="paragraph" w:customStyle="1" w:styleId="Heading2TOC">
    <w:name w:val="Heading2 TOC"/>
    <w:basedOn w:val="Normal"/>
    <w:qFormat/>
    <w:rsid w:val="005C1613"/>
    <w:pPr>
      <w:spacing w:before="240" w:after="60"/>
    </w:pPr>
    <w:rPr>
      <w:rFonts w:ascii="Times New Roman" w:hAnsi="Times New Roman"/>
      <w:b/>
      <w:sz w:val="28"/>
    </w:rPr>
  </w:style>
  <w:style w:type="character" w:customStyle="1" w:styleId="Underline">
    <w:name w:val="Underline"/>
    <w:basedOn w:val="DefaultParagraphFont"/>
    <w:qFormat/>
    <w:rsid w:val="005C1613"/>
    <w:rPr>
      <w:u w:val="single"/>
    </w:rPr>
  </w:style>
  <w:style w:type="character" w:customStyle="1" w:styleId="BoldandItalics">
    <w:name w:val="Bold and Italics"/>
    <w:qFormat/>
    <w:rsid w:val="005C1613"/>
    <w:rPr>
      <w:b/>
      <w:i/>
      <w:u w:val="none"/>
    </w:rPr>
  </w:style>
  <w:style w:type="paragraph" w:styleId="BalloonText">
    <w:name w:val="Balloon Text"/>
    <w:basedOn w:val="Normal"/>
    <w:link w:val="BalloonTextChar"/>
    <w:rsid w:val="005C1613"/>
    <w:rPr>
      <w:rFonts w:ascii="Tahoma" w:hAnsi="Tahoma" w:cs="Tahoma"/>
      <w:sz w:val="16"/>
      <w:szCs w:val="16"/>
    </w:rPr>
  </w:style>
  <w:style w:type="character" w:customStyle="1" w:styleId="BalloonTextChar">
    <w:name w:val="Balloon Text Char"/>
    <w:basedOn w:val="DefaultParagraphFont"/>
    <w:link w:val="BalloonText"/>
    <w:rsid w:val="005C16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16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16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1613"/>
    <w:rPr>
      <w:b/>
      <w:color w:val="660033"/>
      <w:spacing w:val="0"/>
    </w:rPr>
  </w:style>
  <w:style w:type="paragraph" w:customStyle="1" w:styleId="Nameditemlist">
    <w:name w:val="Named item list"/>
    <w:basedOn w:val="BodyText"/>
    <w:qFormat/>
    <w:rsid w:val="005C1613"/>
    <w:pPr>
      <w:tabs>
        <w:tab w:val="left" w:pos="2835"/>
      </w:tabs>
      <w:ind w:left="2835" w:hanging="2835"/>
    </w:pPr>
  </w:style>
  <w:style w:type="paragraph" w:customStyle="1" w:styleId="BodyTextnopadding">
    <w:name w:val="Body Text no padding"/>
    <w:basedOn w:val="BodyText"/>
    <w:qFormat/>
    <w:rsid w:val="005C1613"/>
    <w:pPr>
      <w:spacing w:before="0" w:after="0"/>
    </w:pPr>
  </w:style>
  <w:style w:type="character" w:styleId="Hyperlink">
    <w:name w:val="Hyperlink"/>
    <w:basedOn w:val="DefaultParagraphFont"/>
    <w:uiPriority w:val="99"/>
    <w:unhideWhenUsed/>
    <w:rsid w:val="00EE3D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1155</Words>
  <Characters>6942</Characters>
  <Application>Microsoft Office Word</Application>
  <DocSecurity>0</DocSecurity>
  <Lines>257</Lines>
  <Paragraphs>161</Paragraphs>
  <ScaleCrop>false</ScaleCrop>
  <Company>Author-it Software Corporation Ltd.</Company>
  <LinksUpToDate>false</LinksUpToDate>
  <CharactersWithSpaces>7936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ICPPRN313 Set up for basic flexographic printing</dc:title>
  <dc:subject>Approved</dc:subject>
  <dc:creator>PwC’s Skills for Australia</dc:creator>
  <cp:keywords>Release: 2</cp:keywords>
  <dc:description>Review Date: 12 April 2008</dc:description>
  <cp:lastModifiedBy>HSD_TPCMSd.prod</cp:lastModifiedBy>
  <cp:revision>3</cp:revision>
  <dcterms:created xsi:type="dcterms:W3CDTF">2018-12-10T06:33:00Z</dcterms:created>
  <dcterms:modified xsi:type="dcterms:W3CDTF">2018-12-10T06:33:00Z</dcterms:modified>
</cp:coreProperties>
</file>