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D80" w:rsidP="00896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ICPPRN2880 Produce basic relief printed product</w:t>
      </w:r>
      <w:r>
        <w:fldChar w:fldCharType="end"/>
      </w:r>
    </w:p>
    <w:p w:rsidR="00896D80" w:rsidP="00896D80">
      <w:pPr>
        <w:pStyle w:val="Version"/>
        <w:sectPr w:rsidSect="00006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FBF" w:rsidP="00006FBF">
      <w:pPr>
        <w:pStyle w:val="SuperHeading"/>
      </w:pPr>
      <w:r w:rsidRPr="00006FBF">
        <w:t>Assessment Requirements for ICPPRN2880 Produce basic relief printed product</w:t>
      </w:r>
    </w:p>
    <w:p w:rsidR="00000000" w:rsidRPr="00006FBF" w:rsidP="00006FBF">
      <w:pPr>
        <w:pStyle w:val="Heading1"/>
      </w:pPr>
      <w:bookmarkStart w:id="1" w:name="O_1073418"/>
      <w:bookmarkEnd w:id="1"/>
      <w:r w:rsidRPr="00006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0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FBF" w:rsidP="00006FBF">
            <w:pPr>
              <w:pStyle w:val="BodyText"/>
            </w:pPr>
            <w:r w:rsidRPr="00006F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FBF">
            <w:pPr>
              <w:pStyle w:val="BodyText"/>
              <w:rPr>
                <w:lang w:val="en-NZ"/>
              </w:rPr>
            </w:pPr>
            <w:r w:rsidRPr="00006FBF">
              <w:rPr>
                <w:rStyle w:val="SpecialBold"/>
              </w:rPr>
              <w:t>Comments</w:t>
            </w:r>
          </w:p>
        </w:tc>
      </w:tr>
      <w:tr w:rsidTr="0000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FBF">
            <w:pPr>
              <w:pStyle w:val="BodyText"/>
              <w:rPr>
                <w:lang w:val="en-NZ"/>
              </w:rPr>
            </w:pPr>
            <w:r w:rsidRPr="00006F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FBF" w:rsidP="00006FBF">
            <w:pPr>
              <w:pStyle w:val="BodyText"/>
            </w:pPr>
            <w:r w:rsidRPr="00006FBF">
              <w:t>This version first released with ICP Printing and Graphic Arts Training Package Version 4.0.</w:t>
            </w:r>
          </w:p>
        </w:tc>
      </w:tr>
    </w:tbl>
    <w:p w:rsidR="00000000" w:rsidRPr="00006FBF" w:rsidP="00006FBF">
      <w:pPr>
        <w:pStyle w:val="BodyText"/>
      </w:pPr>
    </w:p>
    <w:p w:rsidR="00000000" w:rsidRPr="00006FBF" w:rsidP="00006FBF">
      <w:pPr>
        <w:pStyle w:val="AllowPageBreak"/>
      </w:pPr>
    </w:p>
    <w:p w:rsidR="00000000" w:rsidRPr="00006FBF" w:rsidP="00006FBF">
      <w:pPr>
        <w:pStyle w:val="Heading1"/>
      </w:pPr>
      <w:bookmarkStart w:id="2" w:name="O_1073421"/>
      <w:bookmarkEnd w:id="2"/>
      <w:r w:rsidRPr="00006FBF">
        <w:t>Performance Evidence</w:t>
      </w:r>
    </w:p>
    <w:p w:rsidR="00000000" w:rsidRPr="00006FBF" w:rsidP="00896D80">
      <w:pPr>
        <w:pStyle w:val="BodyText"/>
      </w:pPr>
      <w:r w:rsidRPr="00006FBF">
        <w:t>The candidate must demonstrate the ability to complete the tasks outlined in the elements, performance criteria and foundation skills of this unit, including evidence of the ability to:</w:t>
      </w:r>
    </w:p>
    <w:p w:rsidR="00000000" w:rsidRPr="00006FBF" w:rsidP="00006FBF">
      <w:pPr>
        <w:pStyle w:val="ListBullet"/>
      </w:pPr>
      <w:r w:rsidRPr="00006FBF">
        <w:t>produce two basic relief printing produ</w:t>
      </w:r>
      <w:r w:rsidRPr="00006FBF">
        <w:t>cts.</w:t>
      </w:r>
    </w:p>
    <w:p w:rsidR="00000000" w:rsidRPr="00006FBF" w:rsidP="00896D80">
      <w:pPr>
        <w:pStyle w:val="BodyText"/>
      </w:pPr>
      <w:r w:rsidRPr="00006FBF">
        <w:t xml:space="preserve">In the course of the above the candidate must: </w:t>
      </w:r>
    </w:p>
    <w:p w:rsidR="00000000" w:rsidRPr="00006FBF" w:rsidP="00006FBF">
      <w:pPr>
        <w:pStyle w:val="ListBullet"/>
      </w:pPr>
      <w:r w:rsidRPr="00006FBF">
        <w:t>operate production process in association with fellow workers and according to enterprise procedures and planned daily schedule</w:t>
      </w:r>
    </w:p>
    <w:p w:rsidR="00000000" w:rsidRPr="00006FBF" w:rsidP="00006FBF">
      <w:pPr>
        <w:pStyle w:val="ListBullet"/>
      </w:pPr>
      <w:r w:rsidRPr="00006FBF">
        <w:t>follow work health and safety (WHS) requirements and manufacturer specifications and enterprise procedures</w:t>
      </w:r>
    </w:p>
    <w:p w:rsidR="00000000" w:rsidRPr="00006FBF" w:rsidP="00006FBF">
      <w:pPr>
        <w:pStyle w:val="ListBullet"/>
      </w:pPr>
      <w:r w:rsidRPr="00006FBF">
        <w:t>use control, monitoring and data entry systems</w:t>
      </w:r>
    </w:p>
    <w:p w:rsidR="00000000" w:rsidRPr="00006FBF" w:rsidP="00006FBF">
      <w:pPr>
        <w:pStyle w:val="ListBullet"/>
      </w:pPr>
      <w:r w:rsidRPr="00006FBF">
        <w:t>manipulate embellishment tools and operations</w:t>
      </w:r>
    </w:p>
    <w:p w:rsidR="00000000" w:rsidRPr="00006FBF" w:rsidP="00006FBF">
      <w:pPr>
        <w:pStyle w:val="ListBullet"/>
      </w:pPr>
      <w:r w:rsidRPr="00006FBF">
        <w:t xml:space="preserve">provide an example of printed material below acceptable </w:t>
      </w:r>
      <w:r w:rsidRPr="00006FBF">
        <w:t>standard</w:t>
      </w:r>
    </w:p>
    <w:p w:rsidR="00000000" w:rsidRPr="00006FBF" w:rsidP="00006FBF">
      <w:pPr>
        <w:pStyle w:val="ListBullet"/>
      </w:pPr>
      <w:r w:rsidRPr="00006FBF">
        <w:t>anticipate production difficulties and take preventive action to prevent occurrence.</w:t>
      </w:r>
    </w:p>
    <w:p w:rsidR="00000000" w:rsidRPr="00006FBF" w:rsidP="00006FBF">
      <w:pPr>
        <w:pStyle w:val="AllowPageBreak"/>
      </w:pPr>
    </w:p>
    <w:p w:rsidR="00000000" w:rsidRPr="00006FBF" w:rsidP="00006FBF">
      <w:pPr>
        <w:pStyle w:val="Heading1"/>
      </w:pPr>
      <w:bookmarkStart w:id="3" w:name="O_1073420"/>
      <w:bookmarkEnd w:id="3"/>
      <w:r w:rsidRPr="00006FBF">
        <w:t>Knowledge Evidence</w:t>
      </w:r>
    </w:p>
    <w:p w:rsidR="00000000" w:rsidRPr="00006FBF" w:rsidP="00896D80">
      <w:pPr>
        <w:pStyle w:val="BodyText"/>
      </w:pPr>
      <w:r w:rsidRPr="00006FBF">
        <w:t>The candidate must be able to demonstrate knowledge to complete the tasks outlined in the elements, performance criteria and</w:t>
      </w:r>
      <w:r w:rsidRPr="00006FBF">
        <w:t xml:space="preserve"> foundation skills of this unit, including knowledge of:</w:t>
      </w:r>
    </w:p>
    <w:p w:rsidR="00000000" w:rsidRPr="00006FBF" w:rsidP="00006FBF">
      <w:pPr>
        <w:pStyle w:val="ListBullet"/>
      </w:pPr>
      <w:r w:rsidRPr="00006FBF">
        <w:t>WHS risks and requirements for:</w:t>
      </w:r>
    </w:p>
    <w:p w:rsidR="00000000" w:rsidRPr="00006FBF" w:rsidP="00006FBF">
      <w:pPr>
        <w:pStyle w:val="ListBullet2"/>
      </w:pPr>
      <w:r w:rsidRPr="00006FBF">
        <w:t>loading and handling heavy reel sheets fanned before loading into the press</w:t>
      </w:r>
    </w:p>
    <w:p w:rsidR="00000000" w:rsidRPr="00006FBF" w:rsidP="00006FBF">
      <w:pPr>
        <w:pStyle w:val="ListBullet2"/>
      </w:pPr>
      <w:r w:rsidRPr="00006FBF">
        <w:t>operating the in-line components of the press</w:t>
      </w:r>
    </w:p>
    <w:p w:rsidR="00000000" w:rsidRPr="00006FBF" w:rsidP="00006FBF">
      <w:pPr>
        <w:pStyle w:val="ListBullet2"/>
      </w:pPr>
      <w:r w:rsidRPr="00006FBF">
        <w:t>washing and shutdown of the machinery and e</w:t>
      </w:r>
      <w:r w:rsidRPr="00006FBF">
        <w:t>quipment</w:t>
      </w:r>
    </w:p>
    <w:p w:rsidR="00000000" w:rsidRPr="00006FBF" w:rsidP="00006FBF">
      <w:pPr>
        <w:pStyle w:val="ListBullet2"/>
      </w:pPr>
      <w:r w:rsidRPr="00006FBF">
        <w:t>handling and storing cleaning materials</w:t>
      </w:r>
    </w:p>
    <w:p w:rsidR="00000000" w:rsidRPr="00006FBF" w:rsidP="00006FBF">
      <w:pPr>
        <w:pStyle w:val="ListBullet"/>
      </w:pPr>
      <w:r w:rsidRPr="00006FBF">
        <w:t>the key features of and differences between reel and sheet transportation and delivery systems</w:t>
      </w:r>
    </w:p>
    <w:p w:rsidR="00000000" w:rsidRPr="00006FBF" w:rsidP="00006FBF">
      <w:pPr>
        <w:pStyle w:val="ListBullet"/>
      </w:pPr>
      <w:r w:rsidRPr="00006FBF">
        <w:t>web tracking and its importance to position and register</w:t>
      </w:r>
    </w:p>
    <w:p w:rsidR="00000000" w:rsidRPr="00006FBF" w:rsidP="00006FBF">
      <w:pPr>
        <w:pStyle w:val="ListBullet"/>
      </w:pPr>
      <w:r w:rsidRPr="00006FBF">
        <w:t>the consequences of not splicing web as required</w:t>
      </w:r>
    </w:p>
    <w:p w:rsidR="00000000" w:rsidRPr="00006FBF" w:rsidP="00006FBF">
      <w:pPr>
        <w:pStyle w:val="ListBullet"/>
      </w:pPr>
      <w:r w:rsidRPr="00006FBF">
        <w:t>components that can be adjusted to ensure delivery</w:t>
      </w:r>
    </w:p>
    <w:p w:rsidR="00000000" w:rsidRPr="00006FBF" w:rsidP="00006FBF">
      <w:pPr>
        <w:pStyle w:val="ListBullet"/>
      </w:pPr>
      <w:r w:rsidRPr="00006FBF">
        <w:t xml:space="preserve">the effect of excessive suction on the slow-down wheels </w:t>
      </w:r>
    </w:p>
    <w:p w:rsidR="00000000" w:rsidRPr="00006FBF" w:rsidP="00006FBF">
      <w:pPr>
        <w:pStyle w:val="ListBullet"/>
      </w:pPr>
      <w:r w:rsidRPr="00006FBF">
        <w:t>the frequency required for product quality assessment</w:t>
      </w:r>
    </w:p>
    <w:p w:rsidR="00000000" w:rsidRPr="00006FBF" w:rsidP="00006FBF">
      <w:pPr>
        <w:pStyle w:val="ListBullet"/>
      </w:pPr>
      <w:r w:rsidRPr="00006FBF">
        <w:t>the causes of a halo effect on the relief print</w:t>
      </w:r>
    </w:p>
    <w:p w:rsidR="00000000" w:rsidRPr="00006FBF" w:rsidP="00006FBF">
      <w:pPr>
        <w:pStyle w:val="ListBullet"/>
      </w:pPr>
      <w:r w:rsidRPr="00006FBF">
        <w:t>signs of wear in the image area of the plate m</w:t>
      </w:r>
      <w:r w:rsidRPr="00006FBF">
        <w:t>arking product deemed unacceptable by operator</w:t>
      </w:r>
    </w:p>
    <w:p w:rsidR="00000000" w:rsidRPr="00006FBF" w:rsidP="00006FBF">
      <w:pPr>
        <w:pStyle w:val="ListBullet"/>
      </w:pPr>
      <w:r w:rsidRPr="00006FBF">
        <w:t>monitoring systems in the relief production process</w:t>
      </w:r>
    </w:p>
    <w:p w:rsidR="00000000" w:rsidRPr="00006FBF" w:rsidP="00006FBF">
      <w:pPr>
        <w:pStyle w:val="ListBullet"/>
      </w:pPr>
      <w:r w:rsidRPr="00006FBF">
        <w:t>techniques for maintaining ink levels</w:t>
      </w:r>
    </w:p>
    <w:p w:rsidR="00000000" w:rsidRPr="00006FBF" w:rsidP="00006FBF">
      <w:pPr>
        <w:pStyle w:val="ListBullet"/>
      </w:pPr>
      <w:r w:rsidRPr="00006FBF">
        <w:t>examination frequency of in-line components</w:t>
      </w:r>
    </w:p>
    <w:p w:rsidR="00000000" w:rsidRPr="00006FBF" w:rsidP="00006FBF">
      <w:pPr>
        <w:pStyle w:val="ListBullet"/>
      </w:pPr>
      <w:r w:rsidRPr="00006FBF">
        <w:t>quality control, requirements and problem-solving techniques</w:t>
      </w:r>
    </w:p>
    <w:p w:rsidR="00000000" w:rsidRPr="00006FBF" w:rsidP="00006FBF">
      <w:pPr>
        <w:pStyle w:val="ListBullet"/>
      </w:pPr>
      <w:r w:rsidRPr="00006FBF">
        <w:t>precautions ne</w:t>
      </w:r>
      <w:r w:rsidRPr="00006FBF">
        <w:t>cessary to ensure rewound product meets job quality requirements</w:t>
      </w:r>
    </w:p>
    <w:p w:rsidR="00000000" w:rsidRPr="00006FBF" w:rsidP="00006FBF">
      <w:pPr>
        <w:pStyle w:val="ListBullet"/>
      </w:pPr>
      <w:r w:rsidRPr="00006FBF">
        <w:t>required actions in case of mild set-off on the back of the print</w:t>
      </w:r>
    </w:p>
    <w:p w:rsidR="00000000" w:rsidRPr="00006FBF" w:rsidP="00006FBF">
      <w:pPr>
        <w:pStyle w:val="ListBullet"/>
      </w:pPr>
      <w:r w:rsidRPr="00006FBF">
        <w:t>personnel to consult in case of print problems that cannot be fixed by the operator</w:t>
      </w:r>
    </w:p>
    <w:p w:rsidR="00000000" w:rsidRPr="00006FBF" w:rsidP="00006FBF">
      <w:pPr>
        <w:pStyle w:val="ListBullet"/>
      </w:pPr>
      <w:r w:rsidRPr="00006FBF">
        <w:t>the location of information concerning op</w:t>
      </w:r>
      <w:r w:rsidRPr="00006FBF">
        <w:t xml:space="preserve">eration of the machine </w:t>
      </w:r>
    </w:p>
    <w:p w:rsidR="00000000" w:rsidRPr="00006FBF" w:rsidP="00006FBF">
      <w:pPr>
        <w:pStyle w:val="ListBullet"/>
      </w:pPr>
      <w:r w:rsidRPr="00006FBF">
        <w:t>storage procedures for plates following printing</w:t>
      </w:r>
    </w:p>
    <w:p w:rsidR="00000000" w:rsidRPr="00006FBF" w:rsidP="00006FBF">
      <w:pPr>
        <w:pStyle w:val="ListBullet"/>
      </w:pPr>
      <w:r w:rsidRPr="00006FBF">
        <w:t>parts of the machine requiring cleaning and inspection for wear following the print run</w:t>
      </w:r>
    </w:p>
    <w:p w:rsidR="00000000" w:rsidRPr="00006FBF" w:rsidP="00006FBF">
      <w:pPr>
        <w:pStyle w:val="ListBullet"/>
      </w:pPr>
      <w:r w:rsidRPr="00006FBF">
        <w:t>records that should be kept for repeat prints</w:t>
      </w:r>
    </w:p>
    <w:p w:rsidR="00000000" w:rsidRPr="00006FBF" w:rsidP="00006FBF">
      <w:pPr>
        <w:pStyle w:val="ListBullet"/>
      </w:pPr>
      <w:r w:rsidRPr="00006FBF">
        <w:t>manufacturer manuals, enterprise procedures and w</w:t>
      </w:r>
      <w:r w:rsidRPr="00006FBF">
        <w:t>ork health and safety documentation, including their location and purpose.</w:t>
      </w:r>
    </w:p>
    <w:p w:rsidR="00000000" w:rsidRPr="00006FBF" w:rsidP="00006FBF">
      <w:pPr>
        <w:pStyle w:val="AllowPageBreak"/>
      </w:pPr>
    </w:p>
    <w:p w:rsidR="00000000" w:rsidRPr="00006FBF" w:rsidP="00006FBF">
      <w:pPr>
        <w:pStyle w:val="Heading1"/>
      </w:pPr>
      <w:bookmarkStart w:id="4" w:name="O_1073419"/>
      <w:bookmarkEnd w:id="4"/>
      <w:r w:rsidRPr="00006FBF">
        <w:t>Assessment Conditions</w:t>
      </w:r>
    </w:p>
    <w:p w:rsidR="00000000" w:rsidRPr="00006FBF" w:rsidP="00896D80">
      <w:pPr>
        <w:pStyle w:val="BodyText"/>
      </w:pPr>
      <w:r w:rsidRPr="00006FBF">
        <w:t>Skills in this unit must be demonstrated in a workplace or simulated environment where the conditions are typical of those in a working envi</w:t>
      </w:r>
      <w:r w:rsidRPr="00006FBF">
        <w:t xml:space="preserve">ronment in this industry. </w:t>
      </w:r>
    </w:p>
    <w:p w:rsidR="00000000" w:rsidRPr="00006FBF" w:rsidP="00896D80">
      <w:pPr>
        <w:pStyle w:val="BodyText"/>
      </w:pPr>
      <w:r w:rsidRPr="00006FBF">
        <w:t>This includes access to:</w:t>
      </w:r>
    </w:p>
    <w:p w:rsidR="00000000" w:rsidRPr="00006FBF" w:rsidP="00006FBF">
      <w:pPr>
        <w:pStyle w:val="ListBullet"/>
      </w:pPr>
      <w:r w:rsidRPr="00006FBF">
        <w:t>special purpose tools, and materials</w:t>
      </w:r>
    </w:p>
    <w:p w:rsidR="00000000" w:rsidRPr="00006FBF" w:rsidP="00006FBF">
      <w:pPr>
        <w:pStyle w:val="ListBullet"/>
      </w:pPr>
      <w:r w:rsidRPr="00006FBF">
        <w:t>platen, cylinder or rotary printing machines.</w:t>
      </w:r>
    </w:p>
    <w:p w:rsidR="00000000" w:rsidRPr="00006FBF" w:rsidP="00896D80">
      <w:pPr>
        <w:pStyle w:val="BodyText"/>
      </w:pPr>
      <w:r w:rsidRPr="00006FBF">
        <w:t>Assessors of this unit must satisfy the requirements for assessors in applicable vocational education and trainin</w:t>
      </w:r>
      <w:r w:rsidRPr="00006FBF">
        <w:t>g legislation, frameworks and/or standards.</w:t>
      </w:r>
    </w:p>
    <w:p w:rsidR="00000000" w:rsidRPr="00006FBF" w:rsidP="00006FBF">
      <w:pPr>
        <w:pStyle w:val="Heading1"/>
      </w:pPr>
      <w:bookmarkStart w:id="5" w:name="O_1073417"/>
      <w:bookmarkEnd w:id="5"/>
      <w:r w:rsidRPr="00006FBF">
        <w:t>Links</w:t>
      </w:r>
    </w:p>
    <w:p w:rsidR="00000000" w:rsidRPr="00006FBF" w:rsidP="00896D80">
      <w:pPr>
        <w:pStyle w:val="BodyText"/>
      </w:pPr>
      <w:r w:rsidRPr="00006F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B744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06FBF" w:rsidP="00006FBF"/>
    <w:sectPr w:rsidSect="00006F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BF" w:rsidRPr="00896D80" w:rsidP="00896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D80" w:rsidP="00006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D80" w:rsidP="00006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6D80" w:rsidP="00006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FBF" w:rsidRPr="00896D80" w:rsidP="00896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D80" w:rsidRPr="002D2AF8" w:rsidP="00006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ICPPRN2880 Produce basic relief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96D80" w:rsidP="00006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B03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280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CEB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FBF"/>
  </w:style>
  <w:style w:type="character" w:customStyle="1" w:styleId="Heading1Char">
    <w:name w:val="Heading 1 Char"/>
    <w:basedOn w:val="DefaultParagraphFont"/>
    <w:link w:val="Heading1"/>
    <w:rsid w:val="00006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F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FBF"/>
    <w:rPr>
      <w:b/>
      <w:spacing w:val="0"/>
    </w:rPr>
  </w:style>
  <w:style w:type="paragraph" w:styleId="ListBullet2">
    <w:name w:val="List Bullet 2"/>
    <w:basedOn w:val="List2"/>
    <w:rsid w:val="00006F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6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FBF"/>
    <w:rPr>
      <w:i/>
    </w:rPr>
  </w:style>
  <w:style w:type="paragraph" w:styleId="Caption">
    <w:name w:val="caption"/>
    <w:basedOn w:val="BodyText"/>
    <w:next w:val="Normal"/>
    <w:qFormat/>
    <w:rsid w:val="00006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FBF"/>
  </w:style>
  <w:style w:type="paragraph" w:styleId="TableofFigures">
    <w:name w:val="table of figures"/>
    <w:basedOn w:val="Normal"/>
    <w:next w:val="Normal"/>
    <w:semiHidden/>
    <w:rsid w:val="00006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F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6FBF"/>
    <w:rPr>
      <w:rFonts w:ascii="Wingdings" w:hAnsi="Wingdings"/>
    </w:rPr>
  </w:style>
  <w:style w:type="paragraph" w:customStyle="1" w:styleId="TableHeading">
    <w:name w:val="Table Heading"/>
    <w:basedOn w:val="HeadingBase"/>
    <w:rsid w:val="00006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FBF"/>
    <w:rPr>
      <w:color w:val="0033CC"/>
      <w:u w:val="none"/>
    </w:rPr>
  </w:style>
  <w:style w:type="paragraph" w:customStyle="1" w:styleId="BodyTextRight">
    <w:name w:val="Body Text Right"/>
    <w:basedOn w:val="BodyText"/>
    <w:rsid w:val="00006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FBF"/>
    <w:rPr>
      <w:sz w:val="32"/>
    </w:rPr>
  </w:style>
  <w:style w:type="paragraph" w:customStyle="1" w:styleId="HeadingProcedure">
    <w:name w:val="Heading Procedure"/>
    <w:basedOn w:val="HeadingBase"/>
    <w:next w:val="Normal"/>
    <w:rsid w:val="00006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FBF"/>
    <w:pPr>
      <w:spacing w:before="60" w:after="60"/>
    </w:pPr>
  </w:style>
  <w:style w:type="paragraph" w:styleId="ListContinue">
    <w:name w:val="List Continue"/>
    <w:basedOn w:val="List"/>
    <w:rsid w:val="00006FBF"/>
    <w:pPr>
      <w:ind w:firstLine="0"/>
    </w:pPr>
  </w:style>
  <w:style w:type="paragraph" w:customStyle="1" w:styleId="ListNote">
    <w:name w:val="List Note"/>
    <w:basedOn w:val="List"/>
    <w:rsid w:val="00006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FBF"/>
    <w:rPr>
      <w:rFonts w:ascii="Courier New" w:hAnsi="Courier New"/>
    </w:rPr>
  </w:style>
  <w:style w:type="paragraph" w:customStyle="1" w:styleId="NoteBullet">
    <w:name w:val="Note Bullet"/>
    <w:basedOn w:val="Note"/>
    <w:rsid w:val="00006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6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FBF"/>
    <w:rPr>
      <w:b/>
      <w:smallCaps/>
    </w:rPr>
  </w:style>
  <w:style w:type="paragraph" w:customStyle="1" w:styleId="TableListNumber">
    <w:name w:val="Table List Number"/>
    <w:basedOn w:val="ListNumber"/>
    <w:rsid w:val="00006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FBF"/>
    <w:pPr>
      <w:numPr>
        <w:numId w:val="9"/>
      </w:numPr>
    </w:pPr>
  </w:style>
  <w:style w:type="paragraph" w:customStyle="1" w:styleId="ListAlpha2">
    <w:name w:val="List Alpha 2"/>
    <w:basedOn w:val="List2"/>
    <w:rsid w:val="00006FBF"/>
    <w:pPr>
      <w:numPr>
        <w:numId w:val="8"/>
      </w:numPr>
    </w:pPr>
  </w:style>
  <w:style w:type="paragraph" w:styleId="List2">
    <w:name w:val="List 2"/>
    <w:basedOn w:val="BodyText"/>
    <w:rsid w:val="00006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6FBF"/>
    <w:pPr>
      <w:numPr>
        <w:numId w:val="4"/>
      </w:numPr>
    </w:pPr>
  </w:style>
  <w:style w:type="paragraph" w:styleId="ListContinue2">
    <w:name w:val="List Continue 2"/>
    <w:basedOn w:val="List2"/>
    <w:rsid w:val="00006FBF"/>
    <w:pPr>
      <w:ind w:firstLine="0"/>
    </w:pPr>
  </w:style>
  <w:style w:type="paragraph" w:styleId="ListContinue3">
    <w:name w:val="List Continue 3"/>
    <w:basedOn w:val="List3"/>
    <w:rsid w:val="00006FBF"/>
    <w:pPr>
      <w:ind w:left="1021" w:firstLine="0"/>
    </w:pPr>
  </w:style>
  <w:style w:type="paragraph" w:styleId="ListContinue4">
    <w:name w:val="List Continue 4"/>
    <w:basedOn w:val="List4"/>
    <w:rsid w:val="00006FBF"/>
    <w:pPr>
      <w:ind w:firstLine="0"/>
    </w:pPr>
  </w:style>
  <w:style w:type="paragraph" w:styleId="ListContinue5">
    <w:name w:val="List Continue 5"/>
    <w:basedOn w:val="List5"/>
    <w:rsid w:val="00006FBF"/>
    <w:pPr>
      <w:ind w:firstLine="0"/>
    </w:pPr>
  </w:style>
  <w:style w:type="paragraph" w:styleId="ListNumber3">
    <w:name w:val="List Number 3"/>
    <w:basedOn w:val="List3"/>
    <w:rsid w:val="00006FBF"/>
    <w:pPr>
      <w:numPr>
        <w:numId w:val="5"/>
      </w:numPr>
    </w:pPr>
  </w:style>
  <w:style w:type="paragraph" w:styleId="ListNumber4">
    <w:name w:val="List Number 4"/>
    <w:basedOn w:val="List4"/>
    <w:rsid w:val="00006FBF"/>
    <w:pPr>
      <w:numPr>
        <w:numId w:val="6"/>
      </w:numPr>
    </w:pPr>
  </w:style>
  <w:style w:type="paragraph" w:styleId="ListNumber5">
    <w:name w:val="List Number 5"/>
    <w:basedOn w:val="List5"/>
    <w:rsid w:val="00006FBF"/>
    <w:pPr>
      <w:numPr>
        <w:numId w:val="7"/>
      </w:numPr>
    </w:pPr>
  </w:style>
  <w:style w:type="paragraph" w:styleId="BlockText">
    <w:name w:val="Block Text"/>
    <w:basedOn w:val="Normal"/>
    <w:rsid w:val="00006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FBF"/>
    <w:rPr>
      <w:sz w:val="16"/>
      <w:vertAlign w:val="superscript"/>
    </w:rPr>
  </w:style>
  <w:style w:type="character" w:customStyle="1" w:styleId="Symbols">
    <w:name w:val="Symbols"/>
    <w:basedOn w:val="DefaultParagraphFont"/>
    <w:rsid w:val="00006FBF"/>
    <w:rPr>
      <w:rFonts w:ascii="Symbol" w:hAnsi="Symbol"/>
    </w:rPr>
  </w:style>
  <w:style w:type="character" w:customStyle="1" w:styleId="MenuOptions">
    <w:name w:val="Menu Options"/>
    <w:basedOn w:val="DefaultParagraphFont"/>
    <w:rsid w:val="00006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FBF"/>
    <w:rPr>
      <w:b/>
    </w:rPr>
  </w:style>
  <w:style w:type="character" w:customStyle="1" w:styleId="Underlined">
    <w:name w:val="Underlined"/>
    <w:basedOn w:val="DefaultParagraphFont"/>
    <w:rsid w:val="00006FBF"/>
    <w:rPr>
      <w:u w:val="single"/>
    </w:rPr>
  </w:style>
  <w:style w:type="paragraph" w:customStyle="1" w:styleId="TableBodyTextRight">
    <w:name w:val="Table Body Text Right"/>
    <w:basedOn w:val="TableBodyText"/>
    <w:rsid w:val="00006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FBF"/>
    <w:rPr>
      <w:sz w:val="18"/>
    </w:rPr>
  </w:style>
  <w:style w:type="paragraph" w:customStyle="1" w:styleId="BodySmallRight">
    <w:name w:val="Body Small Right"/>
    <w:basedOn w:val="BodyTextRight"/>
    <w:rsid w:val="00006FBF"/>
    <w:rPr>
      <w:sz w:val="18"/>
      <w:szCs w:val="18"/>
    </w:rPr>
  </w:style>
  <w:style w:type="paragraph" w:customStyle="1" w:styleId="MarginEdition">
    <w:name w:val="Margin Edition"/>
    <w:basedOn w:val="MarginNote"/>
    <w:rsid w:val="00006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FBF"/>
    <w:rPr>
      <w:sz w:val="2"/>
      <w:szCs w:val="2"/>
    </w:rPr>
  </w:style>
  <w:style w:type="character" w:customStyle="1" w:styleId="Small">
    <w:name w:val="Small"/>
    <w:basedOn w:val="DefaultParagraphFont"/>
    <w:rsid w:val="00006FBF"/>
    <w:rPr>
      <w:sz w:val="16"/>
    </w:rPr>
  </w:style>
  <w:style w:type="paragraph" w:customStyle="1" w:styleId="WideTable">
    <w:name w:val="Wide Table"/>
    <w:basedOn w:val="Normal"/>
    <w:rsid w:val="00006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FBF"/>
  </w:style>
  <w:style w:type="paragraph" w:styleId="Quote">
    <w:name w:val="Quote"/>
    <w:basedOn w:val="Heading1"/>
    <w:link w:val="QuoteChar"/>
    <w:qFormat/>
    <w:rsid w:val="00006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FBF"/>
    <w:pPr>
      <w:pageBreakBefore/>
    </w:pPr>
  </w:style>
  <w:style w:type="paragraph" w:customStyle="1" w:styleId="Border">
    <w:name w:val="Border"/>
    <w:basedOn w:val="Normal"/>
    <w:qFormat/>
    <w:rsid w:val="00006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FBF"/>
    <w:rPr>
      <w:u w:val="single"/>
    </w:rPr>
  </w:style>
  <w:style w:type="character" w:customStyle="1" w:styleId="BoldandItalics">
    <w:name w:val="Bold and Italics"/>
    <w:qFormat/>
    <w:rsid w:val="00006FBF"/>
    <w:rPr>
      <w:b/>
      <w:i/>
      <w:u w:val="none"/>
    </w:rPr>
  </w:style>
  <w:style w:type="paragraph" w:styleId="BalloonText">
    <w:name w:val="Balloon Text"/>
    <w:basedOn w:val="Normal"/>
    <w:link w:val="BalloonTextChar"/>
    <w:rsid w:val="00006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FBF"/>
    <w:pPr>
      <w:spacing w:before="0" w:after="0"/>
    </w:pPr>
  </w:style>
  <w:style w:type="paragraph" w:customStyle="1" w:styleId="BodyTextBold">
    <w:name w:val="Body Text Bold"/>
    <w:basedOn w:val="BodyText"/>
    <w:qFormat/>
    <w:rsid w:val="00006FBF"/>
    <w:rPr>
      <w:b/>
    </w:rPr>
  </w:style>
  <w:style w:type="character" w:styleId="Hyperlink">
    <w:name w:val="Hyperlink"/>
    <w:basedOn w:val="DefaultParagraphFont"/>
    <w:uiPriority w:val="99"/>
    <w:unhideWhenUsed/>
    <w:rsid w:val="00896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3107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ICPPRN2880 Produce basic relief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