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41D" w:rsidP="003C44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ICPPRN2860 Finish a digital product</w:t>
      </w:r>
      <w:r>
        <w:fldChar w:fldCharType="end"/>
      </w:r>
    </w:p>
    <w:p w:rsidR="003C441D" w:rsidP="003C441D">
      <w:pPr>
        <w:pStyle w:val="Version"/>
        <w:sectPr w:rsidSect="007000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0B7" w:rsidP="007000B7">
      <w:pPr>
        <w:pStyle w:val="SuperHeading"/>
      </w:pPr>
      <w:r w:rsidRPr="007000B7">
        <w:t>ICPPRN2860 Finish a digital product</w:t>
      </w:r>
    </w:p>
    <w:p w:rsidR="00000000" w:rsidRPr="007000B7" w:rsidP="007000B7">
      <w:pPr>
        <w:pStyle w:val="Heading1"/>
      </w:pPr>
      <w:bookmarkStart w:id="1" w:name="O_1073325"/>
      <w:bookmarkEnd w:id="1"/>
      <w:r w:rsidRPr="007000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00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0B7" w:rsidP="007000B7">
            <w:pPr>
              <w:pStyle w:val="BodyText"/>
            </w:pPr>
            <w:r w:rsidRPr="007000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rPr>
                <w:rStyle w:val="SpecialBold"/>
              </w:rPr>
              <w:t>Comments</w:t>
            </w:r>
          </w:p>
        </w:tc>
      </w:tr>
      <w:tr w:rsidTr="00700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0B7" w:rsidP="007000B7">
            <w:pPr>
              <w:pStyle w:val="BodyText"/>
            </w:pPr>
            <w:r w:rsidRPr="007000B7">
              <w:t>This version first released with ICP Printing and Graphic Arts Training Package Version 4.0.</w:t>
            </w:r>
          </w:p>
        </w:tc>
      </w:tr>
    </w:tbl>
    <w:p w:rsidR="00000000" w:rsidRPr="007000B7" w:rsidP="007000B7">
      <w:pPr>
        <w:pStyle w:val="BodyText"/>
      </w:pPr>
    </w:p>
    <w:p w:rsidR="00000000" w:rsidRPr="007000B7" w:rsidP="007000B7">
      <w:pPr>
        <w:pStyle w:val="AllowPageBreak"/>
      </w:pPr>
    </w:p>
    <w:p w:rsidR="00000000" w:rsidRPr="007000B7" w:rsidP="007000B7">
      <w:pPr>
        <w:pStyle w:val="Heading1"/>
      </w:pPr>
      <w:bookmarkStart w:id="2" w:name="O_1073330"/>
      <w:bookmarkEnd w:id="2"/>
      <w:r w:rsidRPr="007000B7">
        <w:t>Application</w:t>
      </w:r>
    </w:p>
    <w:p w:rsidR="00000000" w:rsidRPr="007000B7" w:rsidP="003C441D">
      <w:pPr>
        <w:pStyle w:val="BodyText"/>
      </w:pPr>
      <w:r w:rsidRPr="007000B7">
        <w:t>This unit describes skills and knowledge required to finish a digital print produ</w:t>
      </w:r>
      <w:r w:rsidRPr="007000B7">
        <w:t>ct. This could include trimming, folding, padding, stapling, comb and wire binding.</w:t>
      </w:r>
    </w:p>
    <w:p w:rsidR="00000000" w:rsidRPr="007000B7" w:rsidP="003C441D">
      <w:pPr>
        <w:pStyle w:val="BodyText"/>
      </w:pPr>
      <w:r w:rsidRPr="007000B7">
        <w:t>It applies to individuals who generally work under direct supervision, converting and finishing off digitally printed products in a digital environment.</w:t>
      </w:r>
    </w:p>
    <w:p w:rsidR="00000000" w:rsidRPr="007000B7" w:rsidP="003C441D">
      <w:pPr>
        <w:pStyle w:val="BodyText"/>
      </w:pPr>
      <w:r w:rsidRPr="007000B7">
        <w:t>No licensing, legis</w:t>
      </w:r>
      <w:r w:rsidRPr="007000B7">
        <w:t>lative or certification requirements apply to this unit at the time of publication.</w:t>
      </w:r>
    </w:p>
    <w:p w:rsidR="00000000" w:rsidRPr="007000B7" w:rsidP="007000B7">
      <w:pPr>
        <w:pStyle w:val="Heading1"/>
      </w:pPr>
      <w:bookmarkStart w:id="3" w:name="O_1073329"/>
      <w:bookmarkEnd w:id="3"/>
      <w:r w:rsidRPr="007000B7">
        <w:t>Unit Sector</w:t>
      </w:r>
    </w:p>
    <w:p w:rsidR="00000000" w:rsidRPr="007000B7" w:rsidP="003C441D">
      <w:pPr>
        <w:pStyle w:val="BodyText"/>
      </w:pPr>
      <w:r w:rsidRPr="007000B7">
        <w:t>Printing</w:t>
      </w:r>
    </w:p>
    <w:p w:rsidR="00000000" w:rsidRPr="007000B7" w:rsidP="007000B7">
      <w:pPr>
        <w:pStyle w:val="Heading1"/>
      </w:pPr>
      <w:bookmarkStart w:id="4" w:name="O_1073328"/>
      <w:bookmarkEnd w:id="4"/>
      <w:r w:rsidRPr="007000B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00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0B7" w:rsidP="007000B7">
            <w:pPr>
              <w:pStyle w:val="BodyText"/>
            </w:pPr>
            <w:r w:rsidRPr="007000B7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rPr>
                <w:rStyle w:val="SpecialBold"/>
              </w:rPr>
              <w:t>PERFORMANCE CRITERIA</w:t>
            </w:r>
          </w:p>
        </w:tc>
      </w:tr>
      <w:tr w:rsidTr="00700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0B7" w:rsidP="007000B7">
            <w:pPr>
              <w:pStyle w:val="BodyText"/>
            </w:pPr>
            <w:r w:rsidRPr="007000B7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0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0B7" w:rsidP="007000B7">
            <w:pPr>
              <w:pStyle w:val="BodyText"/>
            </w:pPr>
            <w:r w:rsidRPr="007000B7">
              <w:t xml:space="preserve">1.1 Read and interpret job specifications from job documentation and production control system </w:t>
            </w:r>
          </w:p>
          <w:p w:rsidR="00000000" w:rsidRPr="007000B7" w:rsidP="007000B7">
            <w:pPr>
              <w:pStyle w:val="BodyText"/>
            </w:pPr>
            <w:r w:rsidRPr="007000B7">
              <w:t>1.2 Identify and undertake machine requireme</w:t>
            </w:r>
            <w:r w:rsidRPr="007000B7">
              <w:t xml:space="preserve">nts for set-up  </w:t>
            </w:r>
          </w:p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t xml:space="preserve">1.3 Check and record availability of all job related materials </w:t>
            </w:r>
          </w:p>
        </w:tc>
      </w:tr>
      <w:tr w:rsidTr="00700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t>2. Produce test copy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0B7" w:rsidP="007000B7">
            <w:pPr>
              <w:pStyle w:val="BodyText"/>
            </w:pPr>
            <w:r w:rsidRPr="007000B7">
              <w:t xml:space="preserve">2.1 Identify and organise materials to be used for the job </w:t>
            </w:r>
          </w:p>
          <w:p w:rsidR="00000000" w:rsidRPr="007000B7" w:rsidP="007000B7">
            <w:pPr>
              <w:pStyle w:val="BodyText"/>
            </w:pPr>
            <w:r w:rsidRPr="007000B7">
              <w:t>2.2 Set up and operate equipment to produce a specified sample according to work health and s</w:t>
            </w:r>
            <w:r w:rsidRPr="007000B7">
              <w:t xml:space="preserve">afety (WHS) requirements, enterprise procedures and manufacturer specifications </w:t>
            </w:r>
          </w:p>
          <w:p w:rsidR="00000000" w:rsidRPr="007000B7" w:rsidP="007000B7">
            <w:pPr>
              <w:pStyle w:val="BodyText"/>
            </w:pPr>
            <w:r w:rsidRPr="007000B7">
              <w:t xml:space="preserve">2.3 Inspect and test sample to confirm it meets job specifications and enterprise standards </w:t>
            </w:r>
          </w:p>
          <w:p w:rsidR="00000000" w:rsidRPr="007000B7" w:rsidP="007000B7">
            <w:pPr>
              <w:pStyle w:val="BodyText"/>
            </w:pPr>
            <w:r w:rsidRPr="007000B7">
              <w:t xml:space="preserve">2.4 Interpret results to determine adjustment requirements </w:t>
            </w:r>
          </w:p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t xml:space="preserve">2.5 Carry out adjustments according to product and equipment specifications </w:t>
            </w:r>
          </w:p>
        </w:tc>
      </w:tr>
      <w:tr w:rsidTr="00700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t>3. Maintain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0B7" w:rsidP="007000B7">
            <w:pPr>
              <w:pStyle w:val="BodyText"/>
            </w:pPr>
            <w:r w:rsidRPr="007000B7">
              <w:t xml:space="preserve">3.1 Monitor and verify performance using the process control system according to enterprise procedures </w:t>
            </w:r>
          </w:p>
          <w:p w:rsidR="00000000" w:rsidRPr="007000B7" w:rsidP="007000B7">
            <w:pPr>
              <w:pStyle w:val="BodyText"/>
            </w:pPr>
            <w:r w:rsidRPr="007000B7">
              <w:t xml:space="preserve">3.2 Identify and report faulty performance </w:t>
            </w:r>
            <w:r w:rsidRPr="007000B7">
              <w:t xml:space="preserve">of equipment according to enterprise procedures </w:t>
            </w:r>
          </w:p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t xml:space="preserve">3.3 Carry out adjustments and corrections according to specified procedures and within scope of own role </w:t>
            </w:r>
          </w:p>
        </w:tc>
      </w:tr>
      <w:tr w:rsidTr="007000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t>4.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0B7" w:rsidP="007000B7">
            <w:pPr>
              <w:pStyle w:val="BodyText"/>
            </w:pPr>
            <w:r w:rsidRPr="007000B7">
              <w:t xml:space="preserve">4.1 Clean and disengage machinery and equipment ready for </w:t>
            </w:r>
            <w:r w:rsidRPr="007000B7">
              <w:t xml:space="preserve">next run </w:t>
            </w:r>
          </w:p>
          <w:p w:rsidR="00000000" w:rsidRPr="007000B7" w:rsidP="007000B7">
            <w:pPr>
              <w:pStyle w:val="BodyText"/>
            </w:pPr>
            <w:r w:rsidRPr="007000B7">
              <w:t>4.2 Remove substrate waste  from operating area and recycle and dispose of, where required, according to regulatory requirements and enterprise procedures</w:t>
            </w:r>
          </w:p>
          <w:p w:rsidR="00000000" w:rsidRPr="007000B7" w:rsidP="007000B7">
            <w:pPr>
              <w:pStyle w:val="BodyText"/>
            </w:pPr>
            <w:r w:rsidRPr="007000B7">
              <w:t xml:space="preserve">4.3 Complete production records and other documentation according to enterprise procedures </w:t>
            </w:r>
          </w:p>
        </w:tc>
      </w:tr>
    </w:tbl>
    <w:p w:rsidR="00000000" w:rsidRPr="007000B7" w:rsidP="007000B7">
      <w:pPr>
        <w:pStyle w:val="BodyText"/>
      </w:pPr>
    </w:p>
    <w:p w:rsidR="00000000" w:rsidRPr="007000B7" w:rsidP="007000B7">
      <w:pPr>
        <w:pStyle w:val="AllowPageBreak"/>
      </w:pPr>
    </w:p>
    <w:p w:rsidR="00000000" w:rsidRPr="007000B7" w:rsidP="007000B7">
      <w:pPr>
        <w:pStyle w:val="Heading1"/>
      </w:pPr>
      <w:bookmarkStart w:id="5" w:name="O_1073327"/>
      <w:bookmarkEnd w:id="5"/>
      <w:r w:rsidRPr="007000B7">
        <w:t>Foundation Skills</w:t>
      </w:r>
    </w:p>
    <w:p w:rsidR="00000000" w:rsidRPr="003C441D" w:rsidP="003C441D">
      <w:pPr>
        <w:pStyle w:val="BodyText"/>
        <w:rPr>
          <w:i/>
        </w:rPr>
      </w:pPr>
      <w:r w:rsidRPr="003C441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948"/>
      </w:tblGrid>
      <w:tr w:rsidTr="007000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0B7" w:rsidP="007000B7">
            <w:pPr>
              <w:pStyle w:val="BodyText"/>
            </w:pPr>
            <w:r w:rsidRPr="007000B7">
              <w:rPr>
                <w:rStyle w:val="SpecialBold"/>
              </w:rPr>
              <w:t>Skill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rPr>
                <w:rStyle w:val="SpecialBold"/>
              </w:rPr>
              <w:t>Description</w:t>
            </w:r>
          </w:p>
        </w:tc>
      </w:tr>
      <w:tr w:rsidTr="007000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t>Writing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ListBullet"/>
              <w:rPr>
                <w:lang w:val="en-NZ"/>
              </w:rPr>
            </w:pPr>
            <w:r w:rsidRPr="007000B7">
              <w:t>Completes workplace forms accurately</w:t>
            </w:r>
          </w:p>
        </w:tc>
      </w:tr>
      <w:tr w:rsidTr="007000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t>Oral Communication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ListBullet"/>
              <w:rPr>
                <w:lang w:val="en-NZ"/>
              </w:rPr>
            </w:pPr>
            <w:r w:rsidRPr="007000B7">
              <w:t>Participates effectively in spoken interactions by using strategies to confirm and clarify understanding</w:t>
            </w:r>
          </w:p>
        </w:tc>
      </w:tr>
      <w:tr w:rsidTr="007000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t>Self-management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0B7" w:rsidP="007000B7">
            <w:pPr>
              <w:pStyle w:val="ListBullet"/>
            </w:pPr>
            <w:r w:rsidRPr="007000B7">
              <w:t>Identifies and follows explicit and implicit protocols and meets expectatio</w:t>
            </w:r>
            <w:r w:rsidRPr="007000B7">
              <w:t>ns associated with own role</w:t>
            </w:r>
          </w:p>
          <w:p w:rsidR="00000000" w:rsidP="007000B7">
            <w:pPr>
              <w:pStyle w:val="ListBullet"/>
              <w:rPr>
                <w:lang w:val="en-NZ"/>
              </w:rPr>
            </w:pPr>
            <w:r w:rsidRPr="007000B7">
              <w:t>Complies with WHS requirements and  regulatory procedures and follows organisational procedures relevant to own role</w:t>
            </w:r>
          </w:p>
        </w:tc>
      </w:tr>
      <w:tr w:rsidTr="007000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t xml:space="preserve">Teamwork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ListBullet"/>
              <w:rPr>
                <w:lang w:val="en-NZ"/>
              </w:rPr>
            </w:pPr>
            <w:r w:rsidRPr="007000B7">
              <w:t>Seeks to cooperate with others to achieve results in immediate work context</w:t>
            </w:r>
          </w:p>
        </w:tc>
      </w:tr>
      <w:tr w:rsidTr="007000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t>Planning and organisin</w:t>
            </w:r>
            <w:r w:rsidRPr="007000B7">
              <w:t xml:space="preserve">g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ListBullet"/>
              <w:rPr>
                <w:lang w:val="en-NZ"/>
              </w:rPr>
            </w:pPr>
            <w:r w:rsidRPr="007000B7">
              <w:t xml:space="preserve">With assistance, determines priorities and sequences steps involved in clearly defined, familiar tasks and identifies and assembles required resources </w:t>
            </w:r>
          </w:p>
        </w:tc>
      </w:tr>
      <w:tr w:rsidTr="007000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t>Problem solving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ListBullet"/>
              <w:rPr>
                <w:lang w:val="en-NZ"/>
              </w:rPr>
            </w:pPr>
            <w:r w:rsidRPr="007000B7">
              <w:t>Responds to predictable problems and implements standar</w:t>
            </w:r>
            <w:r w:rsidRPr="007000B7">
              <w:t xml:space="preserve">d or logical solutions related to own role in immediate work </w:t>
            </w:r>
            <w:r w:rsidRPr="007000B7">
              <w:t>environment</w:t>
            </w:r>
          </w:p>
        </w:tc>
      </w:tr>
      <w:tr w:rsidTr="007000B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0B7">
            <w:pPr>
              <w:pStyle w:val="BodyText"/>
              <w:rPr>
                <w:lang w:val="en-NZ"/>
              </w:rPr>
            </w:pPr>
            <w:r w:rsidRPr="007000B7">
              <w:t>Technology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0B7" w:rsidP="007000B7">
            <w:pPr>
              <w:pStyle w:val="ListBullet"/>
            </w:pPr>
            <w:r w:rsidRPr="007000B7">
              <w:t>Reads data from electronic monitoring and control systems</w:t>
            </w:r>
          </w:p>
        </w:tc>
      </w:tr>
    </w:tbl>
    <w:p w:rsidR="00000000" w:rsidRPr="007000B7" w:rsidP="007000B7">
      <w:pPr>
        <w:pStyle w:val="BodyText"/>
      </w:pPr>
    </w:p>
    <w:p w:rsidR="00000000" w:rsidRPr="007000B7" w:rsidP="007000B7">
      <w:pPr>
        <w:pStyle w:val="AllowPageBreak"/>
      </w:pPr>
    </w:p>
    <w:p w:rsidR="00000000" w:rsidRPr="007000B7" w:rsidP="007000B7">
      <w:pPr>
        <w:pStyle w:val="Heading1"/>
      </w:pPr>
      <w:bookmarkStart w:id="6" w:name="O_1073326"/>
      <w:bookmarkEnd w:id="6"/>
      <w:r w:rsidRPr="007000B7">
        <w:t>Unit Mapping Information</w:t>
      </w:r>
    </w:p>
    <w:p w:rsidR="00000000" w:rsidRPr="007000B7" w:rsidP="003C441D">
      <w:pPr>
        <w:pStyle w:val="BodyText"/>
      </w:pPr>
      <w:r w:rsidRPr="007000B7">
        <w:t>Supersedes and is equivalent to ICPPRN286 Finish a digital product</w:t>
      </w:r>
      <w:r w:rsidRPr="007000B7">
        <w:t>.</w:t>
      </w:r>
    </w:p>
    <w:p w:rsidR="00000000" w:rsidRPr="007000B7" w:rsidP="007000B7">
      <w:pPr>
        <w:pStyle w:val="Heading1"/>
      </w:pPr>
      <w:bookmarkStart w:id="7" w:name="O_1073319"/>
      <w:bookmarkEnd w:id="7"/>
      <w:r w:rsidRPr="007000B7">
        <w:t>Links</w:t>
      </w:r>
    </w:p>
    <w:p w:rsidR="00000000" w:rsidRPr="007000B7" w:rsidP="003C441D">
      <w:pPr>
        <w:pStyle w:val="BodyText"/>
      </w:pPr>
      <w:r w:rsidRPr="007000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F37B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000B7" w:rsidP="007000B7"/>
    <w:sectPr w:rsidSect="007000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0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0B7" w:rsidRPr="003C441D" w:rsidP="003C44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0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41D" w:rsidP="007000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441D" w:rsidP="007000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441D" w:rsidP="007000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0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4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0B7" w:rsidRPr="003C441D" w:rsidP="003C44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0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41D" w:rsidRPr="002D2AF8" w:rsidP="007000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ICPPRN2860 Finish a digital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C441D" w:rsidP="007000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7C0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7014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0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0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0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0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0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0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0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0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0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0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0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0B7"/>
  </w:style>
  <w:style w:type="character" w:customStyle="1" w:styleId="Heading1Char">
    <w:name w:val="Heading 1 Char"/>
    <w:basedOn w:val="DefaultParagraphFont"/>
    <w:link w:val="Heading1"/>
    <w:rsid w:val="007000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0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0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0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00B7"/>
    <w:rPr>
      <w:b/>
      <w:spacing w:val="0"/>
    </w:rPr>
  </w:style>
  <w:style w:type="character" w:styleId="Emphasis">
    <w:name w:val="Emphasis"/>
    <w:basedOn w:val="DefaultParagraphFont"/>
    <w:qFormat/>
    <w:rsid w:val="007000B7"/>
    <w:rPr>
      <w:i/>
    </w:rPr>
  </w:style>
  <w:style w:type="paragraph" w:customStyle="1" w:styleId="SuperHeading">
    <w:name w:val="SuperHeading"/>
    <w:basedOn w:val="Normal"/>
    <w:rsid w:val="007000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0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00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0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0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0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0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0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0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0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0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0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0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0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0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0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0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0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00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0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0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00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00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0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0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0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0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0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0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0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0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00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0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0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0B7"/>
  </w:style>
  <w:style w:type="paragraph" w:styleId="TableofFigures">
    <w:name w:val="table of figures"/>
    <w:basedOn w:val="Normal"/>
    <w:next w:val="Normal"/>
    <w:semiHidden/>
    <w:rsid w:val="007000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0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00B7"/>
    <w:rPr>
      <w:rFonts w:ascii="Wingdings" w:hAnsi="Wingdings"/>
    </w:rPr>
  </w:style>
  <w:style w:type="paragraph" w:customStyle="1" w:styleId="TableHeading">
    <w:name w:val="Table Heading"/>
    <w:basedOn w:val="HeadingBase"/>
    <w:rsid w:val="007000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0B7"/>
    <w:rPr>
      <w:color w:val="0033CC"/>
      <w:u w:val="none"/>
    </w:rPr>
  </w:style>
  <w:style w:type="paragraph" w:customStyle="1" w:styleId="BodyTextRight">
    <w:name w:val="Body Text Right"/>
    <w:basedOn w:val="BodyText"/>
    <w:rsid w:val="007000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0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0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0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0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0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0B7"/>
    <w:rPr>
      <w:sz w:val="32"/>
    </w:rPr>
  </w:style>
  <w:style w:type="paragraph" w:customStyle="1" w:styleId="HeadingProcedure">
    <w:name w:val="Heading Procedure"/>
    <w:basedOn w:val="HeadingBase"/>
    <w:next w:val="Normal"/>
    <w:rsid w:val="007000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0B7"/>
    <w:pPr>
      <w:spacing w:before="60" w:after="60"/>
    </w:pPr>
  </w:style>
  <w:style w:type="paragraph" w:styleId="ListContinue">
    <w:name w:val="List Continue"/>
    <w:basedOn w:val="List"/>
    <w:rsid w:val="007000B7"/>
    <w:pPr>
      <w:ind w:firstLine="0"/>
    </w:pPr>
  </w:style>
  <w:style w:type="paragraph" w:customStyle="1" w:styleId="ListNote">
    <w:name w:val="List Note"/>
    <w:basedOn w:val="List"/>
    <w:rsid w:val="007000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0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0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0B7"/>
    <w:rPr>
      <w:rFonts w:ascii="Courier New" w:hAnsi="Courier New"/>
    </w:rPr>
  </w:style>
  <w:style w:type="paragraph" w:customStyle="1" w:styleId="NoteBullet">
    <w:name w:val="Note Bullet"/>
    <w:basedOn w:val="Note"/>
    <w:rsid w:val="007000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0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0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0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0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00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0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0B7"/>
    <w:rPr>
      <w:b/>
      <w:smallCaps/>
    </w:rPr>
  </w:style>
  <w:style w:type="paragraph" w:customStyle="1" w:styleId="TableListNumber">
    <w:name w:val="Table List Number"/>
    <w:basedOn w:val="ListNumber"/>
    <w:rsid w:val="007000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0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0B7"/>
    <w:pPr>
      <w:numPr>
        <w:numId w:val="8"/>
      </w:numPr>
    </w:pPr>
  </w:style>
  <w:style w:type="paragraph" w:customStyle="1" w:styleId="ListAlpha2">
    <w:name w:val="List Alpha 2"/>
    <w:basedOn w:val="List2"/>
    <w:rsid w:val="007000B7"/>
    <w:pPr>
      <w:numPr>
        <w:numId w:val="7"/>
      </w:numPr>
    </w:pPr>
  </w:style>
  <w:style w:type="paragraph" w:styleId="List2">
    <w:name w:val="List 2"/>
    <w:basedOn w:val="BodyText"/>
    <w:rsid w:val="007000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0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0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0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0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0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00B7"/>
    <w:pPr>
      <w:numPr>
        <w:numId w:val="3"/>
      </w:numPr>
    </w:pPr>
  </w:style>
  <w:style w:type="paragraph" w:styleId="ListContinue2">
    <w:name w:val="List Continue 2"/>
    <w:basedOn w:val="List2"/>
    <w:rsid w:val="007000B7"/>
    <w:pPr>
      <w:ind w:firstLine="0"/>
    </w:pPr>
  </w:style>
  <w:style w:type="paragraph" w:styleId="ListContinue3">
    <w:name w:val="List Continue 3"/>
    <w:basedOn w:val="List3"/>
    <w:rsid w:val="007000B7"/>
    <w:pPr>
      <w:ind w:left="1021" w:firstLine="0"/>
    </w:pPr>
  </w:style>
  <w:style w:type="paragraph" w:styleId="ListContinue4">
    <w:name w:val="List Continue 4"/>
    <w:basedOn w:val="List4"/>
    <w:rsid w:val="007000B7"/>
    <w:pPr>
      <w:ind w:firstLine="0"/>
    </w:pPr>
  </w:style>
  <w:style w:type="paragraph" w:styleId="ListContinue5">
    <w:name w:val="List Continue 5"/>
    <w:basedOn w:val="List5"/>
    <w:rsid w:val="007000B7"/>
    <w:pPr>
      <w:ind w:firstLine="0"/>
    </w:pPr>
  </w:style>
  <w:style w:type="paragraph" w:styleId="ListNumber3">
    <w:name w:val="List Number 3"/>
    <w:basedOn w:val="List3"/>
    <w:rsid w:val="007000B7"/>
    <w:pPr>
      <w:numPr>
        <w:numId w:val="4"/>
      </w:numPr>
    </w:pPr>
  </w:style>
  <w:style w:type="paragraph" w:styleId="ListNumber4">
    <w:name w:val="List Number 4"/>
    <w:basedOn w:val="List4"/>
    <w:rsid w:val="007000B7"/>
    <w:pPr>
      <w:numPr>
        <w:numId w:val="5"/>
      </w:numPr>
    </w:pPr>
  </w:style>
  <w:style w:type="paragraph" w:styleId="ListNumber5">
    <w:name w:val="List Number 5"/>
    <w:basedOn w:val="List5"/>
    <w:rsid w:val="007000B7"/>
    <w:pPr>
      <w:numPr>
        <w:numId w:val="6"/>
      </w:numPr>
    </w:pPr>
  </w:style>
  <w:style w:type="paragraph" w:styleId="BlockText">
    <w:name w:val="Block Text"/>
    <w:basedOn w:val="Normal"/>
    <w:rsid w:val="007000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0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0B7"/>
    <w:rPr>
      <w:sz w:val="16"/>
      <w:vertAlign w:val="superscript"/>
    </w:rPr>
  </w:style>
  <w:style w:type="character" w:customStyle="1" w:styleId="Symbols">
    <w:name w:val="Symbols"/>
    <w:basedOn w:val="DefaultParagraphFont"/>
    <w:rsid w:val="007000B7"/>
    <w:rPr>
      <w:rFonts w:ascii="Symbol" w:hAnsi="Symbol"/>
    </w:rPr>
  </w:style>
  <w:style w:type="character" w:customStyle="1" w:styleId="MenuOptions">
    <w:name w:val="Menu Options"/>
    <w:basedOn w:val="DefaultParagraphFont"/>
    <w:rsid w:val="007000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0B7"/>
    <w:rPr>
      <w:b/>
    </w:rPr>
  </w:style>
  <w:style w:type="character" w:customStyle="1" w:styleId="Underlined">
    <w:name w:val="Underlined"/>
    <w:basedOn w:val="DefaultParagraphFont"/>
    <w:rsid w:val="007000B7"/>
    <w:rPr>
      <w:u w:val="single"/>
    </w:rPr>
  </w:style>
  <w:style w:type="paragraph" w:customStyle="1" w:styleId="TableBodyTextRight">
    <w:name w:val="Table Body Text Right"/>
    <w:basedOn w:val="TableBodyText"/>
    <w:rsid w:val="007000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0B7"/>
    <w:rPr>
      <w:sz w:val="18"/>
    </w:rPr>
  </w:style>
  <w:style w:type="paragraph" w:customStyle="1" w:styleId="BodySmallRight">
    <w:name w:val="Body Small Right"/>
    <w:basedOn w:val="BodyTextRight"/>
    <w:rsid w:val="007000B7"/>
    <w:rPr>
      <w:sz w:val="18"/>
      <w:szCs w:val="18"/>
    </w:rPr>
  </w:style>
  <w:style w:type="paragraph" w:customStyle="1" w:styleId="MarginEdition">
    <w:name w:val="Margin Edition"/>
    <w:basedOn w:val="MarginNote"/>
    <w:rsid w:val="007000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0B7"/>
    <w:rPr>
      <w:sz w:val="2"/>
      <w:szCs w:val="2"/>
    </w:rPr>
  </w:style>
  <w:style w:type="character" w:customStyle="1" w:styleId="Small">
    <w:name w:val="Small"/>
    <w:basedOn w:val="DefaultParagraphFont"/>
    <w:rsid w:val="007000B7"/>
    <w:rPr>
      <w:sz w:val="16"/>
    </w:rPr>
  </w:style>
  <w:style w:type="paragraph" w:customStyle="1" w:styleId="WideTable">
    <w:name w:val="Wide Table"/>
    <w:basedOn w:val="Normal"/>
    <w:rsid w:val="007000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0B7"/>
  </w:style>
  <w:style w:type="paragraph" w:styleId="Quote">
    <w:name w:val="Quote"/>
    <w:basedOn w:val="Heading1"/>
    <w:link w:val="QuoteChar"/>
    <w:qFormat/>
    <w:rsid w:val="007000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0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0B7"/>
    <w:pPr>
      <w:pageBreakBefore/>
    </w:pPr>
  </w:style>
  <w:style w:type="paragraph" w:customStyle="1" w:styleId="Border">
    <w:name w:val="Border"/>
    <w:basedOn w:val="Normal"/>
    <w:qFormat/>
    <w:rsid w:val="007000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0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0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0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0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0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0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0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0B7"/>
    <w:rPr>
      <w:u w:val="single"/>
    </w:rPr>
  </w:style>
  <w:style w:type="character" w:customStyle="1" w:styleId="BoldandItalics">
    <w:name w:val="Bold and Italics"/>
    <w:qFormat/>
    <w:rsid w:val="007000B7"/>
    <w:rPr>
      <w:b/>
      <w:i/>
      <w:u w:val="none"/>
    </w:rPr>
  </w:style>
  <w:style w:type="paragraph" w:styleId="BalloonText">
    <w:name w:val="Balloon Text"/>
    <w:basedOn w:val="Normal"/>
    <w:link w:val="BalloonTextChar"/>
    <w:rsid w:val="007000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0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0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0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0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0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0B7"/>
    <w:pPr>
      <w:spacing w:before="0" w:after="0"/>
    </w:pPr>
  </w:style>
  <w:style w:type="paragraph" w:customStyle="1" w:styleId="BodyTextBold">
    <w:name w:val="Body Text Bold"/>
    <w:basedOn w:val="BodyText"/>
    <w:qFormat/>
    <w:rsid w:val="007000B7"/>
    <w:rPr>
      <w:b/>
    </w:rPr>
  </w:style>
  <w:style w:type="character" w:styleId="Hyperlink">
    <w:name w:val="Hyperlink"/>
    <w:basedOn w:val="DefaultParagraphFont"/>
    <w:uiPriority w:val="99"/>
    <w:unhideWhenUsed/>
    <w:rsid w:val="003C44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3298</Characters>
  <Application>Microsoft Office Word</Application>
  <DocSecurity>0</DocSecurity>
  <Lines>109</Lines>
  <Paragraphs>71</Paragraphs>
  <ScaleCrop>false</ScaleCrop>
  <Company>Author-it Software Corporation Ltd.</Company>
  <LinksUpToDate>false</LinksUpToDate>
  <CharactersWithSpaces>3736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ICPPRN2860 Finish a digital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2021-07-20T05:36:00Z</dcterms:created>
  <dcterms:modified xsi:type="dcterms:W3CDTF">2021-07-20T05:36:00Z</dcterms:modified>
</cp:coreProperties>
</file>