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7AC9" w:rsidP="00807A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ICPPRN284 Use colour management systems</w:t>
      </w:r>
      <w:r>
        <w:fldChar w:fldCharType="end"/>
      </w:r>
    </w:p>
    <w:p w:rsidR="00807AC9" w:rsidP="00807AC9">
      <w:pPr>
        <w:pStyle w:val="Version"/>
        <w:sectPr w:rsidSect="00D321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21B6" w:rsidP="00D321B6">
      <w:pPr>
        <w:pStyle w:val="SuperHeading"/>
      </w:pPr>
      <w:r w:rsidRPr="00D321B6">
        <w:t>ICPPRN284 Use colour management systems</w:t>
      </w:r>
    </w:p>
    <w:p w:rsidR="00000000" w:rsidRPr="00D321B6" w:rsidP="00D321B6">
      <w:pPr>
        <w:pStyle w:val="Heading1"/>
      </w:pPr>
      <w:bookmarkStart w:id="1" w:name="O_685058"/>
      <w:bookmarkEnd w:id="1"/>
      <w:r w:rsidRPr="00D321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32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1B6" w:rsidP="00D321B6">
            <w:pPr>
              <w:pStyle w:val="BodyText"/>
            </w:pPr>
            <w:r w:rsidRPr="00D321B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B6">
            <w:pPr>
              <w:pStyle w:val="BodyText"/>
              <w:rPr>
                <w:lang w:val="en-NZ"/>
              </w:rPr>
            </w:pPr>
            <w:r w:rsidRPr="00D321B6">
              <w:rPr>
                <w:rStyle w:val="SpecialBold"/>
              </w:rPr>
              <w:t>Comments</w:t>
            </w:r>
          </w:p>
        </w:tc>
      </w:tr>
      <w:tr w:rsidTr="00D32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B6">
            <w:pPr>
              <w:pStyle w:val="BodyText"/>
              <w:rPr>
                <w:lang w:val="en-NZ"/>
              </w:rPr>
            </w:pPr>
            <w:r w:rsidRPr="00D321B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1B6" w:rsidP="00D321B6">
            <w:pPr>
              <w:pStyle w:val="BodyText"/>
            </w:pPr>
            <w:r w:rsidRPr="00D321B6">
              <w:t>This version first released with ICP Printing and Graphic Arts Training Package Version 1.0.</w:t>
            </w:r>
          </w:p>
        </w:tc>
      </w:tr>
    </w:tbl>
    <w:p w:rsidR="00000000" w:rsidRPr="00D321B6" w:rsidP="00D321B6">
      <w:pPr>
        <w:pStyle w:val="BodyText"/>
      </w:pPr>
    </w:p>
    <w:p w:rsidR="00000000" w:rsidRPr="00D321B6" w:rsidP="00D321B6">
      <w:pPr>
        <w:pStyle w:val="AllowPageBreak"/>
      </w:pPr>
    </w:p>
    <w:p w:rsidR="00000000" w:rsidRPr="00D321B6" w:rsidP="00D321B6">
      <w:pPr>
        <w:pStyle w:val="Heading1"/>
      </w:pPr>
      <w:bookmarkStart w:id="2" w:name="O_685059"/>
      <w:bookmarkEnd w:id="2"/>
      <w:r w:rsidRPr="00D321B6">
        <w:t>Application</w:t>
      </w:r>
    </w:p>
    <w:p w:rsidR="00000000" w:rsidRPr="00D321B6" w:rsidP="00807AC9">
      <w:pPr>
        <w:pStyle w:val="BodyText"/>
      </w:pPr>
      <w:r w:rsidRPr="00D321B6">
        <w:t>This unit describes the skills and knowledge required to identify and apply fundame</w:t>
      </w:r>
      <w:r w:rsidRPr="00D321B6">
        <w:t>ntal theory of colour including terminology, colour modes and analysis of light and colour.</w:t>
      </w:r>
    </w:p>
    <w:p w:rsidR="00000000" w:rsidRPr="00D321B6" w:rsidP="00807AC9">
      <w:pPr>
        <w:pStyle w:val="BodyText"/>
      </w:pPr>
      <w:r w:rsidRPr="00D321B6">
        <w:t>It applies to individuals who generally work under direct supervision and assist with digital production workflow.</w:t>
      </w:r>
    </w:p>
    <w:p w:rsidR="00000000" w:rsidRPr="00D321B6" w:rsidP="00807AC9">
      <w:pPr>
        <w:pStyle w:val="BodyText"/>
      </w:pPr>
      <w:r w:rsidRPr="00D321B6">
        <w:t>No licensing, legislative or certification requ</w:t>
      </w:r>
      <w:r w:rsidRPr="00D321B6">
        <w:t>irements apply to this unit at the time of publication.</w:t>
      </w:r>
    </w:p>
    <w:p w:rsidR="00000000" w:rsidRPr="00D321B6" w:rsidP="00D321B6">
      <w:pPr>
        <w:pStyle w:val="Heading1"/>
      </w:pPr>
      <w:bookmarkStart w:id="3" w:name="O_685062"/>
      <w:bookmarkEnd w:id="3"/>
      <w:r w:rsidRPr="00D321B6">
        <w:t>Unit Sector</w:t>
      </w:r>
    </w:p>
    <w:p w:rsidR="00000000" w:rsidRPr="00D321B6" w:rsidP="00807AC9">
      <w:pPr>
        <w:pStyle w:val="BodyText"/>
      </w:pPr>
      <w:r w:rsidRPr="00D321B6">
        <w:t>Printing</w:t>
      </w:r>
    </w:p>
    <w:p w:rsidR="00000000" w:rsidRPr="00D321B6" w:rsidP="00D321B6">
      <w:pPr>
        <w:pStyle w:val="Heading1"/>
      </w:pPr>
      <w:bookmarkStart w:id="4" w:name="O_685063"/>
      <w:bookmarkEnd w:id="4"/>
      <w:r w:rsidRPr="00D321B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321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1B6" w:rsidP="00D321B6">
            <w:pPr>
              <w:pStyle w:val="BodyText"/>
            </w:pPr>
            <w:r w:rsidRPr="00D321B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B6">
            <w:pPr>
              <w:pStyle w:val="BodyText"/>
              <w:rPr>
                <w:lang w:val="en-NZ"/>
              </w:rPr>
            </w:pPr>
            <w:r w:rsidRPr="00D321B6">
              <w:rPr>
                <w:rStyle w:val="SpecialBold"/>
              </w:rPr>
              <w:t>PERFORMANCE CRITERIA</w:t>
            </w:r>
          </w:p>
        </w:tc>
      </w:tr>
      <w:tr w:rsidTr="00D321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1B6" w:rsidP="00D321B6">
            <w:pPr>
              <w:pStyle w:val="BodyText"/>
            </w:pPr>
            <w:r w:rsidRPr="00D321B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B6">
            <w:pPr>
              <w:pStyle w:val="BodyText"/>
              <w:rPr>
                <w:lang w:val="en-NZ"/>
              </w:rPr>
            </w:pPr>
            <w:r w:rsidRPr="00D321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21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B6">
            <w:pPr>
              <w:pStyle w:val="BodyText"/>
              <w:rPr>
                <w:lang w:val="en-NZ"/>
              </w:rPr>
            </w:pPr>
            <w:r w:rsidRPr="00D321B6">
              <w:t>1. Identify need for colour management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1B6" w:rsidP="00D321B6">
            <w:pPr>
              <w:pStyle w:val="BodyText"/>
            </w:pPr>
            <w:r w:rsidRPr="00D321B6">
              <w:t>1.1 Varied colour representations across devices are recognised and recorded according to job requirements</w:t>
            </w:r>
          </w:p>
          <w:p w:rsidR="00000000" w:rsidRPr="00D321B6" w:rsidP="00D321B6">
            <w:pPr>
              <w:pStyle w:val="BodyText"/>
            </w:pPr>
            <w:r w:rsidRPr="00D321B6">
              <w:t>1.2 Colour in</w:t>
            </w:r>
            <w:r w:rsidRPr="00D321B6">
              <w:t xml:space="preserve">consistencies between input, display and output devices, and printed products are identified and addressed </w:t>
            </w:r>
          </w:p>
          <w:p w:rsidR="00000000" w:rsidP="00D321B6">
            <w:pPr>
              <w:pStyle w:val="BodyText"/>
              <w:rPr>
                <w:lang w:val="en-NZ"/>
              </w:rPr>
            </w:pPr>
            <w:r w:rsidRPr="00D321B6">
              <w:t xml:space="preserve">1.3 Components of colour management systems are identified and correctly used </w:t>
            </w:r>
          </w:p>
        </w:tc>
      </w:tr>
      <w:tr w:rsidTr="00D321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B6">
            <w:pPr>
              <w:pStyle w:val="BodyText"/>
              <w:rPr>
                <w:lang w:val="en-NZ"/>
              </w:rPr>
            </w:pPr>
            <w:r w:rsidRPr="00D321B6">
              <w:t>2. Use colour modes and libraries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1B6" w:rsidP="00D321B6">
            <w:pPr>
              <w:pStyle w:val="BodyText"/>
            </w:pPr>
            <w:r w:rsidRPr="00D321B6">
              <w:t>2.1 C</w:t>
            </w:r>
            <w:r w:rsidRPr="00D321B6">
              <w:t xml:space="preserve">olour modes and libraries are used according to job specifications </w:t>
            </w:r>
          </w:p>
          <w:p w:rsidR="00000000" w:rsidRPr="00D321B6" w:rsidP="00D321B6">
            <w:pPr>
              <w:pStyle w:val="BodyText"/>
            </w:pPr>
            <w:r w:rsidRPr="00D321B6">
              <w:t xml:space="preserve">2.2 Images are converted between colour modes using processes that ensure best reproduction according to job specifications </w:t>
            </w:r>
          </w:p>
          <w:p w:rsidR="00000000" w:rsidRPr="00D321B6" w:rsidP="00D321B6">
            <w:pPr>
              <w:pStyle w:val="BodyText"/>
            </w:pPr>
            <w:r w:rsidRPr="00D321B6">
              <w:t>2.3 Colour libraries are selected and used within software appl</w:t>
            </w:r>
            <w:r w:rsidRPr="00D321B6">
              <w:t xml:space="preserve">ications according to job specifications </w:t>
            </w:r>
          </w:p>
        </w:tc>
      </w:tr>
    </w:tbl>
    <w:p w:rsidR="00000000" w:rsidRPr="00D321B6" w:rsidP="00D321B6">
      <w:pPr>
        <w:pStyle w:val="BodyText"/>
      </w:pPr>
    </w:p>
    <w:p w:rsidR="00000000" w:rsidRPr="00D321B6" w:rsidP="00D321B6">
      <w:pPr>
        <w:pStyle w:val="AllowPageBreak"/>
      </w:pPr>
    </w:p>
    <w:p w:rsidR="00000000" w:rsidRPr="00D321B6" w:rsidP="00D321B6">
      <w:pPr>
        <w:pStyle w:val="Heading1"/>
      </w:pPr>
      <w:bookmarkStart w:id="5" w:name="O_685064"/>
      <w:bookmarkEnd w:id="5"/>
      <w:r w:rsidRPr="00D321B6">
        <w:t>Foundation Skills</w:t>
      </w:r>
    </w:p>
    <w:p w:rsidR="00000000" w:rsidRPr="00807AC9" w:rsidP="00807AC9">
      <w:pPr>
        <w:pStyle w:val="BodyText"/>
        <w:rPr>
          <w:i/>
        </w:rPr>
      </w:pPr>
      <w:r w:rsidRPr="00807AC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D321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1B6" w:rsidP="00D321B6">
            <w:pPr>
              <w:pStyle w:val="BodyText"/>
            </w:pPr>
            <w:r w:rsidRPr="00D321B6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1B6" w:rsidP="00D321B6">
            <w:pPr>
              <w:pStyle w:val="BodyText"/>
            </w:pPr>
            <w:r w:rsidRPr="00D321B6">
              <w:rPr>
                <w:rStyle w:val="SpecialBold"/>
              </w:rPr>
              <w:t>Performance</w:t>
            </w:r>
            <w:r w:rsidRPr="00D321B6">
              <w:rPr>
                <w:rStyle w:val="SpecialBold"/>
              </w:rPr>
              <w:t xml:space="preserve">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B6">
            <w:pPr>
              <w:pStyle w:val="BodyText"/>
              <w:rPr>
                <w:lang w:val="en-NZ"/>
              </w:rPr>
            </w:pPr>
            <w:r w:rsidRPr="00D321B6">
              <w:rPr>
                <w:rStyle w:val="SpecialBold"/>
              </w:rPr>
              <w:t>Description</w:t>
            </w:r>
          </w:p>
        </w:tc>
      </w:tr>
      <w:tr w:rsidTr="00D321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B6">
            <w:pPr>
              <w:pStyle w:val="BodyText"/>
              <w:rPr>
                <w:lang w:val="en-NZ"/>
              </w:rPr>
            </w:pPr>
            <w:r w:rsidRPr="00D321B6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B6">
            <w:pPr>
              <w:pStyle w:val="BodyText"/>
              <w:rPr>
                <w:lang w:val="en-NZ"/>
              </w:rPr>
            </w:pPr>
            <w:r w:rsidRPr="00D321B6">
              <w:t>2.1-2.3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B6">
            <w:pPr>
              <w:pStyle w:val="ListBullet"/>
              <w:rPr>
                <w:lang w:val="en-NZ"/>
              </w:rPr>
            </w:pPr>
            <w:r w:rsidRPr="00D321B6">
              <w:t>Recognises and interprets text to establish job requirements from information contained within relevant procedures and specifications</w:t>
            </w:r>
          </w:p>
        </w:tc>
      </w:tr>
      <w:tr w:rsidTr="00D321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B6">
            <w:pPr>
              <w:pStyle w:val="BodyText"/>
              <w:rPr>
                <w:lang w:val="en-NZ"/>
              </w:rPr>
            </w:pPr>
            <w:r w:rsidRPr="00D321B6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B6">
            <w:pPr>
              <w:pStyle w:val="BodyText"/>
              <w:rPr>
                <w:lang w:val="en-NZ"/>
              </w:rPr>
            </w:pPr>
            <w:r w:rsidRPr="00D321B6">
              <w:t>1.1, 1.3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B6">
            <w:pPr>
              <w:pStyle w:val="ListBullet"/>
              <w:rPr>
                <w:lang w:val="en-NZ"/>
              </w:rPr>
            </w:pPr>
            <w:r w:rsidRPr="00D321B6">
              <w:t>Completes job documentation in a style appropriate to audience and purpose</w:t>
            </w:r>
          </w:p>
        </w:tc>
      </w:tr>
      <w:tr w:rsidTr="00D321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B6">
            <w:pPr>
              <w:pStyle w:val="BodyText"/>
              <w:rPr>
                <w:lang w:val="en-NZ"/>
              </w:rPr>
            </w:pPr>
            <w:r w:rsidRPr="00D321B6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B6">
            <w:pPr>
              <w:pStyle w:val="BodyText"/>
              <w:rPr>
                <w:lang w:val="en-NZ"/>
              </w:rPr>
            </w:pPr>
            <w:r w:rsidRPr="00D321B6">
              <w:t>1.3, 2.1-2.3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B6">
            <w:pPr>
              <w:pStyle w:val="ListBullet"/>
              <w:rPr>
                <w:lang w:val="en-NZ"/>
              </w:rPr>
            </w:pPr>
            <w:r w:rsidRPr="00D321B6">
              <w:t>Receives and passes on straightforward messages</w:t>
            </w:r>
          </w:p>
        </w:tc>
      </w:tr>
      <w:tr w:rsidTr="00D321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B6">
            <w:pPr>
              <w:pStyle w:val="BodyText"/>
              <w:rPr>
                <w:lang w:val="en-NZ"/>
              </w:rPr>
            </w:pPr>
            <w:r w:rsidRPr="00D321B6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B6">
            <w:pPr>
              <w:pStyle w:val="BodyText"/>
              <w:rPr>
                <w:lang w:val="en-NZ"/>
              </w:rPr>
            </w:pPr>
            <w:r w:rsidRPr="00D321B6">
              <w:t>1.3, 2.1-2.3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B6">
            <w:pPr>
              <w:pStyle w:val="ListBullet"/>
              <w:rPr>
                <w:lang w:val="en-NZ"/>
              </w:rPr>
            </w:pPr>
            <w:r w:rsidRPr="00D321B6">
              <w:t>Recognises and follows explicit and implicit protocols as</w:t>
            </w:r>
            <w:r w:rsidRPr="00D321B6">
              <w:t>sociated with own role including appropriate work health and safety (WHS) requirements associated with immediate role</w:t>
            </w:r>
          </w:p>
        </w:tc>
      </w:tr>
      <w:tr w:rsidTr="00D321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B6">
            <w:pPr>
              <w:pStyle w:val="BodyText"/>
              <w:rPr>
                <w:lang w:val="en-NZ"/>
              </w:rPr>
            </w:pPr>
            <w:r w:rsidRPr="00D321B6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B6">
            <w:pPr>
              <w:pStyle w:val="BodyText"/>
              <w:rPr>
                <w:lang w:val="en-NZ"/>
              </w:rPr>
            </w:pPr>
            <w:r w:rsidRPr="00D321B6">
              <w:t>1.3, 2.1-2.3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B6">
            <w:pPr>
              <w:pStyle w:val="ListBullet"/>
              <w:rPr>
                <w:lang w:val="en-NZ"/>
              </w:rPr>
            </w:pPr>
            <w:r w:rsidRPr="00D321B6">
              <w:t xml:space="preserve">Cooperates with others as part of familiar routine activities, and contributes to </w:t>
            </w:r>
            <w:r w:rsidRPr="00D321B6">
              <w:t>specific activities requiring joint responsibility and accountability</w:t>
            </w:r>
          </w:p>
        </w:tc>
      </w:tr>
      <w:tr w:rsidTr="00D321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B6">
            <w:pPr>
              <w:pStyle w:val="BodyText"/>
              <w:rPr>
                <w:lang w:val="en-NZ"/>
              </w:rPr>
            </w:pPr>
            <w:r w:rsidRPr="00D321B6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B6">
            <w:pPr>
              <w:pStyle w:val="BodyText"/>
              <w:rPr>
                <w:lang w:val="en-NZ"/>
              </w:rPr>
            </w:pPr>
            <w:r w:rsidRPr="00D321B6">
              <w:t>1.1-1.3, 2.1-2.3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1B6" w:rsidP="00D321B6">
            <w:pPr>
              <w:pStyle w:val="ListBullet"/>
            </w:pPr>
            <w:r w:rsidRPr="00D321B6">
              <w:t xml:space="preserve">Takes responsibility for planning and organising own workload including identifying and rectifying familiar problems </w:t>
            </w:r>
          </w:p>
        </w:tc>
      </w:tr>
    </w:tbl>
    <w:p w:rsidR="00000000" w:rsidRPr="00D321B6" w:rsidP="00D321B6">
      <w:pPr>
        <w:pStyle w:val="BodyText"/>
      </w:pPr>
    </w:p>
    <w:p w:rsidR="00000000" w:rsidRPr="00D321B6" w:rsidP="00D321B6">
      <w:pPr>
        <w:pStyle w:val="AllowPageBreak"/>
      </w:pPr>
    </w:p>
    <w:p w:rsidR="00000000" w:rsidRPr="00D321B6" w:rsidP="00D321B6">
      <w:pPr>
        <w:pStyle w:val="Heading1"/>
      </w:pPr>
      <w:bookmarkStart w:id="6" w:name="O_685066"/>
      <w:bookmarkEnd w:id="6"/>
      <w:r w:rsidRPr="00D321B6">
        <w:t>Unit Mapping</w:t>
      </w:r>
      <w:r w:rsidRPr="00D321B6">
        <w:t xml:space="preserve">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D32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1B6" w:rsidP="00D321B6">
            <w:pPr>
              <w:pStyle w:val="BodyText"/>
            </w:pPr>
            <w:r w:rsidRPr="00D321B6">
              <w:rPr>
                <w:rStyle w:val="SpecialBold"/>
              </w:rPr>
              <w:t xml:space="preserve">Code and title </w:t>
            </w:r>
          </w:p>
          <w:p w:rsidR="00000000" w:rsidRPr="00D321B6" w:rsidP="00D321B6">
            <w:pPr>
              <w:pStyle w:val="BodyText"/>
            </w:pPr>
            <w:r w:rsidRPr="00D321B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1B6" w:rsidP="00D321B6">
            <w:pPr>
              <w:pStyle w:val="BodyText"/>
            </w:pPr>
            <w:r w:rsidRPr="00D321B6">
              <w:rPr>
                <w:rStyle w:val="SpecialBold"/>
              </w:rPr>
              <w:t>Code and title</w:t>
            </w:r>
          </w:p>
          <w:p w:rsidR="00000000" w:rsidRPr="00D321B6" w:rsidP="00D321B6">
            <w:pPr>
              <w:pStyle w:val="BodyText"/>
            </w:pPr>
            <w:r w:rsidRPr="00D321B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1B6" w:rsidP="00D321B6">
            <w:pPr>
              <w:pStyle w:val="BodyText"/>
            </w:pPr>
            <w:r w:rsidRPr="00D321B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B6">
            <w:pPr>
              <w:pStyle w:val="BodyText"/>
              <w:rPr>
                <w:lang w:val="en-NZ"/>
              </w:rPr>
            </w:pPr>
            <w:r w:rsidRPr="00D321B6">
              <w:rPr>
                <w:rStyle w:val="SpecialBold"/>
              </w:rPr>
              <w:t>Equivalence status</w:t>
            </w:r>
          </w:p>
        </w:tc>
      </w:tr>
      <w:tr w:rsidTr="00D32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B6">
            <w:pPr>
              <w:pStyle w:val="BodyText"/>
              <w:rPr>
                <w:lang w:val="en-NZ"/>
              </w:rPr>
            </w:pPr>
            <w:r w:rsidRPr="00D321B6">
              <w:t xml:space="preserve">ICPPRN284 Use colour management </w:t>
            </w:r>
            <w:r w:rsidRPr="00D321B6">
              <w:t>systems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1B6">
            <w:pPr>
              <w:pStyle w:val="BodyText"/>
              <w:rPr>
                <w:lang w:val="en-NZ"/>
              </w:rPr>
            </w:pPr>
            <w:r w:rsidRPr="00D321B6">
              <w:t xml:space="preserve">ICPPR284A Introduction to </w:t>
            </w:r>
            <w:r w:rsidRPr="00D321B6">
              <w:t>colour management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1B6" w:rsidP="00D321B6">
            <w:pPr>
              <w:pStyle w:val="BodyText"/>
            </w:pPr>
            <w:r w:rsidRPr="00D321B6">
              <w:t xml:space="preserve">Updated to meet Standards for </w:t>
            </w:r>
            <w:r w:rsidRPr="00D321B6">
              <w:t>Training Packages</w:t>
            </w:r>
          </w:p>
          <w:p w:rsidR="00000000" w:rsidRPr="00D321B6" w:rsidP="00D321B6">
            <w:pPr>
              <w:pStyle w:val="BodyText"/>
            </w:pPr>
          </w:p>
          <w:p w:rsidR="00000000" w:rsidP="00D321B6">
            <w:pPr>
              <w:pStyle w:val="BodyText"/>
              <w:rPr>
                <w:lang w:val="en-NZ"/>
              </w:rPr>
            </w:pPr>
            <w:r w:rsidRPr="00D321B6">
              <w:t>Renamed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1B6" w:rsidP="00D321B6">
            <w:pPr>
              <w:pStyle w:val="BodyText"/>
            </w:pPr>
            <w:r w:rsidRPr="00D321B6">
              <w:t>Equivalent unit</w:t>
            </w:r>
          </w:p>
        </w:tc>
      </w:tr>
    </w:tbl>
    <w:p w:rsidR="00000000" w:rsidRPr="00D321B6" w:rsidP="00D321B6">
      <w:pPr>
        <w:pStyle w:val="BodyText"/>
      </w:pPr>
    </w:p>
    <w:p w:rsidR="00000000" w:rsidRPr="00D321B6" w:rsidP="00D321B6">
      <w:pPr>
        <w:pStyle w:val="AllowPageBreak"/>
      </w:pPr>
    </w:p>
    <w:p w:rsidR="00000000" w:rsidRPr="00D321B6" w:rsidP="00D321B6">
      <w:pPr>
        <w:pStyle w:val="Heading1"/>
      </w:pPr>
      <w:bookmarkStart w:id="7" w:name="O_685073"/>
      <w:bookmarkEnd w:id="7"/>
      <w:r w:rsidRPr="00D321B6">
        <w:t>Links</w:t>
      </w:r>
    </w:p>
    <w:p w:rsidR="00000000" w:rsidRPr="00D321B6" w:rsidP="00807AC9">
      <w:pPr>
        <w:pStyle w:val="BodyText"/>
      </w:pPr>
      <w:r w:rsidRPr="00D321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B3E8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321B6" w:rsidP="00D321B6"/>
    <w:sectPr w:rsidSect="00D321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1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1B6" w:rsidRPr="00807AC9" w:rsidP="00807A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1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AC9" w:rsidP="00D321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7AC9" w:rsidP="00D321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07AC9" w:rsidP="00D321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1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A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21B6" w:rsidRPr="00807AC9" w:rsidP="00807A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1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AC9" w:rsidRPr="002D2AF8" w:rsidP="00D321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ICPPRN284 Use colour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807AC9" w:rsidP="00D321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D81D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16F8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1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21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21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21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21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21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21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21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21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21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21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21B6"/>
  </w:style>
  <w:style w:type="character" w:customStyle="1" w:styleId="Heading1Char">
    <w:name w:val="Heading 1 Char"/>
    <w:basedOn w:val="DefaultParagraphFont"/>
    <w:link w:val="Heading1"/>
    <w:rsid w:val="00D321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21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21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21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21B6"/>
    <w:rPr>
      <w:b/>
      <w:spacing w:val="0"/>
    </w:rPr>
  </w:style>
  <w:style w:type="character" w:styleId="Emphasis">
    <w:name w:val="Emphasis"/>
    <w:basedOn w:val="DefaultParagraphFont"/>
    <w:qFormat/>
    <w:rsid w:val="00D321B6"/>
    <w:rPr>
      <w:i/>
    </w:rPr>
  </w:style>
  <w:style w:type="paragraph" w:customStyle="1" w:styleId="SuperHeading">
    <w:name w:val="SuperHeading"/>
    <w:basedOn w:val="Normal"/>
    <w:rsid w:val="00D321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21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21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21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21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21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21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21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21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21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21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21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21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21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21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21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21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21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21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21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21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21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21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21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21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21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21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21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21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21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21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21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21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21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21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21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21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21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21B6"/>
  </w:style>
  <w:style w:type="paragraph" w:styleId="TableofFigures">
    <w:name w:val="table of figures"/>
    <w:basedOn w:val="Normal"/>
    <w:next w:val="Normal"/>
    <w:semiHidden/>
    <w:rsid w:val="00D321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21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21B6"/>
    <w:rPr>
      <w:rFonts w:ascii="Wingdings" w:hAnsi="Wingdings"/>
    </w:rPr>
  </w:style>
  <w:style w:type="paragraph" w:customStyle="1" w:styleId="TableHeading">
    <w:name w:val="Table Heading"/>
    <w:basedOn w:val="HeadingBase"/>
    <w:rsid w:val="00D321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21B6"/>
    <w:rPr>
      <w:color w:val="0033CC"/>
      <w:u w:val="none"/>
    </w:rPr>
  </w:style>
  <w:style w:type="paragraph" w:customStyle="1" w:styleId="BodyTextRight">
    <w:name w:val="Body Text Right"/>
    <w:basedOn w:val="BodyText"/>
    <w:rsid w:val="00D321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21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21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21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21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21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21B6"/>
    <w:rPr>
      <w:sz w:val="32"/>
    </w:rPr>
  </w:style>
  <w:style w:type="paragraph" w:customStyle="1" w:styleId="HeadingProcedure">
    <w:name w:val="Heading Procedure"/>
    <w:basedOn w:val="HeadingBase"/>
    <w:next w:val="Normal"/>
    <w:rsid w:val="00D321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21B6"/>
    <w:pPr>
      <w:spacing w:before="60" w:after="60"/>
    </w:pPr>
  </w:style>
  <w:style w:type="paragraph" w:styleId="ListContinue">
    <w:name w:val="List Continue"/>
    <w:basedOn w:val="List"/>
    <w:rsid w:val="00D321B6"/>
    <w:pPr>
      <w:ind w:firstLine="0"/>
    </w:pPr>
  </w:style>
  <w:style w:type="paragraph" w:customStyle="1" w:styleId="ListNote">
    <w:name w:val="List Note"/>
    <w:basedOn w:val="List"/>
    <w:rsid w:val="00D321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21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21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21B6"/>
    <w:rPr>
      <w:rFonts w:ascii="Courier New" w:hAnsi="Courier New"/>
    </w:rPr>
  </w:style>
  <w:style w:type="paragraph" w:customStyle="1" w:styleId="NoteBullet">
    <w:name w:val="Note Bullet"/>
    <w:basedOn w:val="Note"/>
    <w:rsid w:val="00D321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21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21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21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21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21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21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21B6"/>
    <w:rPr>
      <w:b/>
      <w:smallCaps/>
    </w:rPr>
  </w:style>
  <w:style w:type="paragraph" w:customStyle="1" w:styleId="TableListNumber">
    <w:name w:val="Table List Number"/>
    <w:basedOn w:val="ListNumber"/>
    <w:rsid w:val="00D321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21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21B6"/>
    <w:pPr>
      <w:numPr>
        <w:numId w:val="8"/>
      </w:numPr>
    </w:pPr>
  </w:style>
  <w:style w:type="paragraph" w:customStyle="1" w:styleId="ListAlpha2">
    <w:name w:val="List Alpha 2"/>
    <w:basedOn w:val="List2"/>
    <w:rsid w:val="00D321B6"/>
    <w:pPr>
      <w:numPr>
        <w:numId w:val="7"/>
      </w:numPr>
    </w:pPr>
  </w:style>
  <w:style w:type="paragraph" w:styleId="List2">
    <w:name w:val="List 2"/>
    <w:basedOn w:val="BodyText"/>
    <w:rsid w:val="00D321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21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21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21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21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21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21B6"/>
    <w:pPr>
      <w:numPr>
        <w:numId w:val="3"/>
      </w:numPr>
    </w:pPr>
  </w:style>
  <w:style w:type="paragraph" w:styleId="ListContinue2">
    <w:name w:val="List Continue 2"/>
    <w:basedOn w:val="List2"/>
    <w:rsid w:val="00D321B6"/>
    <w:pPr>
      <w:ind w:firstLine="0"/>
    </w:pPr>
  </w:style>
  <w:style w:type="paragraph" w:styleId="ListContinue3">
    <w:name w:val="List Continue 3"/>
    <w:basedOn w:val="List3"/>
    <w:rsid w:val="00D321B6"/>
    <w:pPr>
      <w:ind w:left="1021" w:firstLine="0"/>
    </w:pPr>
  </w:style>
  <w:style w:type="paragraph" w:styleId="ListContinue4">
    <w:name w:val="List Continue 4"/>
    <w:basedOn w:val="List4"/>
    <w:rsid w:val="00D321B6"/>
    <w:pPr>
      <w:ind w:firstLine="0"/>
    </w:pPr>
  </w:style>
  <w:style w:type="paragraph" w:styleId="ListContinue5">
    <w:name w:val="List Continue 5"/>
    <w:basedOn w:val="List5"/>
    <w:rsid w:val="00D321B6"/>
    <w:pPr>
      <w:ind w:firstLine="0"/>
    </w:pPr>
  </w:style>
  <w:style w:type="paragraph" w:styleId="ListNumber3">
    <w:name w:val="List Number 3"/>
    <w:basedOn w:val="List3"/>
    <w:rsid w:val="00D321B6"/>
    <w:pPr>
      <w:numPr>
        <w:numId w:val="4"/>
      </w:numPr>
    </w:pPr>
  </w:style>
  <w:style w:type="paragraph" w:styleId="ListNumber4">
    <w:name w:val="List Number 4"/>
    <w:basedOn w:val="List4"/>
    <w:rsid w:val="00D321B6"/>
    <w:pPr>
      <w:numPr>
        <w:numId w:val="5"/>
      </w:numPr>
    </w:pPr>
  </w:style>
  <w:style w:type="paragraph" w:styleId="ListNumber5">
    <w:name w:val="List Number 5"/>
    <w:basedOn w:val="List5"/>
    <w:rsid w:val="00D321B6"/>
    <w:pPr>
      <w:numPr>
        <w:numId w:val="6"/>
      </w:numPr>
    </w:pPr>
  </w:style>
  <w:style w:type="paragraph" w:styleId="BlockText">
    <w:name w:val="Block Text"/>
    <w:basedOn w:val="Normal"/>
    <w:rsid w:val="00D321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21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21B6"/>
    <w:rPr>
      <w:sz w:val="16"/>
      <w:vertAlign w:val="superscript"/>
    </w:rPr>
  </w:style>
  <w:style w:type="character" w:customStyle="1" w:styleId="Symbols">
    <w:name w:val="Symbols"/>
    <w:basedOn w:val="DefaultParagraphFont"/>
    <w:rsid w:val="00D321B6"/>
    <w:rPr>
      <w:rFonts w:ascii="Symbol" w:hAnsi="Symbol"/>
    </w:rPr>
  </w:style>
  <w:style w:type="character" w:customStyle="1" w:styleId="MenuOptions">
    <w:name w:val="Menu Options"/>
    <w:basedOn w:val="DefaultParagraphFont"/>
    <w:rsid w:val="00D321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21B6"/>
    <w:rPr>
      <w:b/>
    </w:rPr>
  </w:style>
  <w:style w:type="character" w:customStyle="1" w:styleId="Underlined">
    <w:name w:val="Underlined"/>
    <w:basedOn w:val="DefaultParagraphFont"/>
    <w:rsid w:val="00D321B6"/>
    <w:rPr>
      <w:u w:val="single"/>
    </w:rPr>
  </w:style>
  <w:style w:type="paragraph" w:customStyle="1" w:styleId="TableBodyTextRight">
    <w:name w:val="Table Body Text Right"/>
    <w:basedOn w:val="TableBodyText"/>
    <w:rsid w:val="00D321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21B6"/>
    <w:rPr>
      <w:sz w:val="18"/>
    </w:rPr>
  </w:style>
  <w:style w:type="paragraph" w:customStyle="1" w:styleId="BodySmallRight">
    <w:name w:val="Body Small Right"/>
    <w:basedOn w:val="BodyTextRight"/>
    <w:rsid w:val="00D321B6"/>
    <w:rPr>
      <w:sz w:val="18"/>
      <w:szCs w:val="18"/>
    </w:rPr>
  </w:style>
  <w:style w:type="paragraph" w:customStyle="1" w:styleId="MarginEdition">
    <w:name w:val="Margin Edition"/>
    <w:basedOn w:val="MarginNote"/>
    <w:rsid w:val="00D321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21B6"/>
    <w:rPr>
      <w:sz w:val="2"/>
      <w:szCs w:val="2"/>
    </w:rPr>
  </w:style>
  <w:style w:type="character" w:customStyle="1" w:styleId="Small">
    <w:name w:val="Small"/>
    <w:basedOn w:val="DefaultParagraphFont"/>
    <w:rsid w:val="00D321B6"/>
    <w:rPr>
      <w:sz w:val="16"/>
    </w:rPr>
  </w:style>
  <w:style w:type="paragraph" w:customStyle="1" w:styleId="WideTable">
    <w:name w:val="Wide Table"/>
    <w:basedOn w:val="Normal"/>
    <w:rsid w:val="00D321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21B6"/>
  </w:style>
  <w:style w:type="paragraph" w:styleId="Quote">
    <w:name w:val="Quote"/>
    <w:basedOn w:val="Heading1"/>
    <w:link w:val="QuoteChar"/>
    <w:qFormat/>
    <w:rsid w:val="00D321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21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21B6"/>
    <w:pPr>
      <w:pageBreakBefore/>
    </w:pPr>
  </w:style>
  <w:style w:type="paragraph" w:customStyle="1" w:styleId="Border">
    <w:name w:val="Border"/>
    <w:basedOn w:val="Normal"/>
    <w:qFormat/>
    <w:rsid w:val="00D321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21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1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1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21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21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21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21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21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21B6"/>
    <w:rPr>
      <w:u w:val="single"/>
    </w:rPr>
  </w:style>
  <w:style w:type="character" w:customStyle="1" w:styleId="BoldandItalics">
    <w:name w:val="Bold and Italics"/>
    <w:qFormat/>
    <w:rsid w:val="00D321B6"/>
    <w:rPr>
      <w:b/>
      <w:i/>
      <w:u w:val="none"/>
    </w:rPr>
  </w:style>
  <w:style w:type="paragraph" w:styleId="BalloonText">
    <w:name w:val="Balloon Text"/>
    <w:basedOn w:val="Normal"/>
    <w:link w:val="BalloonTextChar"/>
    <w:rsid w:val="00D321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21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21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21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21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21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21B6"/>
    <w:pPr>
      <w:spacing w:before="0" w:after="0"/>
    </w:pPr>
  </w:style>
  <w:style w:type="paragraph" w:customStyle="1" w:styleId="BodyTextBold">
    <w:name w:val="Body Text Bold"/>
    <w:basedOn w:val="BodyText"/>
    <w:qFormat/>
    <w:rsid w:val="00D321B6"/>
    <w:rPr>
      <w:b/>
    </w:rPr>
  </w:style>
  <w:style w:type="character" w:styleId="Hyperlink">
    <w:name w:val="Hyperlink"/>
    <w:basedOn w:val="DefaultParagraphFont"/>
    <w:uiPriority w:val="99"/>
    <w:unhideWhenUsed/>
    <w:rsid w:val="00807A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430</Words>
  <Characters>2854</Characters>
  <Application>Microsoft Office Word</Application>
  <DocSecurity>0</DocSecurity>
  <Lines>129</Lines>
  <Paragraphs>78</Paragraphs>
  <ScaleCrop>false</ScaleCrop>
  <Company>Author-it Software Corporation Ltd.</Company>
  <LinksUpToDate>false</LinksUpToDate>
  <CharactersWithSpaces>3206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ICPPRN284 Use colour management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2021-07-21T08:11:00Z</dcterms:created>
  <dcterms:modified xsi:type="dcterms:W3CDTF">2021-07-21T08:11:00Z</dcterms:modified>
</cp:coreProperties>
</file>