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7F6" w:rsidP="00241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ICPPRN283 Use digital media consumables</w:t>
      </w:r>
      <w:r>
        <w:fldChar w:fldCharType="end"/>
      </w:r>
    </w:p>
    <w:p w:rsidR="002417F6" w:rsidP="002417F6">
      <w:pPr>
        <w:pStyle w:val="Version"/>
        <w:sectPr w:rsidSect="00324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A15" w:rsidP="00324A15">
      <w:pPr>
        <w:pStyle w:val="SuperHeading"/>
      </w:pPr>
      <w:r w:rsidRPr="00324A15">
        <w:t>Assessment Requirements for ICPPRN283 Use digital media consumables</w:t>
      </w:r>
    </w:p>
    <w:p w:rsidR="00000000" w:rsidRPr="00324A15" w:rsidP="00324A15">
      <w:pPr>
        <w:pStyle w:val="Heading1"/>
      </w:pPr>
      <w:bookmarkStart w:id="1" w:name="O_684925"/>
      <w:bookmarkEnd w:id="1"/>
      <w:r w:rsidRPr="00324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4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A15" w:rsidP="00324A15">
            <w:pPr>
              <w:pStyle w:val="BodyText"/>
            </w:pPr>
            <w:r w:rsidRPr="00324A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A15">
            <w:pPr>
              <w:pStyle w:val="BodyText"/>
              <w:rPr>
                <w:lang w:val="en-NZ"/>
              </w:rPr>
            </w:pPr>
            <w:r w:rsidRPr="00324A15">
              <w:rPr>
                <w:rStyle w:val="SpecialBold"/>
              </w:rPr>
              <w:t>Comments</w:t>
            </w:r>
          </w:p>
        </w:tc>
      </w:tr>
      <w:tr w:rsidTr="00324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A15">
            <w:pPr>
              <w:pStyle w:val="BodyText"/>
              <w:rPr>
                <w:lang w:val="en-NZ"/>
              </w:rPr>
            </w:pPr>
            <w:r w:rsidRPr="00324A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A15" w:rsidP="00324A15">
            <w:pPr>
              <w:pStyle w:val="BodyText"/>
            </w:pPr>
            <w:r w:rsidRPr="00324A15">
              <w:t>This version first released with ICP Printing and Graphic Arts Training Package Version 1.0.</w:t>
            </w:r>
          </w:p>
        </w:tc>
      </w:tr>
    </w:tbl>
    <w:p w:rsidR="00000000" w:rsidRPr="00324A15" w:rsidP="00324A15">
      <w:pPr>
        <w:pStyle w:val="BodyText"/>
      </w:pPr>
    </w:p>
    <w:p w:rsidR="00000000" w:rsidRPr="00324A15" w:rsidP="00324A15">
      <w:pPr>
        <w:pStyle w:val="AllowPageBreak"/>
      </w:pPr>
    </w:p>
    <w:p w:rsidR="00000000" w:rsidRPr="00324A15" w:rsidP="00324A15">
      <w:pPr>
        <w:pStyle w:val="Heading1"/>
      </w:pPr>
      <w:bookmarkStart w:id="2" w:name="O_684926"/>
      <w:bookmarkEnd w:id="2"/>
      <w:r w:rsidRPr="00324A15">
        <w:t>Performance Evidence</w:t>
      </w:r>
    </w:p>
    <w:p w:rsidR="00000000" w:rsidRPr="00324A15" w:rsidP="002417F6">
      <w:pPr>
        <w:pStyle w:val="BodyText"/>
      </w:pPr>
      <w:r w:rsidRPr="00324A15">
        <w:t>Evidence of the ability to:</w:t>
      </w:r>
    </w:p>
    <w:p w:rsidR="00000000" w:rsidRPr="00324A15" w:rsidP="00324A15">
      <w:pPr>
        <w:pStyle w:val="ListBullet"/>
      </w:pPr>
      <w:r w:rsidRPr="00324A15">
        <w:t>identify, use and store consumables used in a digital workflow</w:t>
      </w:r>
    </w:p>
    <w:p w:rsidR="00000000" w:rsidRPr="00324A15" w:rsidP="00324A15">
      <w:pPr>
        <w:pStyle w:val="ListBullet"/>
      </w:pPr>
      <w:r w:rsidRPr="00324A15">
        <w:t>rectify incorrect substrate usage where applicable</w:t>
      </w:r>
    </w:p>
    <w:p w:rsidR="00000000" w:rsidRPr="00324A15" w:rsidP="00324A15">
      <w:pPr>
        <w:pStyle w:val="ListBullet"/>
      </w:pPr>
      <w:r w:rsidRPr="00324A15">
        <w:t xml:space="preserve">remove faulty products </w:t>
      </w:r>
    </w:p>
    <w:p w:rsidR="00000000" w:rsidRPr="00324A15" w:rsidP="00324A15">
      <w:pPr>
        <w:pStyle w:val="ListBullet"/>
      </w:pPr>
      <w:r w:rsidRPr="00324A15">
        <w:t>monitor stock levels of consumables within the workplace</w:t>
      </w:r>
    </w:p>
    <w:p w:rsidR="00000000" w:rsidRPr="00324A15" w:rsidP="00324A15">
      <w:pPr>
        <w:pStyle w:val="ListBullet"/>
      </w:pPr>
      <w:r w:rsidRPr="00324A15">
        <w:t xml:space="preserve">safely prepare and load consumables </w:t>
      </w:r>
    </w:p>
    <w:p w:rsidR="00000000" w:rsidRPr="00324A15" w:rsidP="00324A15">
      <w:pPr>
        <w:pStyle w:val="ListBullet"/>
      </w:pPr>
      <w:r w:rsidRPr="00324A15">
        <w:t>locate and use information relevant to the task from a variety of sources.</w:t>
      </w:r>
    </w:p>
    <w:p w:rsidR="00000000" w:rsidRPr="00324A15" w:rsidP="00324A15">
      <w:pPr>
        <w:pStyle w:val="BodyText"/>
      </w:pPr>
    </w:p>
    <w:p w:rsidR="00000000" w:rsidRPr="00324A15" w:rsidP="002417F6">
      <w:pPr>
        <w:pStyle w:val="BodyText"/>
      </w:pPr>
      <w:r w:rsidRPr="00324A15">
        <w:t>Note: If a specific volume or frequency is not stated, then evidence must be provided at least once.</w:t>
      </w:r>
    </w:p>
    <w:p w:rsidR="00000000" w:rsidRPr="00324A15" w:rsidP="00324A15">
      <w:pPr>
        <w:pStyle w:val="Heading1"/>
      </w:pPr>
      <w:bookmarkStart w:id="3" w:name="O_684927"/>
      <w:bookmarkEnd w:id="3"/>
      <w:r w:rsidRPr="00324A15">
        <w:t>Knowledge Evidence</w:t>
      </w:r>
    </w:p>
    <w:p w:rsidR="00000000" w:rsidRPr="00324A15" w:rsidP="002417F6">
      <w:pPr>
        <w:pStyle w:val="BodyText"/>
      </w:pPr>
      <w:r w:rsidRPr="00324A15">
        <w:t>To com</w:t>
      </w:r>
      <w:r w:rsidRPr="00324A15">
        <w:t>plete the unit requirements safely and effectively, the individual must:</w:t>
      </w:r>
    </w:p>
    <w:p w:rsidR="00000000" w:rsidRPr="00324A15" w:rsidP="00324A15">
      <w:pPr>
        <w:pStyle w:val="ListBullet"/>
      </w:pPr>
      <w:r w:rsidRPr="00324A15">
        <w:t>explain all WHS factors to be addressed when using and loading consumables</w:t>
      </w:r>
    </w:p>
    <w:p w:rsidR="00000000" w:rsidRPr="00324A15" w:rsidP="00324A15">
      <w:pPr>
        <w:pStyle w:val="ListBullet"/>
      </w:pPr>
      <w:r w:rsidRPr="00324A15">
        <w:t>identify all relevant manuals and safety documentation relevant to digital media consumables, including mat</w:t>
      </w:r>
      <w:r w:rsidRPr="00324A15">
        <w:t>erial safety data sheets (MSDS)</w:t>
      </w:r>
    </w:p>
    <w:p w:rsidR="00000000" w:rsidRPr="00324A15" w:rsidP="00324A15">
      <w:pPr>
        <w:pStyle w:val="ListBullet"/>
      </w:pPr>
      <w:r w:rsidRPr="00324A15">
        <w:t>identify various consumables used in the digital sector and appropriately select correct product for each printing and/or finishing device</w:t>
      </w:r>
    </w:p>
    <w:p w:rsidR="00000000" w:rsidRPr="00324A15" w:rsidP="00324A15">
      <w:pPr>
        <w:pStyle w:val="ListBullet"/>
      </w:pPr>
      <w:r w:rsidRPr="00324A15">
        <w:t>understand cause of printing faults which can occur due to poor storage of consumable</w:t>
      </w:r>
      <w:r w:rsidRPr="00324A15">
        <w:t>s and substrate misuse.</w:t>
      </w:r>
    </w:p>
    <w:p w:rsidR="00000000" w:rsidRPr="00324A15" w:rsidP="00324A15">
      <w:pPr>
        <w:pStyle w:val="AllowPageBreak"/>
      </w:pPr>
    </w:p>
    <w:p w:rsidR="00000000" w:rsidRPr="00324A15" w:rsidP="00324A15">
      <w:pPr>
        <w:pStyle w:val="Heading1"/>
      </w:pPr>
      <w:bookmarkStart w:id="4" w:name="O_684929"/>
      <w:bookmarkEnd w:id="4"/>
      <w:r w:rsidRPr="00324A15">
        <w:t>Assessment Conditions</w:t>
      </w:r>
    </w:p>
    <w:p w:rsidR="00000000" w:rsidRPr="00324A15" w:rsidP="002417F6">
      <w:pPr>
        <w:pStyle w:val="BodyText"/>
      </w:pPr>
      <w:r w:rsidRPr="00324A15">
        <w:t>Gather evidence to demonstrate consistent performance in conditions that are safe and replicate the workplace. Noise levels, production flow, interruptions and time variances must be typical of</w:t>
      </w:r>
      <w:r w:rsidRPr="00324A15">
        <w:t xml:space="preserve"> those experienced in the printing field of work and include access to: </w:t>
      </w:r>
    </w:p>
    <w:p w:rsidR="00000000" w:rsidRPr="00324A15" w:rsidP="00324A15">
      <w:pPr>
        <w:pStyle w:val="ListBullet"/>
      </w:pPr>
      <w:r w:rsidRPr="00324A15">
        <w:t>special purpose tools, equipment and materials</w:t>
      </w:r>
    </w:p>
    <w:p w:rsidR="00000000" w:rsidRPr="00324A15" w:rsidP="00324A15">
      <w:pPr>
        <w:pStyle w:val="ListBullet"/>
      </w:pPr>
      <w:r w:rsidRPr="00324A15">
        <w:t xml:space="preserve">digital media consumables </w:t>
      </w:r>
    </w:p>
    <w:p w:rsidR="00000000" w:rsidRPr="00324A15" w:rsidP="00324A15">
      <w:pPr>
        <w:pStyle w:val="BodyText"/>
      </w:pPr>
    </w:p>
    <w:p w:rsidR="00000000" w:rsidRPr="00324A15" w:rsidP="002417F6">
      <w:pPr>
        <w:pStyle w:val="BodyText"/>
      </w:pPr>
      <w:r w:rsidRPr="00324A15">
        <w:t>Assessors must satisfy NVR/AQTF assessor requirements.</w:t>
      </w:r>
    </w:p>
    <w:p w:rsidR="00000000" w:rsidRPr="00324A15" w:rsidP="00324A15">
      <w:pPr>
        <w:pStyle w:val="Heading1"/>
      </w:pPr>
      <w:bookmarkStart w:id="5" w:name="O_684932"/>
      <w:bookmarkEnd w:id="5"/>
      <w:r w:rsidRPr="00324A15">
        <w:t>Links</w:t>
      </w:r>
    </w:p>
    <w:p w:rsidR="00000000" w:rsidRPr="00324A15" w:rsidP="002417F6">
      <w:pPr>
        <w:pStyle w:val="BodyText"/>
      </w:pPr>
      <w:r w:rsidRPr="00324A15">
        <w:t>Companion Volume implementati</w:t>
      </w:r>
      <w:r w:rsidRPr="00324A15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C236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24A15" w:rsidP="00324A15"/>
    <w:sectPr w:rsidSect="00324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15" w:rsidRPr="002417F6" w:rsidP="00241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F6" w:rsidP="00324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17F6" w:rsidP="00324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17F6" w:rsidP="00324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A15" w:rsidRPr="002417F6" w:rsidP="00241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F6" w:rsidRPr="002D2AF8" w:rsidP="00324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ICPPRN283 Use digital media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417F6" w:rsidP="00324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006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EAA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A15"/>
  </w:style>
  <w:style w:type="character" w:customStyle="1" w:styleId="Heading1Char">
    <w:name w:val="Heading 1 Char"/>
    <w:basedOn w:val="DefaultParagraphFont"/>
    <w:link w:val="Heading1"/>
    <w:rsid w:val="00324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A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4A15"/>
    <w:rPr>
      <w:b/>
      <w:spacing w:val="0"/>
    </w:rPr>
  </w:style>
  <w:style w:type="paragraph" w:customStyle="1" w:styleId="SuperHeading">
    <w:name w:val="SuperHeading"/>
    <w:basedOn w:val="Normal"/>
    <w:rsid w:val="00324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4A1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4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4A15"/>
    <w:rPr>
      <w:i/>
    </w:rPr>
  </w:style>
  <w:style w:type="paragraph" w:styleId="Caption">
    <w:name w:val="caption"/>
    <w:basedOn w:val="BodyText"/>
    <w:next w:val="Normal"/>
    <w:qFormat/>
    <w:rsid w:val="00324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A15"/>
  </w:style>
  <w:style w:type="paragraph" w:styleId="TableofFigures">
    <w:name w:val="table of figures"/>
    <w:basedOn w:val="Normal"/>
    <w:next w:val="Normal"/>
    <w:semiHidden/>
    <w:rsid w:val="00324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A15"/>
    <w:pPr>
      <w:numPr>
        <w:numId w:val="10"/>
      </w:numPr>
    </w:pPr>
  </w:style>
  <w:style w:type="character" w:customStyle="1" w:styleId="WingdingSymbols">
    <w:name w:val="Wingding Symbols"/>
    <w:rsid w:val="00324A15"/>
    <w:rPr>
      <w:rFonts w:ascii="Wingdings" w:hAnsi="Wingdings"/>
    </w:rPr>
  </w:style>
  <w:style w:type="paragraph" w:customStyle="1" w:styleId="TableHeading">
    <w:name w:val="Table Heading"/>
    <w:basedOn w:val="HeadingBase"/>
    <w:rsid w:val="00324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A15"/>
    <w:rPr>
      <w:color w:val="0033CC"/>
      <w:u w:val="none"/>
    </w:rPr>
  </w:style>
  <w:style w:type="paragraph" w:customStyle="1" w:styleId="BodyTextRight">
    <w:name w:val="Body Text Right"/>
    <w:basedOn w:val="BodyText"/>
    <w:rsid w:val="00324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A15"/>
    <w:rPr>
      <w:sz w:val="32"/>
    </w:rPr>
  </w:style>
  <w:style w:type="paragraph" w:customStyle="1" w:styleId="HeadingProcedure">
    <w:name w:val="Heading Procedure"/>
    <w:basedOn w:val="HeadingBase"/>
    <w:next w:val="Normal"/>
    <w:rsid w:val="00324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A15"/>
    <w:pPr>
      <w:spacing w:before="60" w:after="60"/>
    </w:pPr>
  </w:style>
  <w:style w:type="paragraph" w:styleId="ListContinue">
    <w:name w:val="List Continue"/>
    <w:basedOn w:val="List"/>
    <w:rsid w:val="00324A15"/>
    <w:pPr>
      <w:ind w:firstLine="0"/>
    </w:pPr>
  </w:style>
  <w:style w:type="paragraph" w:customStyle="1" w:styleId="ListNote">
    <w:name w:val="List Note"/>
    <w:basedOn w:val="List"/>
    <w:rsid w:val="00324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A15"/>
    <w:rPr>
      <w:rFonts w:ascii="Courier New" w:hAnsi="Courier New"/>
    </w:rPr>
  </w:style>
  <w:style w:type="paragraph" w:customStyle="1" w:styleId="NoteBullet">
    <w:name w:val="Note Bullet"/>
    <w:basedOn w:val="Note"/>
    <w:rsid w:val="00324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A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4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A15"/>
    <w:rPr>
      <w:b/>
      <w:smallCaps/>
    </w:rPr>
  </w:style>
  <w:style w:type="paragraph" w:customStyle="1" w:styleId="TableListNumber">
    <w:name w:val="Table List Number"/>
    <w:basedOn w:val="ListNumber"/>
    <w:rsid w:val="00324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A15"/>
    <w:pPr>
      <w:numPr>
        <w:numId w:val="8"/>
      </w:numPr>
    </w:pPr>
  </w:style>
  <w:style w:type="paragraph" w:customStyle="1" w:styleId="ListAlpha2">
    <w:name w:val="List Alpha 2"/>
    <w:basedOn w:val="List2"/>
    <w:rsid w:val="00324A15"/>
    <w:pPr>
      <w:numPr>
        <w:numId w:val="7"/>
      </w:numPr>
    </w:pPr>
  </w:style>
  <w:style w:type="paragraph" w:styleId="List2">
    <w:name w:val="List 2"/>
    <w:basedOn w:val="BodyText"/>
    <w:rsid w:val="00324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A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4A15"/>
    <w:pPr>
      <w:numPr>
        <w:numId w:val="3"/>
      </w:numPr>
    </w:pPr>
  </w:style>
  <w:style w:type="paragraph" w:styleId="ListContinue2">
    <w:name w:val="List Continue 2"/>
    <w:basedOn w:val="List2"/>
    <w:rsid w:val="00324A15"/>
    <w:pPr>
      <w:ind w:firstLine="0"/>
    </w:pPr>
  </w:style>
  <w:style w:type="paragraph" w:styleId="ListContinue3">
    <w:name w:val="List Continue 3"/>
    <w:basedOn w:val="List3"/>
    <w:rsid w:val="00324A15"/>
    <w:pPr>
      <w:ind w:left="1021" w:firstLine="0"/>
    </w:pPr>
  </w:style>
  <w:style w:type="paragraph" w:styleId="ListContinue4">
    <w:name w:val="List Continue 4"/>
    <w:basedOn w:val="List4"/>
    <w:rsid w:val="00324A15"/>
    <w:pPr>
      <w:ind w:firstLine="0"/>
    </w:pPr>
  </w:style>
  <w:style w:type="paragraph" w:styleId="ListContinue5">
    <w:name w:val="List Continue 5"/>
    <w:basedOn w:val="List5"/>
    <w:rsid w:val="00324A15"/>
    <w:pPr>
      <w:ind w:firstLine="0"/>
    </w:pPr>
  </w:style>
  <w:style w:type="paragraph" w:styleId="ListNumber3">
    <w:name w:val="List Number 3"/>
    <w:basedOn w:val="List3"/>
    <w:rsid w:val="00324A15"/>
    <w:pPr>
      <w:numPr>
        <w:numId w:val="4"/>
      </w:numPr>
    </w:pPr>
  </w:style>
  <w:style w:type="paragraph" w:styleId="ListNumber4">
    <w:name w:val="List Number 4"/>
    <w:basedOn w:val="List4"/>
    <w:rsid w:val="00324A15"/>
    <w:pPr>
      <w:numPr>
        <w:numId w:val="5"/>
      </w:numPr>
    </w:pPr>
  </w:style>
  <w:style w:type="paragraph" w:styleId="ListNumber5">
    <w:name w:val="List Number 5"/>
    <w:basedOn w:val="List5"/>
    <w:rsid w:val="00324A15"/>
    <w:pPr>
      <w:numPr>
        <w:numId w:val="6"/>
      </w:numPr>
    </w:pPr>
  </w:style>
  <w:style w:type="paragraph" w:styleId="BlockText">
    <w:name w:val="Block Text"/>
    <w:basedOn w:val="Normal"/>
    <w:rsid w:val="00324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A15"/>
    <w:rPr>
      <w:sz w:val="16"/>
      <w:vertAlign w:val="superscript"/>
    </w:rPr>
  </w:style>
  <w:style w:type="character" w:customStyle="1" w:styleId="Symbols">
    <w:name w:val="Symbols"/>
    <w:basedOn w:val="DefaultParagraphFont"/>
    <w:rsid w:val="00324A15"/>
    <w:rPr>
      <w:rFonts w:ascii="Symbol" w:hAnsi="Symbol"/>
    </w:rPr>
  </w:style>
  <w:style w:type="character" w:customStyle="1" w:styleId="MenuOptions">
    <w:name w:val="Menu Options"/>
    <w:basedOn w:val="DefaultParagraphFont"/>
    <w:rsid w:val="00324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A15"/>
    <w:rPr>
      <w:b/>
    </w:rPr>
  </w:style>
  <w:style w:type="character" w:customStyle="1" w:styleId="Underlined">
    <w:name w:val="Underlined"/>
    <w:basedOn w:val="DefaultParagraphFont"/>
    <w:rsid w:val="00324A15"/>
    <w:rPr>
      <w:u w:val="single"/>
    </w:rPr>
  </w:style>
  <w:style w:type="paragraph" w:customStyle="1" w:styleId="TableBodyTextRight">
    <w:name w:val="Table Body Text Right"/>
    <w:basedOn w:val="TableBodyText"/>
    <w:rsid w:val="00324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A15"/>
    <w:rPr>
      <w:sz w:val="18"/>
    </w:rPr>
  </w:style>
  <w:style w:type="paragraph" w:customStyle="1" w:styleId="BodySmallRight">
    <w:name w:val="Body Small Right"/>
    <w:basedOn w:val="BodyTextRight"/>
    <w:rsid w:val="00324A15"/>
    <w:rPr>
      <w:sz w:val="18"/>
      <w:szCs w:val="18"/>
    </w:rPr>
  </w:style>
  <w:style w:type="paragraph" w:customStyle="1" w:styleId="MarginEdition">
    <w:name w:val="Margin Edition"/>
    <w:basedOn w:val="MarginNote"/>
    <w:rsid w:val="00324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A15"/>
    <w:rPr>
      <w:sz w:val="2"/>
      <w:szCs w:val="2"/>
    </w:rPr>
  </w:style>
  <w:style w:type="character" w:customStyle="1" w:styleId="Small">
    <w:name w:val="Small"/>
    <w:basedOn w:val="DefaultParagraphFont"/>
    <w:rsid w:val="00324A15"/>
    <w:rPr>
      <w:sz w:val="16"/>
    </w:rPr>
  </w:style>
  <w:style w:type="paragraph" w:customStyle="1" w:styleId="WideTable">
    <w:name w:val="Wide Table"/>
    <w:basedOn w:val="Normal"/>
    <w:rsid w:val="00324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A15"/>
  </w:style>
  <w:style w:type="paragraph" w:styleId="Quote">
    <w:name w:val="Quote"/>
    <w:basedOn w:val="Heading1"/>
    <w:link w:val="QuoteChar"/>
    <w:qFormat/>
    <w:rsid w:val="00324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A15"/>
    <w:pPr>
      <w:pageBreakBefore/>
    </w:pPr>
  </w:style>
  <w:style w:type="paragraph" w:customStyle="1" w:styleId="Border">
    <w:name w:val="Border"/>
    <w:basedOn w:val="Normal"/>
    <w:qFormat/>
    <w:rsid w:val="00324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A15"/>
    <w:rPr>
      <w:u w:val="single"/>
    </w:rPr>
  </w:style>
  <w:style w:type="character" w:customStyle="1" w:styleId="BoldandItalics">
    <w:name w:val="Bold and Italics"/>
    <w:qFormat/>
    <w:rsid w:val="00324A15"/>
    <w:rPr>
      <w:b/>
      <w:i/>
      <w:u w:val="none"/>
    </w:rPr>
  </w:style>
  <w:style w:type="paragraph" w:styleId="BalloonText">
    <w:name w:val="Balloon Text"/>
    <w:basedOn w:val="Normal"/>
    <w:link w:val="BalloonTextChar"/>
    <w:rsid w:val="00324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A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1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1794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ICPPRN283 Use digital media consumables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2018-12-10T06:39:00Z</dcterms:created>
  <dcterms:modified xsi:type="dcterms:W3CDTF">2018-12-10T06:40:00Z</dcterms:modified>
</cp:coreProperties>
</file>