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092" w:rsidP="00C51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ICPPRN271 Set up for basic coating</w:t>
      </w:r>
      <w:r>
        <w:fldChar w:fldCharType="end"/>
      </w:r>
    </w:p>
    <w:p w:rsidR="00C51092" w:rsidP="00C51092">
      <w:pPr>
        <w:pStyle w:val="Version"/>
        <w:sectPr w:rsidSect="007B6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998" w:rsidP="007B6998">
      <w:pPr>
        <w:pStyle w:val="SuperHeading"/>
      </w:pPr>
      <w:r w:rsidRPr="007B6998">
        <w:t>ICPPRN271 Set up for basic coating</w:t>
      </w:r>
    </w:p>
    <w:p w:rsidR="00000000" w:rsidRPr="007B6998" w:rsidP="007B6998">
      <w:pPr>
        <w:pStyle w:val="Heading1"/>
      </w:pPr>
      <w:bookmarkStart w:id="1" w:name="O_684385"/>
      <w:bookmarkEnd w:id="1"/>
      <w:r w:rsidRPr="007B6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6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rPr>
                <w:rStyle w:val="SpecialBold"/>
              </w:rPr>
              <w:t>Comments</w:t>
            </w:r>
          </w:p>
        </w:tc>
      </w:tr>
      <w:tr w:rsidTr="007B6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This version first released with ICP Printing and Graphic Arts Training Package Version 1.0.</w:t>
            </w:r>
          </w:p>
        </w:tc>
      </w:tr>
    </w:tbl>
    <w:p w:rsidR="00000000" w:rsidRPr="007B6998" w:rsidP="007B6998">
      <w:pPr>
        <w:pStyle w:val="BodyText"/>
      </w:pPr>
    </w:p>
    <w:p w:rsidR="00000000" w:rsidRPr="007B6998" w:rsidP="007B6998">
      <w:pPr>
        <w:pStyle w:val="AllowPageBreak"/>
      </w:pPr>
    </w:p>
    <w:p w:rsidR="00000000" w:rsidRPr="007B6998" w:rsidP="007B6998">
      <w:pPr>
        <w:pStyle w:val="Heading1"/>
      </w:pPr>
      <w:bookmarkStart w:id="2" w:name="O_684386"/>
      <w:bookmarkEnd w:id="2"/>
      <w:r w:rsidRPr="007B6998">
        <w:t>Application</w:t>
      </w:r>
    </w:p>
    <w:p w:rsidR="00000000" w:rsidRPr="007B6998" w:rsidP="00C51092">
      <w:pPr>
        <w:pStyle w:val="BodyText"/>
      </w:pPr>
      <w:r w:rsidRPr="007B6998">
        <w:t xml:space="preserve">This unit describes the skills and knowledge required to set up and adjust rollers </w:t>
      </w:r>
      <w:r w:rsidRPr="007B6998">
        <w:t xml:space="preserve">and the reel or sheet systems for coating a range of aqueous coatings, UV varnishes and machine varnishes. </w:t>
      </w:r>
    </w:p>
    <w:p w:rsidR="00000000" w:rsidRPr="007B6998" w:rsidP="00C51092">
      <w:pPr>
        <w:pStyle w:val="BodyText"/>
      </w:pPr>
      <w:r w:rsidRPr="007B6998">
        <w:t>It applies to individuals who work under direct supervision and prepare material, and monitor and run equipment and machinery.</w:t>
      </w:r>
    </w:p>
    <w:p w:rsidR="00000000" w:rsidRPr="007B6998" w:rsidP="00C51092">
      <w:pPr>
        <w:pStyle w:val="BodyText"/>
      </w:pPr>
      <w:r w:rsidRPr="007B6998">
        <w:t>No licensing, legis</w:t>
      </w:r>
      <w:r w:rsidRPr="007B6998">
        <w:t>lative or certification requirements apply to this unit at the time of publication.</w:t>
      </w:r>
    </w:p>
    <w:p w:rsidR="00000000" w:rsidRPr="007B6998" w:rsidP="007B6998">
      <w:pPr>
        <w:pStyle w:val="Heading1"/>
      </w:pPr>
      <w:bookmarkStart w:id="3" w:name="O_684389"/>
      <w:bookmarkEnd w:id="3"/>
      <w:r w:rsidRPr="007B6998">
        <w:t>Unit Sector</w:t>
      </w:r>
    </w:p>
    <w:p w:rsidR="00000000" w:rsidRPr="007B6998" w:rsidP="00C51092">
      <w:pPr>
        <w:pStyle w:val="BodyText"/>
      </w:pPr>
      <w:r w:rsidRPr="007B6998">
        <w:t>Printing</w:t>
      </w:r>
    </w:p>
    <w:p w:rsidR="00000000" w:rsidRPr="007B6998" w:rsidP="007B6998">
      <w:pPr>
        <w:pStyle w:val="Heading1"/>
      </w:pPr>
      <w:bookmarkStart w:id="4" w:name="O_684390"/>
      <w:bookmarkEnd w:id="4"/>
      <w:r w:rsidRPr="007B69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rPr>
                <w:rStyle w:val="SpecialBold"/>
              </w:rPr>
              <w:t>PERFORMANCE CRITERIA</w:t>
            </w:r>
          </w:p>
        </w:tc>
      </w:tr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1.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1.1 Job requirements are read and interpreted from job documentation or production control system</w:t>
            </w:r>
          </w:p>
          <w:p w:rsidR="00000000" w:rsidRPr="007B6998" w:rsidP="007B6998">
            <w:pPr>
              <w:pStyle w:val="BodyText"/>
            </w:pPr>
            <w:r w:rsidRPr="007B6998">
              <w:t>1.2 Set up is carried out corre</w:t>
            </w:r>
            <w:r w:rsidRPr="007B6998">
              <w:t>ctly in minimum time with minimum wastage</w:t>
            </w:r>
          </w:p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1.3 Availability of all job related components is checked</w:t>
            </w:r>
          </w:p>
        </w:tc>
      </w:tr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2. Set up delivery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2.1 Delivery systems and are set up and adjusted according to job specifications</w:t>
            </w:r>
          </w:p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2.2 Substrate is removed from process according to job instructions</w:t>
            </w:r>
          </w:p>
        </w:tc>
      </w:tr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3. Select and prepare coating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3.1 Coating is selected according to job specifications and end-user requirements</w:t>
            </w:r>
          </w:p>
          <w:p w:rsidR="00000000" w:rsidRPr="007B6998" w:rsidP="007B6998">
            <w:pPr>
              <w:pStyle w:val="BodyText"/>
            </w:pPr>
            <w:r w:rsidRPr="007B6998">
              <w:t>3.2 Quality and suitability of coating is checked and appropriate action is</w:t>
            </w:r>
            <w:r w:rsidRPr="007B6998">
              <w:t xml:space="preserve"> taken</w:t>
            </w:r>
          </w:p>
          <w:p w:rsidR="00000000" w:rsidRPr="007B6998" w:rsidP="007B6998">
            <w:pPr>
              <w:pStyle w:val="BodyText"/>
            </w:pPr>
            <w:r w:rsidRPr="007B6998">
              <w:t>3.3 Coatings and additives are prepared according to work health and safety (WHS) requirements, and manufacturer’s/supplier’s instructions with suitable precautions to minimise waste</w:t>
            </w:r>
          </w:p>
          <w:p w:rsidR="00000000" w:rsidRPr="007B6998" w:rsidP="007B6998">
            <w:pPr>
              <w:pStyle w:val="BodyText"/>
            </w:pPr>
            <w:r w:rsidRPr="007B6998">
              <w:t>3.4 Correct weight/volume of coating is prepared to match requirem</w:t>
            </w:r>
            <w:r w:rsidRPr="007B6998">
              <w:t>ents of the job specification and coating process</w:t>
            </w:r>
          </w:p>
          <w:p w:rsidR="00000000" w:rsidRPr="007B6998" w:rsidP="007B6998">
            <w:pPr>
              <w:pStyle w:val="BodyText"/>
            </w:pPr>
            <w:r w:rsidRPr="007B6998">
              <w:t>3.5 Check the viscosity of coating is correct for the job</w:t>
            </w:r>
          </w:p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3.6 Coating formulation is appropriately recorded</w:t>
            </w:r>
          </w:p>
        </w:tc>
      </w:tr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4. Set up machine for coating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4.1 Appropriate rollers/cylinders are selected and secured to the m</w:t>
            </w:r>
            <w:r w:rsidRPr="007B6998">
              <w:t>achine and set</w:t>
            </w:r>
          </w:p>
          <w:p w:rsidR="00000000" w:rsidRPr="007B6998" w:rsidP="007B6998">
            <w:pPr>
              <w:pStyle w:val="BodyText"/>
            </w:pPr>
            <w:r w:rsidRPr="007B6998">
              <w:t>4.2 Application system is set up and adjusted according to job specifications</w:t>
            </w:r>
          </w:p>
          <w:p w:rsidR="00000000" w:rsidRPr="007B6998" w:rsidP="007B6998">
            <w:pPr>
              <w:pStyle w:val="BodyText"/>
            </w:pPr>
            <w:r w:rsidRPr="007B6998">
              <w:t>4.3 Coating delivery system is set up with correct flow and return flow determined by air pressure or pump speeds, and adjusted according to job specifications</w:t>
            </w:r>
          </w:p>
          <w:p w:rsidR="00000000" w:rsidRPr="007B6998" w:rsidP="007B6998">
            <w:pPr>
              <w:pStyle w:val="BodyText"/>
            </w:pPr>
            <w:r w:rsidRPr="007B6998">
              <w:t>4.4</w:t>
            </w:r>
            <w:r w:rsidRPr="007B6998">
              <w:t xml:space="preserve"> Coating blanket is cut or a plate installed for non-image areas</w:t>
            </w:r>
          </w:p>
          <w:p w:rsidR="00000000" w:rsidRPr="007B6998" w:rsidP="007B6998">
            <w:pPr>
              <w:pStyle w:val="BodyText"/>
            </w:pPr>
            <w:r w:rsidRPr="007B6998">
              <w:t>4.5 Blanket or plate packing is checked for job suitability</w:t>
            </w:r>
          </w:p>
          <w:p w:rsidR="00000000" w:rsidRPr="007B6998" w:rsidP="007B6998">
            <w:pPr>
              <w:pStyle w:val="BodyText"/>
            </w:pPr>
            <w:r w:rsidRPr="007B6998">
              <w:t>4.6 Coating temperature is checked for job suitability</w:t>
            </w:r>
          </w:p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4.7 Drying system is set up and adjusted according to job specifications</w:t>
            </w:r>
          </w:p>
        </w:tc>
      </w:tr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5.</w:t>
            </w:r>
            <w:r w:rsidRPr="007B6998">
              <w:t xml:space="preserve">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5.1 Material to be used for proof is organised correctly</w:t>
            </w:r>
          </w:p>
          <w:p w:rsidR="00000000" w:rsidRPr="007B6998" w:rsidP="007B6998">
            <w:pPr>
              <w:pStyle w:val="BodyText"/>
            </w:pPr>
            <w:r w:rsidRPr="007B6998">
              <w:t>5.2 Machine is set up and operated to produce a specified proof according to work health and safety (WHS) requirements, manufacturer’s specifications and enterprise procedures</w:t>
            </w:r>
          </w:p>
          <w:p w:rsidR="00000000" w:rsidRPr="007B6998" w:rsidP="007B6998">
            <w:pPr>
              <w:pStyle w:val="BodyText"/>
            </w:pPr>
            <w:r w:rsidRPr="007B6998">
              <w:t>5.3 Proof is visually inspected and/or tested or laboratory testing organised according to enterprise procedures</w:t>
            </w:r>
          </w:p>
          <w:p w:rsidR="00000000" w:rsidRPr="007B6998" w:rsidP="007B6998">
            <w:pPr>
              <w:pStyle w:val="BodyText"/>
            </w:pPr>
            <w:r w:rsidRPr="007B6998">
              <w:t>5.4 Production does not commence without client authority, where appropriate</w:t>
            </w:r>
          </w:p>
          <w:p w:rsidR="00000000" w:rsidRPr="007B6998" w:rsidP="007B6998">
            <w:pPr>
              <w:pStyle w:val="BodyText"/>
            </w:pPr>
            <w:r w:rsidRPr="007B6998">
              <w:t>5.5 Results are interpreted and adjustment changes are carried out</w:t>
            </w:r>
            <w:r w:rsidRPr="007B6998">
              <w:t xml:space="preserve"> according to product and machine specifications</w:t>
            </w:r>
          </w:p>
          <w:p w:rsidR="00000000" w:rsidRPr="007B6998" w:rsidP="007B6998">
            <w:pPr>
              <w:pStyle w:val="BodyText"/>
            </w:pPr>
            <w:r w:rsidRPr="007B6998">
              <w:t xml:space="preserve">5.6 Adjustments are carried out according to product and machine </w:t>
            </w:r>
            <w:r w:rsidRPr="007B6998">
              <w:t>specifications</w:t>
            </w:r>
          </w:p>
        </w:tc>
      </w:tr>
    </w:tbl>
    <w:p w:rsidR="00000000" w:rsidRPr="007B6998" w:rsidP="007B6998">
      <w:pPr>
        <w:pStyle w:val="BodyText"/>
      </w:pPr>
    </w:p>
    <w:p w:rsidR="00000000" w:rsidRPr="007B6998" w:rsidP="007B6998">
      <w:pPr>
        <w:pStyle w:val="AllowPageBreak"/>
      </w:pPr>
    </w:p>
    <w:p w:rsidR="00000000" w:rsidRPr="007B6998" w:rsidP="007B6998">
      <w:pPr>
        <w:pStyle w:val="Heading1"/>
      </w:pPr>
      <w:bookmarkStart w:id="5" w:name="O_684391"/>
      <w:bookmarkEnd w:id="5"/>
      <w:r w:rsidRPr="007B6998">
        <w:t>Foundation Skills</w:t>
      </w:r>
    </w:p>
    <w:p w:rsidR="00000000" w:rsidRPr="00C51092" w:rsidP="00C51092">
      <w:pPr>
        <w:pStyle w:val="BodyText"/>
        <w:rPr>
          <w:i/>
        </w:rPr>
      </w:pPr>
      <w:r w:rsidRPr="00C51092">
        <w:rPr>
          <w:rStyle w:val="Emphasis"/>
        </w:rPr>
        <w:t xml:space="preserve">This section describes language, literacy, numeracy and employment skills incorporated in </w:t>
      </w:r>
      <w:r w:rsidRPr="00C51092">
        <w:rPr>
          <w:rStyle w:val="Emphasis"/>
        </w:rPr>
        <w:t>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rPr>
                <w:rStyle w:val="SpecialBold"/>
              </w:rPr>
              <w:t>Description</w:t>
            </w:r>
          </w:p>
        </w:tc>
      </w:tr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1.1, 3.1, 3.3, 3.4, 4.2, 4.3, 4.7, 5.2, 5.4-5.6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ListBullet"/>
              <w:rPr>
                <w:lang w:val="en-NZ"/>
              </w:rPr>
            </w:pPr>
            <w:r w:rsidRPr="007B6998">
              <w:t>Recognises and evaluates text to establish job requirements from information contained within relevant systems</w:t>
            </w:r>
          </w:p>
        </w:tc>
      </w:tr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ListBullet"/>
              <w:rPr>
                <w:lang w:val="en-NZ"/>
              </w:rPr>
            </w:pPr>
            <w:r w:rsidRPr="007B6998">
              <w:t>Completes workplace forms accurately</w:t>
            </w:r>
          </w:p>
        </w:tc>
      </w:tr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2.1-2.5, 3.1-3.5, 4.1, 4.3, 4.4, 5.2, 5.3, 5.7, 6.2-6.6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ListBullet"/>
              <w:rPr>
                <w:lang w:val="en-NZ"/>
              </w:rPr>
            </w:pPr>
            <w:r w:rsidRPr="007B6998">
              <w:t>Participates effe</w:t>
            </w:r>
            <w:r w:rsidRPr="007B6998">
              <w:t>ctively in spoken interactions to confirm or clarify understandings</w:t>
            </w:r>
          </w:p>
        </w:tc>
      </w:tr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ListBullet"/>
              <w:rPr>
                <w:lang w:val="en-NZ"/>
              </w:rPr>
            </w:pPr>
            <w:r w:rsidRPr="007B6998">
              <w:t>Interprets and analyses a range of mathematical information used in familiar and routine tasks</w:t>
            </w:r>
          </w:p>
        </w:tc>
      </w:tr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Navigate the world of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3.1-3.5, 4.1-4.3, 4.5-4.7, 5.1-6.6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ListBullet"/>
            </w:pPr>
            <w:r w:rsidRPr="007B6998">
              <w:t>Complies with legislative requirements and follows organisational policies and procedures relevant to own role</w:t>
            </w:r>
          </w:p>
          <w:p w:rsidR="00000000" w:rsidP="007B6998">
            <w:pPr>
              <w:pStyle w:val="ListBullet"/>
              <w:rPr>
                <w:lang w:val="en-NZ"/>
              </w:rPr>
            </w:pPr>
            <w:r w:rsidRPr="007B6998">
              <w:t>Understands roles and responsibilities for task and makes basic decisions on work completion requirements, seeking assistance when needed</w:t>
            </w:r>
          </w:p>
        </w:tc>
      </w:tr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Intera</w:t>
            </w:r>
            <w:r w:rsidRPr="007B6998">
              <w:t>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3.1, 3.3, 3.4, 4.2, 4.3, 4.7, 5.2, 5.3, 5.5, 5.6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ListBullet"/>
              <w:rPr>
                <w:lang w:val="en-NZ"/>
              </w:rPr>
            </w:pPr>
            <w:r w:rsidRPr="007B6998">
              <w:t>Cooperates with others as part of familiar routine activities, and contributes to specific activities requiring joint responsibility and accountability</w:t>
            </w:r>
          </w:p>
        </w:tc>
      </w:tr>
      <w:tr w:rsidTr="007B69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Get the work done.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 xml:space="preserve">1.1-1.3, 3.1-3.5, </w:t>
            </w:r>
            <w:r w:rsidRPr="007B6998">
              <w:t>4.1-4.7, 5.1-5.3, 5.5,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ListBullet"/>
            </w:pPr>
            <w:r w:rsidRPr="007B6998">
              <w:t>Determines priorities and sequences steps involved in clearly defined tasks</w:t>
            </w:r>
          </w:p>
          <w:p w:rsidR="00000000" w:rsidRPr="007B6998" w:rsidP="007B6998">
            <w:pPr>
              <w:pStyle w:val="ListBullet"/>
            </w:pPr>
            <w:r w:rsidRPr="007B6998">
              <w:t>Implements actions as per instructions, making slight adjustments if necessary</w:t>
            </w:r>
          </w:p>
          <w:p w:rsidR="00000000" w:rsidRPr="007B6998" w:rsidP="007B6998">
            <w:pPr>
              <w:pStyle w:val="ListBullet"/>
            </w:pPr>
            <w:r w:rsidRPr="007B6998">
              <w:t>Plans, identifies and assembles resources required to complete tasks</w:t>
            </w:r>
          </w:p>
          <w:p w:rsidR="00000000" w:rsidRPr="007B6998" w:rsidP="007B6998">
            <w:pPr>
              <w:pStyle w:val="ListBullet"/>
            </w:pPr>
            <w:r w:rsidRPr="007B6998">
              <w:t>Follows routine procedures for using digital technology by reading data from electronic monitoring and control systems</w:t>
            </w:r>
          </w:p>
        </w:tc>
      </w:tr>
    </w:tbl>
    <w:p w:rsidR="00000000" w:rsidRPr="007B6998" w:rsidP="007B6998">
      <w:pPr>
        <w:pStyle w:val="BodyText"/>
      </w:pPr>
    </w:p>
    <w:p w:rsidR="00000000" w:rsidRPr="007B6998" w:rsidP="007B6998">
      <w:pPr>
        <w:pStyle w:val="AllowPageBreak"/>
      </w:pPr>
    </w:p>
    <w:p w:rsidR="00000000" w:rsidRPr="007B6998" w:rsidP="007B6998">
      <w:pPr>
        <w:pStyle w:val="Heading1"/>
      </w:pPr>
      <w:bookmarkStart w:id="6" w:name="O_684392"/>
      <w:bookmarkEnd w:id="6"/>
      <w:r w:rsidRPr="007B6998">
        <w:t>Range of Conditions</w:t>
      </w:r>
    </w:p>
    <w:p w:rsidR="00000000" w:rsidRPr="00C51092" w:rsidP="00C51092">
      <w:pPr>
        <w:pStyle w:val="BodyText"/>
        <w:rPr>
          <w:i/>
        </w:rPr>
      </w:pPr>
      <w:r w:rsidRPr="00C51092">
        <w:rPr>
          <w:rStyle w:val="Emphasis"/>
        </w:rPr>
        <w:t>This section specifies different work environments and conditions that may affect performance. Ess</w:t>
      </w:r>
      <w:r w:rsidRPr="00C51092">
        <w:rPr>
          <w:rStyle w:val="Emphasis"/>
        </w:rPr>
        <w:t xml:space="preserve">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6"/>
        <w:gridCol w:w="5530"/>
      </w:tblGrid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Delivery systems must include EITHER:</w:t>
            </w:r>
          </w:p>
          <w:p w:rsidR="00000000" w:rsidP="007B6998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ListBullet"/>
            </w:pPr>
            <w:r w:rsidRPr="007B6998">
              <w:t xml:space="preserve">reel </w:t>
            </w:r>
          </w:p>
          <w:p w:rsidR="00000000" w:rsidRPr="007B6998" w:rsidP="007B6998">
            <w:pPr>
              <w:pStyle w:val="BodyText"/>
            </w:pPr>
            <w:r w:rsidRPr="007B6998">
              <w:t xml:space="preserve">OR </w:t>
            </w:r>
          </w:p>
          <w:p w:rsidR="00000000" w:rsidP="007B6998">
            <w:pPr>
              <w:pStyle w:val="ListBullet"/>
              <w:rPr>
                <w:lang w:val="en-NZ"/>
              </w:rPr>
            </w:pPr>
            <w:r w:rsidRPr="007B6998">
              <w:t>sheet</w:t>
            </w:r>
          </w:p>
        </w:tc>
      </w:tr>
      <w:tr w:rsidTr="007B69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Monitoring and adjusting MUST include EITHER:</w:t>
            </w:r>
          </w:p>
          <w:p w:rsidR="00000000" w:rsidP="007B6998">
            <w:pPr>
              <w:pStyle w:val="BodyText"/>
              <w:rPr>
                <w:lang w:val="en-NZ"/>
              </w:rPr>
            </w:pP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ListBullet"/>
            </w:pPr>
            <w:r w:rsidRPr="007B6998">
              <w:t>unwind and rewind reels</w:t>
            </w:r>
          </w:p>
          <w:p w:rsidR="00000000" w:rsidRPr="007B6998" w:rsidP="007B6998">
            <w:pPr>
              <w:pStyle w:val="ListBullet"/>
            </w:pPr>
            <w:r w:rsidRPr="007B6998">
              <w:t>web control system</w:t>
            </w:r>
          </w:p>
          <w:p w:rsidR="00000000" w:rsidRPr="007B6998" w:rsidP="007B6998">
            <w:pPr>
              <w:pStyle w:val="ListBullet"/>
            </w:pPr>
            <w:r w:rsidRPr="007B6998">
              <w:t>print web viewing devices</w:t>
            </w:r>
          </w:p>
          <w:p w:rsidR="00000000" w:rsidRPr="007B6998" w:rsidP="007B6998">
            <w:pPr>
              <w:pStyle w:val="ListBullet"/>
            </w:pPr>
            <w:r w:rsidRPr="007B6998">
              <w:t xml:space="preserve">set off / marking prevention devices </w:t>
            </w:r>
          </w:p>
          <w:p w:rsidR="00000000" w:rsidRPr="007B6998" w:rsidP="007B6998">
            <w:pPr>
              <w:pStyle w:val="BodyText"/>
            </w:pPr>
            <w:r w:rsidRPr="007B6998">
              <w:t>OR</w:t>
            </w:r>
          </w:p>
          <w:p w:rsidR="00000000" w:rsidRPr="007B6998" w:rsidP="007B6998">
            <w:pPr>
              <w:pStyle w:val="ListBullet"/>
            </w:pPr>
            <w:r w:rsidRPr="007B6998">
              <w:t>feeder and delivery</w:t>
            </w:r>
          </w:p>
          <w:p w:rsidR="00000000" w:rsidRPr="007B6998" w:rsidP="007B6998">
            <w:pPr>
              <w:pStyle w:val="ListBullet"/>
            </w:pPr>
            <w:r w:rsidRPr="007B6998">
              <w:t>sheet pick up and transportation system</w:t>
            </w:r>
          </w:p>
          <w:p w:rsidR="00000000" w:rsidRPr="007B6998" w:rsidP="007B6998">
            <w:pPr>
              <w:pStyle w:val="ListBullet"/>
            </w:pPr>
            <w:r w:rsidRPr="007B6998">
              <w:t>transfer and control systems</w:t>
            </w:r>
          </w:p>
          <w:p w:rsidR="00000000" w:rsidRPr="007B6998" w:rsidP="007B6998">
            <w:pPr>
              <w:pStyle w:val="ListBullet"/>
            </w:pPr>
            <w:r w:rsidRPr="007B6998">
              <w:t xml:space="preserve">set off </w:t>
            </w:r>
            <w:r w:rsidRPr="007B6998">
              <w:t>/ marking prevention devices</w:t>
            </w:r>
          </w:p>
        </w:tc>
      </w:tr>
    </w:tbl>
    <w:p w:rsidR="00000000" w:rsidRPr="007B6998" w:rsidP="007B6998">
      <w:pPr>
        <w:pStyle w:val="BodyText"/>
      </w:pPr>
    </w:p>
    <w:p w:rsidR="00000000" w:rsidRPr="007B6998" w:rsidP="007B6998">
      <w:pPr>
        <w:pStyle w:val="AllowPageBreak"/>
      </w:pPr>
    </w:p>
    <w:p w:rsidR="00000000" w:rsidRPr="007B6998" w:rsidP="007B6998">
      <w:pPr>
        <w:pStyle w:val="Heading1"/>
      </w:pPr>
      <w:bookmarkStart w:id="7" w:name="O_684393"/>
      <w:bookmarkEnd w:id="7"/>
      <w:r w:rsidRPr="007B69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6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 xml:space="preserve">Code and title </w:t>
            </w:r>
          </w:p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Code and title</w:t>
            </w:r>
          </w:p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rPr>
                <w:rStyle w:val="SpecialBold"/>
              </w:rPr>
              <w:t>Equivalence status</w:t>
            </w:r>
          </w:p>
        </w:tc>
      </w:tr>
      <w:tr w:rsidTr="007B6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ICPPRN271 Set up for basic coating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ICPPR271C Set up for basic coating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Equivalent unit</w:t>
            </w:r>
          </w:p>
        </w:tc>
      </w:tr>
    </w:tbl>
    <w:p w:rsidR="00000000" w:rsidRPr="007B6998" w:rsidP="007B6998">
      <w:pPr>
        <w:pStyle w:val="BodyText"/>
      </w:pPr>
    </w:p>
    <w:p w:rsidR="00000000" w:rsidRPr="007B6998" w:rsidP="007B6998">
      <w:pPr>
        <w:pStyle w:val="AllowPageBreak"/>
      </w:pPr>
    </w:p>
    <w:p w:rsidR="00000000" w:rsidRPr="007B6998" w:rsidP="007B6998">
      <w:pPr>
        <w:pStyle w:val="Heading1"/>
      </w:pPr>
      <w:bookmarkStart w:id="8" w:name="O_684400"/>
      <w:bookmarkEnd w:id="8"/>
      <w:r w:rsidRPr="007B6998">
        <w:t>Links</w:t>
      </w:r>
    </w:p>
    <w:p w:rsidR="00000000" w:rsidRPr="007B6998" w:rsidP="00C51092">
      <w:pPr>
        <w:pStyle w:val="BodyText"/>
      </w:pPr>
      <w:r w:rsidRPr="007B6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629F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B6998" w:rsidP="00C51092">
      <w:pPr>
        <w:pStyle w:val="BodyText"/>
        <w:sectPr w:rsidSect="007B69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6998" w:rsidP="007B6998">
      <w:pPr>
        <w:pStyle w:val="SuperHeading"/>
      </w:pPr>
      <w:r w:rsidRPr="007B6998">
        <w:t>Assessment Requirements for ICPPRN271 Set up for basic coating</w:t>
      </w:r>
    </w:p>
    <w:p w:rsidR="00000000" w:rsidRPr="007B6998" w:rsidP="007B6998">
      <w:pPr>
        <w:pStyle w:val="Heading1"/>
      </w:pPr>
      <w:bookmarkStart w:id="9" w:name="O_684395"/>
      <w:bookmarkEnd w:id="9"/>
      <w:r w:rsidRPr="007B6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B6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rPr>
                <w:rStyle w:val="SpecialBold"/>
              </w:rPr>
              <w:t>Comments</w:t>
            </w:r>
          </w:p>
        </w:tc>
      </w:tr>
      <w:tr w:rsidTr="007B6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998">
            <w:pPr>
              <w:pStyle w:val="BodyText"/>
              <w:rPr>
                <w:lang w:val="en-NZ"/>
              </w:rPr>
            </w:pPr>
            <w:r w:rsidRPr="007B69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998" w:rsidP="007B6998">
            <w:pPr>
              <w:pStyle w:val="BodyText"/>
            </w:pPr>
            <w:r w:rsidRPr="007B6998">
              <w:t>This version first released with ICP Printing and Graphic Arts Training Packa</w:t>
            </w:r>
            <w:r w:rsidRPr="007B6998">
              <w:t>ge Version 1.0.</w:t>
            </w:r>
          </w:p>
        </w:tc>
      </w:tr>
    </w:tbl>
    <w:p w:rsidR="00000000" w:rsidRPr="007B6998" w:rsidP="007B6998">
      <w:pPr>
        <w:pStyle w:val="BodyText"/>
      </w:pPr>
    </w:p>
    <w:p w:rsidR="00000000" w:rsidRPr="007B6998" w:rsidP="007B6998">
      <w:pPr>
        <w:pStyle w:val="AllowPageBreak"/>
      </w:pPr>
    </w:p>
    <w:p w:rsidR="00000000" w:rsidRPr="007B6998" w:rsidP="007B6998">
      <w:pPr>
        <w:pStyle w:val="Heading1"/>
      </w:pPr>
      <w:bookmarkStart w:id="10" w:name="O_684396"/>
      <w:bookmarkEnd w:id="10"/>
      <w:r w:rsidRPr="007B6998">
        <w:t>Performance Evidence</w:t>
      </w:r>
    </w:p>
    <w:p w:rsidR="00000000" w:rsidRPr="007B6998" w:rsidP="00C51092">
      <w:pPr>
        <w:pStyle w:val="BodyText"/>
      </w:pPr>
      <w:r w:rsidRPr="007B6998">
        <w:t>Evidence of the ability to:</w:t>
      </w:r>
    </w:p>
    <w:p w:rsidR="00000000" w:rsidRPr="007B6998" w:rsidP="007B6998">
      <w:pPr>
        <w:pStyle w:val="ListBullet"/>
      </w:pPr>
      <w:r w:rsidRPr="007B6998">
        <w:t xml:space="preserve">set up rollers and reel or sheet systems for coating a range of aqueous coatings, UV varnishes and machine </w:t>
      </w:r>
      <w:r w:rsidRPr="007B6998">
        <w:t>varnishes and conduct a proof run and adjust settings to ensure production speeds are attained</w:t>
      </w:r>
    </w:p>
    <w:p w:rsidR="00000000" w:rsidRPr="007B6998" w:rsidP="007B6998">
      <w:pPr>
        <w:pStyle w:val="ListBullet"/>
      </w:pPr>
      <w:r w:rsidRPr="007B6998">
        <w:t>demonstrate use of control, monitoring and data entry systems</w:t>
      </w:r>
    </w:p>
    <w:p w:rsidR="00000000" w:rsidRPr="007B6998" w:rsidP="007B6998">
      <w:pPr>
        <w:pStyle w:val="ListBullet"/>
      </w:pPr>
      <w:r w:rsidRPr="007B6998">
        <w:t>demonstrate all safety devices on the machine</w:t>
      </w:r>
    </w:p>
    <w:p w:rsidR="00000000" w:rsidRPr="007B6998" w:rsidP="007B6998">
      <w:pPr>
        <w:pStyle w:val="ListBullet"/>
      </w:pPr>
      <w:r w:rsidRPr="007B6998">
        <w:t>set up for TWO basic coating operations (one spot coa</w:t>
      </w:r>
      <w:r w:rsidRPr="007B6998">
        <w:t>ting and one overall coating and, if possible, including at least one in-line process) according to manufacturer’s and job specifications, and enterprise procedures.</w:t>
      </w:r>
    </w:p>
    <w:p w:rsidR="00000000" w:rsidRPr="007B6998" w:rsidP="007B6998">
      <w:pPr>
        <w:pStyle w:val="BodyText"/>
      </w:pPr>
    </w:p>
    <w:p w:rsidR="00000000" w:rsidRPr="007B6998" w:rsidP="00C51092">
      <w:pPr>
        <w:pStyle w:val="BodyText"/>
      </w:pPr>
      <w:r w:rsidRPr="007B6998">
        <w:t xml:space="preserve">Note: If a specific volume or frequency is not stated, then evidence must be provided at </w:t>
      </w:r>
      <w:r w:rsidRPr="007B6998">
        <w:t>least once.</w:t>
      </w:r>
    </w:p>
    <w:p w:rsidR="00000000" w:rsidRPr="007B6998" w:rsidP="007B6998">
      <w:pPr>
        <w:pStyle w:val="Heading1"/>
      </w:pPr>
      <w:bookmarkStart w:id="11" w:name="O_684397"/>
      <w:bookmarkEnd w:id="11"/>
      <w:r w:rsidRPr="007B6998">
        <w:t>Knowledge Evidence</w:t>
      </w:r>
    </w:p>
    <w:p w:rsidR="00000000" w:rsidRPr="007B6998" w:rsidP="00C51092">
      <w:pPr>
        <w:pStyle w:val="BodyText"/>
      </w:pPr>
      <w:r w:rsidRPr="007B6998">
        <w:t>To complete the unit requirements safely and effectively, the individual must:</w:t>
      </w:r>
    </w:p>
    <w:p w:rsidR="00000000" w:rsidRPr="007B6998" w:rsidP="00C51092">
      <w:pPr>
        <w:pStyle w:val="Heading4"/>
      </w:pPr>
      <w:r w:rsidRPr="007B6998">
        <w:rPr>
          <w:rStyle w:val="SpecialBold"/>
        </w:rPr>
        <w:t>Interpret job specifications</w:t>
      </w:r>
    </w:p>
    <w:p w:rsidR="00000000" w:rsidRPr="007B6998" w:rsidP="007B6998">
      <w:pPr>
        <w:pStyle w:val="ListBullet"/>
      </w:pPr>
      <w:r w:rsidRPr="007B6998">
        <w:t xml:space="preserve">identify where information about the type of required coating is located on the work ticket </w:t>
      </w:r>
    </w:p>
    <w:p w:rsidR="00000000" w:rsidRPr="007B6998" w:rsidP="007B6998">
      <w:pPr>
        <w:pStyle w:val="ListBullet"/>
      </w:pPr>
      <w:r w:rsidRPr="007B6998">
        <w:t>explain actions to be taken if vital information is missing from the job ticket</w:t>
      </w:r>
    </w:p>
    <w:p w:rsidR="00000000" w:rsidRPr="007B6998" w:rsidP="007B6998">
      <w:pPr>
        <w:pStyle w:val="ListBullet"/>
      </w:pPr>
      <w:r w:rsidRPr="007B6998">
        <w:t>outline checks to be done prior to set up (availability of materials etc.)</w:t>
      </w:r>
    </w:p>
    <w:p w:rsidR="00000000" w:rsidRPr="007B6998" w:rsidP="00C51092">
      <w:pPr>
        <w:pStyle w:val="Heading4"/>
      </w:pPr>
      <w:r w:rsidRPr="007B6998">
        <w:rPr>
          <w:rStyle w:val="SpecialBold"/>
        </w:rPr>
        <w:t>For reel systems only</w:t>
      </w:r>
    </w:p>
    <w:p w:rsidR="00000000" w:rsidRPr="007B6998" w:rsidP="007B6998">
      <w:pPr>
        <w:pStyle w:val="ListBullet"/>
      </w:pPr>
      <w:r w:rsidRPr="007B6998">
        <w:t>list major work health and safety (WHS) concerns when setting up the reel tran</w:t>
      </w:r>
      <w:r w:rsidRPr="007B6998">
        <w:t>sportation system</w:t>
      </w:r>
    </w:p>
    <w:p w:rsidR="00000000" w:rsidRPr="007B6998" w:rsidP="007B6998">
      <w:pPr>
        <w:pStyle w:val="ListBullet"/>
      </w:pPr>
      <w:r w:rsidRPr="007B6998">
        <w:t xml:space="preserve">outline safety risks associated with the machine’s rewind section </w:t>
      </w:r>
    </w:p>
    <w:p w:rsidR="00000000" w:rsidRPr="007B6998" w:rsidP="007B6998">
      <w:pPr>
        <w:pStyle w:val="ListBullet"/>
      </w:pPr>
      <w:r w:rsidRPr="007B6998">
        <w:t xml:space="preserve">explain how low web tension and inefficient web splices impacts the print </w:t>
      </w:r>
    </w:p>
    <w:p w:rsidR="00000000" w:rsidRPr="007B6998" w:rsidP="007B6998">
      <w:pPr>
        <w:pStyle w:val="ListBullet"/>
      </w:pPr>
      <w:r w:rsidRPr="007B6998">
        <w:t>identify how the machine recognises if there has been a web break</w:t>
      </w:r>
    </w:p>
    <w:p w:rsidR="00000000" w:rsidRPr="007B6998" w:rsidP="007B6998">
      <w:pPr>
        <w:pStyle w:val="ListBullet"/>
      </w:pPr>
      <w:r w:rsidRPr="007B6998">
        <w:t>describe effect of excessive w</w:t>
      </w:r>
      <w:r w:rsidRPr="007B6998">
        <w:t>eb tension at the rewind section of the machine</w:t>
      </w:r>
    </w:p>
    <w:p w:rsidR="00000000" w:rsidRPr="007B6998" w:rsidP="007B6998">
      <w:pPr>
        <w:pStyle w:val="ListBullet"/>
      </w:pPr>
      <w:r w:rsidRPr="007B6998">
        <w:t>discuss how to determine reel position for the job</w:t>
      </w:r>
    </w:p>
    <w:p w:rsidR="00000000" w:rsidRPr="007B6998" w:rsidP="00C51092">
      <w:pPr>
        <w:pStyle w:val="Heading4"/>
      </w:pPr>
      <w:r w:rsidRPr="007B6998">
        <w:rPr>
          <w:rStyle w:val="SpecialBold"/>
        </w:rPr>
        <w:t>For sheet systems only</w:t>
      </w:r>
    </w:p>
    <w:p w:rsidR="00000000" w:rsidRPr="007B6998" w:rsidP="007B6998">
      <w:pPr>
        <w:pStyle w:val="ListBullet"/>
      </w:pPr>
      <w:r w:rsidRPr="007B6998">
        <w:t>list major WHS concerns when setting up the sheet transportation system</w:t>
      </w:r>
    </w:p>
    <w:p w:rsidR="00000000" w:rsidRPr="007B6998" w:rsidP="007B6998">
      <w:pPr>
        <w:pStyle w:val="ListBullet"/>
      </w:pPr>
      <w:r w:rsidRPr="007B6998">
        <w:t>discuss how to determine sheet position for the job</w:t>
      </w:r>
    </w:p>
    <w:p w:rsidR="00000000" w:rsidRPr="007B6998" w:rsidP="007B6998">
      <w:pPr>
        <w:pStyle w:val="ListBullet"/>
      </w:pPr>
      <w:r w:rsidRPr="007B6998">
        <w:t>explain h</w:t>
      </w:r>
      <w:r w:rsidRPr="007B6998">
        <w:t>ow appropriate front lays are selected</w:t>
      </w:r>
    </w:p>
    <w:p w:rsidR="00000000" w:rsidRPr="007B6998" w:rsidP="007B6998">
      <w:pPr>
        <w:pStyle w:val="ListBullet"/>
      </w:pPr>
      <w:r w:rsidRPr="007B6998">
        <w:t xml:space="preserve">list reasons for a two-sheet cut-out on most feeders </w:t>
      </w:r>
    </w:p>
    <w:p w:rsidR="00000000" w:rsidRPr="007B6998" w:rsidP="007B6998">
      <w:pPr>
        <w:pStyle w:val="ListBullet"/>
      </w:pPr>
      <w:r w:rsidRPr="007B6998">
        <w:t>identify how the machine recognises if a sheet is missing or late</w:t>
      </w:r>
    </w:p>
    <w:p w:rsidR="00000000" w:rsidRPr="007B6998" w:rsidP="007B6998">
      <w:pPr>
        <w:pStyle w:val="ListBullet"/>
      </w:pPr>
      <w:r w:rsidRPr="007B6998">
        <w:t>identify how the coating side of the material is chosen</w:t>
      </w:r>
    </w:p>
    <w:p w:rsidR="00000000" w:rsidRPr="007B6998" w:rsidP="007B6998">
      <w:pPr>
        <w:pStyle w:val="ListBullet"/>
      </w:pPr>
      <w:r w:rsidRPr="007B6998">
        <w:t xml:space="preserve">identify why a register check is carried </w:t>
      </w:r>
      <w:r w:rsidRPr="007B6998">
        <w:t>out</w:t>
      </w:r>
    </w:p>
    <w:p w:rsidR="00000000" w:rsidRPr="007B6998" w:rsidP="007B6998">
      <w:pPr>
        <w:pStyle w:val="BodyText"/>
      </w:pPr>
    </w:p>
    <w:p w:rsidR="00000000" w:rsidRPr="007B6998" w:rsidP="00C51092">
      <w:pPr>
        <w:pStyle w:val="Heading4"/>
      </w:pPr>
      <w:r w:rsidRPr="007B6998">
        <w:rPr>
          <w:rStyle w:val="SpecialBold"/>
        </w:rPr>
        <w:t>Delivery system</w:t>
      </w:r>
    </w:p>
    <w:p w:rsidR="00000000" w:rsidRPr="007B6998" w:rsidP="007B6998">
      <w:pPr>
        <w:pStyle w:val="ListBullet"/>
      </w:pPr>
      <w:r w:rsidRPr="007B6998">
        <w:t>identify impact of too much vacuum on slow-down wheels has on the job</w:t>
      </w:r>
    </w:p>
    <w:p w:rsidR="00000000" w:rsidRPr="007B6998" w:rsidP="007B6998">
      <w:pPr>
        <w:pStyle w:val="ListBullet"/>
      </w:pPr>
      <w:r w:rsidRPr="007B6998">
        <w:t>describe what determines position of register or bustle wheels</w:t>
      </w:r>
    </w:p>
    <w:p w:rsidR="00000000" w:rsidRPr="007B6998" w:rsidP="007B6998">
      <w:pPr>
        <w:pStyle w:val="ListBullet"/>
      </w:pPr>
      <w:r w:rsidRPr="007B6998">
        <w:t>outline impact of excessive jogging on the stack</w:t>
      </w:r>
    </w:p>
    <w:p w:rsidR="00000000" w:rsidRPr="007B6998" w:rsidP="00C51092">
      <w:pPr>
        <w:pStyle w:val="Heading4"/>
      </w:pPr>
      <w:r w:rsidRPr="007B6998">
        <w:rPr>
          <w:rStyle w:val="SpecialBold"/>
        </w:rPr>
        <w:t>Coating preparation</w:t>
      </w:r>
    </w:p>
    <w:p w:rsidR="00000000" w:rsidRPr="007B6998" w:rsidP="007B6998">
      <w:pPr>
        <w:pStyle w:val="ListBullet"/>
      </w:pPr>
      <w:r w:rsidRPr="007B6998">
        <w:t>list WHS concerns relevant to use of coatings</w:t>
      </w:r>
    </w:p>
    <w:p w:rsidR="00000000" w:rsidRPr="007B6998" w:rsidP="007B6998">
      <w:pPr>
        <w:pStyle w:val="ListBullet"/>
      </w:pPr>
      <w:r w:rsidRPr="007B6998">
        <w:t>list THREE types of coating</w:t>
      </w:r>
    </w:p>
    <w:p w:rsidR="00000000" w:rsidRPr="007B6998" w:rsidP="007B6998">
      <w:pPr>
        <w:pStyle w:val="ListBullet"/>
      </w:pPr>
      <w:r w:rsidRPr="007B6998">
        <w:t>describe how suitability of coating for the job is determined</w:t>
      </w:r>
    </w:p>
    <w:p w:rsidR="00000000" w:rsidRPr="007B6998" w:rsidP="007B6998">
      <w:pPr>
        <w:pStyle w:val="ListBullet"/>
      </w:pPr>
      <w:r w:rsidRPr="007B6998">
        <w:t>outline how ability of the coat to adhere to the product is determined</w:t>
      </w:r>
    </w:p>
    <w:p w:rsidR="00000000" w:rsidRPr="007B6998" w:rsidP="007B6998">
      <w:pPr>
        <w:pStyle w:val="ListBullet"/>
      </w:pPr>
      <w:r w:rsidRPr="007B6998">
        <w:t>explain how to determine how much coating is requ</w:t>
      </w:r>
      <w:r w:rsidRPr="007B6998">
        <w:t>ired</w:t>
      </w:r>
    </w:p>
    <w:p w:rsidR="00000000" w:rsidRPr="007B6998" w:rsidP="007B6998">
      <w:pPr>
        <w:pStyle w:val="ListBullet"/>
      </w:pPr>
      <w:r w:rsidRPr="007B6998">
        <w:t>describe range of viscosities to be run with on aqueous coatings</w:t>
      </w:r>
    </w:p>
    <w:p w:rsidR="00000000" w:rsidRPr="007B6998" w:rsidP="007B6998">
      <w:pPr>
        <w:pStyle w:val="ListBullet"/>
      </w:pPr>
      <w:r w:rsidRPr="007B6998">
        <w:t>outline the impact of incorrect viscosity</w:t>
      </w:r>
    </w:p>
    <w:p w:rsidR="00000000" w:rsidRPr="007B6998" w:rsidP="007B6998">
      <w:pPr>
        <w:pStyle w:val="ListBullet"/>
      </w:pPr>
      <w:r w:rsidRPr="007B6998">
        <w:t>explain how to adjust viscosity of a coating</w:t>
      </w:r>
    </w:p>
    <w:p w:rsidR="00000000" w:rsidRPr="007B6998" w:rsidP="00C51092">
      <w:pPr>
        <w:pStyle w:val="Heading4"/>
      </w:pPr>
      <w:r w:rsidRPr="007B6998">
        <w:rPr>
          <w:rStyle w:val="SpecialBold"/>
        </w:rPr>
        <w:t>Machine set-up</w:t>
      </w:r>
    </w:p>
    <w:p w:rsidR="00000000" w:rsidRPr="007B6998" w:rsidP="007B6998">
      <w:pPr>
        <w:pStyle w:val="ListBullet"/>
      </w:pPr>
      <w:r w:rsidRPr="007B6998">
        <w:t xml:space="preserve">explain methods the coating uses to solidify </w:t>
      </w:r>
    </w:p>
    <w:p w:rsidR="00000000" w:rsidRPr="007B6998" w:rsidP="007B6998">
      <w:pPr>
        <w:pStyle w:val="ListBullet"/>
      </w:pPr>
      <w:r w:rsidRPr="007B6998">
        <w:t>explain what is required to dry UV co</w:t>
      </w:r>
      <w:r w:rsidRPr="007B6998">
        <w:t xml:space="preserve">ating </w:t>
      </w:r>
    </w:p>
    <w:p w:rsidR="00000000" w:rsidRPr="007B6998" w:rsidP="007B6998">
      <w:pPr>
        <w:pStyle w:val="ListBullet"/>
      </w:pPr>
      <w:r w:rsidRPr="007B6998">
        <w:t>explain printing principles used to apply aqueous coating</w:t>
      </w:r>
    </w:p>
    <w:p w:rsidR="00000000" w:rsidRPr="007B6998" w:rsidP="007B6998">
      <w:pPr>
        <w:pStyle w:val="ListBullet"/>
      </w:pPr>
      <w:r w:rsidRPr="007B6998">
        <w:t>describe what temperature the drier should be set at to dry aqueous coating</w:t>
      </w:r>
    </w:p>
    <w:p w:rsidR="00000000" w:rsidRPr="007B6998" w:rsidP="007B6998">
      <w:pPr>
        <w:pStyle w:val="ListBullet"/>
      </w:pPr>
      <w:r w:rsidRPr="007B6998">
        <w:t xml:space="preserve">outline how to determine which image carrier (plate or blanket) to use </w:t>
      </w:r>
    </w:p>
    <w:p w:rsidR="00000000" w:rsidRPr="007B6998" w:rsidP="00C51092">
      <w:pPr>
        <w:pStyle w:val="Heading4"/>
      </w:pPr>
      <w:r w:rsidRPr="007B6998">
        <w:rPr>
          <w:rStyle w:val="SpecialBold"/>
        </w:rPr>
        <w:t>Proofing and adjustments</w:t>
      </w:r>
    </w:p>
    <w:p w:rsidR="00000000" w:rsidRPr="007B6998" w:rsidP="007B6998">
      <w:pPr>
        <w:pStyle w:val="ListBullet"/>
      </w:pPr>
      <w:r w:rsidRPr="007B6998">
        <w:t>describe how posi</w:t>
      </w:r>
      <w:r w:rsidRPr="007B6998">
        <w:t>tion of the coating is checked against the print</w:t>
      </w:r>
    </w:p>
    <w:p w:rsidR="00000000" w:rsidRPr="007B6998" w:rsidP="007B6998">
      <w:pPr>
        <w:pStyle w:val="ListBullet"/>
      </w:pPr>
      <w:r w:rsidRPr="007B6998">
        <w:t xml:space="preserve">discuss the impact skeleton wheels have on the coating surface </w:t>
      </w:r>
    </w:p>
    <w:p w:rsidR="00000000" w:rsidRPr="007B6998" w:rsidP="007B6998">
      <w:pPr>
        <w:pStyle w:val="ListBullet"/>
      </w:pPr>
      <w:r w:rsidRPr="007B6998">
        <w:t xml:space="preserve">outline how the amount of gloss on the surface can be measured </w:t>
      </w:r>
    </w:p>
    <w:p w:rsidR="00000000" w:rsidRPr="007B6998" w:rsidP="007B6998">
      <w:pPr>
        <w:pStyle w:val="ListBullet"/>
      </w:pPr>
      <w:r w:rsidRPr="007B6998">
        <w:t>identify who is responsible for the final OK on the job</w:t>
      </w:r>
    </w:p>
    <w:p w:rsidR="00000000" w:rsidRPr="007B6998" w:rsidP="007B6998">
      <w:pPr>
        <w:pStyle w:val="ListBullet"/>
      </w:pPr>
      <w:r w:rsidRPr="007B6998">
        <w:t>describe the impact of not enough coating on a sheet</w:t>
      </w:r>
    </w:p>
    <w:p w:rsidR="00000000" w:rsidRPr="007B6998" w:rsidP="007B6998">
      <w:pPr>
        <w:pStyle w:val="ListBullet"/>
      </w:pPr>
      <w:r w:rsidRPr="007B6998">
        <w:t>describe the impact a UV coating has on a wet print</w:t>
      </w:r>
    </w:p>
    <w:p w:rsidR="00000000" w:rsidRPr="007B6998" w:rsidP="00C51092">
      <w:pPr>
        <w:pStyle w:val="Heading4"/>
      </w:pPr>
      <w:r w:rsidRPr="007B6998">
        <w:rPr>
          <w:rStyle w:val="SpecialBold"/>
        </w:rPr>
        <w:t>Information sources</w:t>
      </w:r>
    </w:p>
    <w:p w:rsidR="00000000" w:rsidRPr="007B6998" w:rsidP="007B6998">
      <w:pPr>
        <w:pStyle w:val="ListBullet"/>
      </w:pPr>
      <w:r w:rsidRPr="007B6998">
        <w:t>identify machine manuals, safety and other documentation relevant to this task, where are they kept and the information contained.</w:t>
      </w:r>
    </w:p>
    <w:p w:rsidR="00000000" w:rsidRPr="007B6998" w:rsidP="007B6998">
      <w:pPr>
        <w:pStyle w:val="AllowPageBreak"/>
      </w:pPr>
    </w:p>
    <w:p w:rsidR="00000000" w:rsidRPr="007B6998" w:rsidP="007B6998">
      <w:pPr>
        <w:pStyle w:val="Heading1"/>
      </w:pPr>
      <w:bookmarkStart w:id="12" w:name="O_684398"/>
      <w:bookmarkEnd w:id="12"/>
      <w:r w:rsidRPr="007B6998">
        <w:t>Assessment Conditions</w:t>
      </w:r>
    </w:p>
    <w:p w:rsidR="00000000" w:rsidRPr="007B6998" w:rsidP="00C51092">
      <w:pPr>
        <w:pStyle w:val="BodyText"/>
      </w:pPr>
      <w:r w:rsidRPr="007B6998">
        <w:t>Gather evidence to demonstrate consistent performance in conditions that are safe and replicate the workplace. Noise levels, production flow, interruptions and time variances must be typical of those experienced in t</w:t>
      </w:r>
      <w:r w:rsidRPr="007B6998">
        <w:t>he printing field of work and include access to:</w:t>
      </w:r>
    </w:p>
    <w:p w:rsidR="00000000" w:rsidRPr="007B6998" w:rsidP="007B6998">
      <w:pPr>
        <w:pStyle w:val="ListBullet"/>
      </w:pPr>
      <w:r w:rsidRPr="007B6998">
        <w:t>special purpose tools, equipment and materials</w:t>
      </w:r>
    </w:p>
    <w:p w:rsidR="00000000" w:rsidRPr="007B6998" w:rsidP="007B6998">
      <w:pPr>
        <w:pStyle w:val="ListBullet"/>
      </w:pPr>
      <w:r w:rsidRPr="007B6998">
        <w:t>a printing machine or dedicated coating machines with manual, semi-automated, fully automated or computerised process control.</w:t>
      </w:r>
    </w:p>
    <w:p w:rsidR="00000000" w:rsidRPr="007B6998" w:rsidP="007B6998">
      <w:pPr>
        <w:pStyle w:val="BodyText"/>
      </w:pPr>
    </w:p>
    <w:p w:rsidR="00000000" w:rsidRPr="007B6998" w:rsidP="00C51092">
      <w:pPr>
        <w:pStyle w:val="BodyText"/>
      </w:pPr>
      <w:r w:rsidRPr="007B6998">
        <w:t>Assessors must satisfy NVR/AQTF</w:t>
      </w:r>
      <w:r w:rsidRPr="007B6998">
        <w:t xml:space="preserve"> assessor requirements.</w:t>
      </w:r>
    </w:p>
    <w:p w:rsidR="00000000" w:rsidRPr="007B6998" w:rsidP="007B6998">
      <w:pPr>
        <w:pStyle w:val="Heading1"/>
      </w:pPr>
      <w:bookmarkStart w:id="13" w:name="O_684401"/>
      <w:bookmarkEnd w:id="13"/>
      <w:r w:rsidRPr="007B6998">
        <w:t>Links</w:t>
      </w:r>
    </w:p>
    <w:p w:rsidR="00000000" w:rsidRPr="007B6998" w:rsidP="00C51092">
      <w:pPr>
        <w:pStyle w:val="BodyText"/>
      </w:pPr>
      <w:r w:rsidRPr="007B69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629F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B6998" w:rsidP="007B6998"/>
    <w:sectPr w:rsidSect="007B69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8" w:rsidRPr="00C51092" w:rsidP="00C51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92" w:rsidP="007B6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51092" w:rsidP="007B6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1092" w:rsidP="007B69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8" w:rsidP="007B6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1092">
      <w:t>Approved</w:t>
    </w:r>
    <w:r w:rsidR="00C510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109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1092">
      <w:rPr>
        <w:noProof/>
      </w:rPr>
      <w:t>6</w:t>
    </w:r>
    <w:r>
      <w:rPr>
        <w:noProof/>
      </w:rPr>
      <w:fldChar w:fldCharType="end"/>
    </w:r>
  </w:p>
  <w:p w:rsidR="007B6998" w:rsidP="007B6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10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1092">
      <w:t>Manufacturing Industry Skills Alliance</w:t>
    </w:r>
    <w:r w:rsidR="00C51092">
      <w:fldChar w:fldCharType="end"/>
    </w:r>
  </w:p>
  <w:p w:rsidR="007B6998" w:rsidP="007B6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998" w:rsidRPr="00C51092" w:rsidP="00C51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92" w:rsidRPr="002D2AF8" w:rsidP="007B6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ICPPRN271 Set up for basic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1092" w:rsidP="007B69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998" w:rsidRPr="002D2AF8" w:rsidP="007B6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1092">
      <w:t>ICPPRN271 Set up for basic coating</w:t>
    </w:r>
    <w:r w:rsidR="00C510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1092">
      <w:rPr>
        <w:noProof/>
      </w:rPr>
      <w:t>2 March 2025</w:t>
    </w:r>
    <w:r>
      <w:fldChar w:fldCharType="end"/>
    </w:r>
  </w:p>
  <w:p w:rsidR="007B6998" w:rsidP="007B6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DC5B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4AE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998"/>
  </w:style>
  <w:style w:type="character" w:customStyle="1" w:styleId="Heading1Char">
    <w:name w:val="Heading 1 Char"/>
    <w:basedOn w:val="DefaultParagraphFont"/>
    <w:link w:val="Heading1"/>
    <w:rsid w:val="007B6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9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998"/>
    <w:rPr>
      <w:b/>
      <w:spacing w:val="0"/>
    </w:rPr>
  </w:style>
  <w:style w:type="character" w:styleId="Emphasis">
    <w:name w:val="Emphasis"/>
    <w:basedOn w:val="DefaultParagraphFont"/>
    <w:qFormat/>
    <w:rsid w:val="007B6998"/>
    <w:rPr>
      <w:i/>
    </w:rPr>
  </w:style>
  <w:style w:type="paragraph" w:customStyle="1" w:styleId="SuperHeading">
    <w:name w:val="SuperHeading"/>
    <w:basedOn w:val="Normal"/>
    <w:rsid w:val="007B6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6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9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9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6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998"/>
  </w:style>
  <w:style w:type="paragraph" w:styleId="TableofFigures">
    <w:name w:val="table of figures"/>
    <w:basedOn w:val="Normal"/>
    <w:next w:val="Normal"/>
    <w:semiHidden/>
    <w:rsid w:val="007B6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9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6998"/>
    <w:rPr>
      <w:rFonts w:ascii="Wingdings" w:hAnsi="Wingdings"/>
    </w:rPr>
  </w:style>
  <w:style w:type="paragraph" w:customStyle="1" w:styleId="TableHeading">
    <w:name w:val="Table Heading"/>
    <w:basedOn w:val="HeadingBase"/>
    <w:rsid w:val="007B6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998"/>
    <w:rPr>
      <w:color w:val="0033CC"/>
      <w:u w:val="none"/>
    </w:rPr>
  </w:style>
  <w:style w:type="paragraph" w:customStyle="1" w:styleId="BodyTextRight">
    <w:name w:val="Body Text Right"/>
    <w:basedOn w:val="BodyText"/>
    <w:rsid w:val="007B6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9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998"/>
    <w:rPr>
      <w:sz w:val="32"/>
    </w:rPr>
  </w:style>
  <w:style w:type="paragraph" w:customStyle="1" w:styleId="HeadingProcedure">
    <w:name w:val="Heading Procedure"/>
    <w:basedOn w:val="HeadingBase"/>
    <w:next w:val="Normal"/>
    <w:rsid w:val="007B6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998"/>
    <w:pPr>
      <w:spacing w:before="60" w:after="60"/>
    </w:pPr>
  </w:style>
  <w:style w:type="paragraph" w:styleId="ListContinue">
    <w:name w:val="List Continue"/>
    <w:basedOn w:val="List"/>
    <w:rsid w:val="007B6998"/>
    <w:pPr>
      <w:ind w:firstLine="0"/>
    </w:pPr>
  </w:style>
  <w:style w:type="paragraph" w:customStyle="1" w:styleId="ListNote">
    <w:name w:val="List Note"/>
    <w:basedOn w:val="List"/>
    <w:rsid w:val="007B6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998"/>
    <w:rPr>
      <w:rFonts w:ascii="Courier New" w:hAnsi="Courier New"/>
    </w:rPr>
  </w:style>
  <w:style w:type="paragraph" w:customStyle="1" w:styleId="NoteBullet">
    <w:name w:val="Note Bullet"/>
    <w:basedOn w:val="Note"/>
    <w:rsid w:val="007B6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9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6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998"/>
    <w:rPr>
      <w:b/>
      <w:smallCaps/>
    </w:rPr>
  </w:style>
  <w:style w:type="paragraph" w:customStyle="1" w:styleId="TableListNumber">
    <w:name w:val="Table List Number"/>
    <w:basedOn w:val="ListNumber"/>
    <w:rsid w:val="007B6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998"/>
    <w:pPr>
      <w:numPr>
        <w:numId w:val="8"/>
      </w:numPr>
    </w:pPr>
  </w:style>
  <w:style w:type="paragraph" w:customStyle="1" w:styleId="ListAlpha2">
    <w:name w:val="List Alpha 2"/>
    <w:basedOn w:val="List2"/>
    <w:rsid w:val="007B6998"/>
    <w:pPr>
      <w:numPr>
        <w:numId w:val="7"/>
      </w:numPr>
    </w:pPr>
  </w:style>
  <w:style w:type="paragraph" w:styleId="List2">
    <w:name w:val="List 2"/>
    <w:basedOn w:val="BodyText"/>
    <w:rsid w:val="007B6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9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9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998"/>
    <w:pPr>
      <w:numPr>
        <w:numId w:val="3"/>
      </w:numPr>
    </w:pPr>
  </w:style>
  <w:style w:type="paragraph" w:styleId="ListContinue2">
    <w:name w:val="List Continue 2"/>
    <w:basedOn w:val="List2"/>
    <w:rsid w:val="007B6998"/>
    <w:pPr>
      <w:ind w:firstLine="0"/>
    </w:pPr>
  </w:style>
  <w:style w:type="paragraph" w:styleId="ListContinue3">
    <w:name w:val="List Continue 3"/>
    <w:basedOn w:val="List3"/>
    <w:rsid w:val="007B6998"/>
    <w:pPr>
      <w:ind w:left="1021" w:firstLine="0"/>
    </w:pPr>
  </w:style>
  <w:style w:type="paragraph" w:styleId="ListContinue4">
    <w:name w:val="List Continue 4"/>
    <w:basedOn w:val="List4"/>
    <w:rsid w:val="007B6998"/>
    <w:pPr>
      <w:ind w:firstLine="0"/>
    </w:pPr>
  </w:style>
  <w:style w:type="paragraph" w:styleId="ListContinue5">
    <w:name w:val="List Continue 5"/>
    <w:basedOn w:val="List5"/>
    <w:rsid w:val="007B6998"/>
    <w:pPr>
      <w:ind w:firstLine="0"/>
    </w:pPr>
  </w:style>
  <w:style w:type="paragraph" w:styleId="ListNumber3">
    <w:name w:val="List Number 3"/>
    <w:basedOn w:val="List3"/>
    <w:rsid w:val="007B6998"/>
    <w:pPr>
      <w:numPr>
        <w:numId w:val="4"/>
      </w:numPr>
    </w:pPr>
  </w:style>
  <w:style w:type="paragraph" w:styleId="ListNumber4">
    <w:name w:val="List Number 4"/>
    <w:basedOn w:val="List4"/>
    <w:rsid w:val="007B6998"/>
    <w:pPr>
      <w:numPr>
        <w:numId w:val="5"/>
      </w:numPr>
    </w:pPr>
  </w:style>
  <w:style w:type="paragraph" w:styleId="ListNumber5">
    <w:name w:val="List Number 5"/>
    <w:basedOn w:val="List5"/>
    <w:rsid w:val="007B6998"/>
    <w:pPr>
      <w:numPr>
        <w:numId w:val="6"/>
      </w:numPr>
    </w:pPr>
  </w:style>
  <w:style w:type="paragraph" w:styleId="BlockText">
    <w:name w:val="Block Text"/>
    <w:basedOn w:val="Normal"/>
    <w:rsid w:val="007B6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998"/>
    <w:rPr>
      <w:sz w:val="16"/>
      <w:vertAlign w:val="superscript"/>
    </w:rPr>
  </w:style>
  <w:style w:type="character" w:customStyle="1" w:styleId="Symbols">
    <w:name w:val="Symbols"/>
    <w:basedOn w:val="DefaultParagraphFont"/>
    <w:rsid w:val="007B6998"/>
    <w:rPr>
      <w:rFonts w:ascii="Symbol" w:hAnsi="Symbol"/>
    </w:rPr>
  </w:style>
  <w:style w:type="character" w:customStyle="1" w:styleId="MenuOptions">
    <w:name w:val="Menu Options"/>
    <w:basedOn w:val="DefaultParagraphFont"/>
    <w:rsid w:val="007B6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998"/>
    <w:rPr>
      <w:b/>
    </w:rPr>
  </w:style>
  <w:style w:type="character" w:customStyle="1" w:styleId="Underlined">
    <w:name w:val="Underlined"/>
    <w:basedOn w:val="DefaultParagraphFont"/>
    <w:rsid w:val="007B6998"/>
    <w:rPr>
      <w:u w:val="single"/>
    </w:rPr>
  </w:style>
  <w:style w:type="paragraph" w:customStyle="1" w:styleId="TableBodyTextRight">
    <w:name w:val="Table Body Text Right"/>
    <w:basedOn w:val="TableBodyText"/>
    <w:rsid w:val="007B6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998"/>
    <w:rPr>
      <w:sz w:val="18"/>
    </w:rPr>
  </w:style>
  <w:style w:type="paragraph" w:customStyle="1" w:styleId="BodySmallRight">
    <w:name w:val="Body Small Right"/>
    <w:basedOn w:val="BodyTextRight"/>
    <w:rsid w:val="007B6998"/>
    <w:rPr>
      <w:sz w:val="18"/>
      <w:szCs w:val="18"/>
    </w:rPr>
  </w:style>
  <w:style w:type="paragraph" w:customStyle="1" w:styleId="MarginEdition">
    <w:name w:val="Margin Edition"/>
    <w:basedOn w:val="MarginNote"/>
    <w:rsid w:val="007B6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998"/>
    <w:rPr>
      <w:sz w:val="2"/>
      <w:szCs w:val="2"/>
    </w:rPr>
  </w:style>
  <w:style w:type="character" w:customStyle="1" w:styleId="Small">
    <w:name w:val="Small"/>
    <w:basedOn w:val="DefaultParagraphFont"/>
    <w:rsid w:val="007B6998"/>
    <w:rPr>
      <w:sz w:val="16"/>
    </w:rPr>
  </w:style>
  <w:style w:type="paragraph" w:customStyle="1" w:styleId="WideTable">
    <w:name w:val="Wide Table"/>
    <w:basedOn w:val="Normal"/>
    <w:rsid w:val="007B6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998"/>
  </w:style>
  <w:style w:type="paragraph" w:styleId="Quote">
    <w:name w:val="Quote"/>
    <w:basedOn w:val="Heading1"/>
    <w:link w:val="QuoteChar"/>
    <w:qFormat/>
    <w:rsid w:val="007B6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998"/>
    <w:pPr>
      <w:pageBreakBefore/>
    </w:pPr>
  </w:style>
  <w:style w:type="paragraph" w:customStyle="1" w:styleId="Border">
    <w:name w:val="Border"/>
    <w:basedOn w:val="Normal"/>
    <w:qFormat/>
    <w:rsid w:val="007B6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998"/>
    <w:rPr>
      <w:u w:val="single"/>
    </w:rPr>
  </w:style>
  <w:style w:type="character" w:customStyle="1" w:styleId="BoldandItalics">
    <w:name w:val="Bold and Italics"/>
    <w:qFormat/>
    <w:rsid w:val="007B6998"/>
    <w:rPr>
      <w:b/>
      <w:i/>
      <w:u w:val="none"/>
    </w:rPr>
  </w:style>
  <w:style w:type="paragraph" w:styleId="BalloonText">
    <w:name w:val="Balloon Text"/>
    <w:basedOn w:val="Normal"/>
    <w:link w:val="BalloonTextChar"/>
    <w:rsid w:val="007B6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998"/>
    <w:pPr>
      <w:spacing w:before="0" w:after="0"/>
    </w:pPr>
  </w:style>
  <w:style w:type="paragraph" w:customStyle="1" w:styleId="BodyTextBold">
    <w:name w:val="Body Text Bold"/>
    <w:basedOn w:val="BodyText"/>
    <w:qFormat/>
    <w:rsid w:val="007B6998"/>
    <w:rPr>
      <w:b/>
    </w:rPr>
  </w:style>
  <w:style w:type="character" w:styleId="Hyperlink">
    <w:name w:val="Hyperlink"/>
    <w:basedOn w:val="DefaultParagraphFont"/>
    <w:uiPriority w:val="99"/>
    <w:unhideWhenUsed/>
    <w:rsid w:val="00C51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1534</Words>
  <Characters>8898</Characters>
  <Application>Microsoft Office Word</Application>
  <DocSecurity>0</DocSecurity>
  <Lines>296</Lines>
  <Paragraphs>208</Paragraphs>
  <ScaleCrop>false</ScaleCrop>
  <Company>Author-it Software Corporation Ltd.</Company>
  <LinksUpToDate>false</LinksUpToDate>
  <CharactersWithSpaces>10224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ICPPRN271 Set up for basic coating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2025-03-01T22:46:00Z</dcterms:created>
  <dcterms:modified xsi:type="dcterms:W3CDTF">2025-03-01T22:46:00Z</dcterms:modified>
</cp:coreProperties>
</file>