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851" w:rsidP="00D64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ICPPRN2320 Produce basic lithographic printed product</w:t>
      </w:r>
      <w:r>
        <w:fldChar w:fldCharType="end"/>
      </w:r>
    </w:p>
    <w:p w:rsidR="00D64851" w:rsidP="00D64851">
      <w:pPr>
        <w:pStyle w:val="Version"/>
        <w:sectPr w:rsidSect="00CE0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34F" w:rsidP="00CE034F">
      <w:pPr>
        <w:pStyle w:val="SuperHeading"/>
      </w:pPr>
      <w:r w:rsidRPr="00CE034F">
        <w:t>ICPPRN2320 Produce basic lithographic printed product</w:t>
      </w:r>
    </w:p>
    <w:p w:rsidR="00000000" w:rsidRPr="00CE034F" w:rsidP="00CE034F">
      <w:pPr>
        <w:pStyle w:val="Heading1"/>
      </w:pPr>
      <w:bookmarkStart w:id="1" w:name="O_1073659"/>
      <w:bookmarkEnd w:id="1"/>
      <w:r w:rsidRPr="00CE03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rPr>
                <w:rStyle w:val="SpecialBold"/>
              </w:rPr>
              <w:t>Comments</w:t>
            </w:r>
          </w:p>
        </w:tc>
      </w:tr>
      <w:tr w:rsidTr="00C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t>This version first released with ICP Printing and Graphic Arts Training Package Version 4.0.</w:t>
            </w:r>
          </w:p>
        </w:tc>
      </w:tr>
    </w:tbl>
    <w:p w:rsidR="00000000" w:rsidRPr="00CE034F" w:rsidP="00CE034F">
      <w:pPr>
        <w:pStyle w:val="BodyText"/>
      </w:pPr>
    </w:p>
    <w:p w:rsidR="00000000" w:rsidRPr="00CE034F" w:rsidP="00CE034F">
      <w:pPr>
        <w:pStyle w:val="AllowPageBreak"/>
      </w:pPr>
    </w:p>
    <w:p w:rsidR="00000000" w:rsidRPr="00CE034F" w:rsidP="00CE034F">
      <w:pPr>
        <w:pStyle w:val="Heading1"/>
      </w:pPr>
      <w:bookmarkStart w:id="2" w:name="O_1073665"/>
      <w:bookmarkEnd w:id="2"/>
      <w:r w:rsidRPr="00CE034F">
        <w:t>Application</w:t>
      </w:r>
    </w:p>
    <w:p w:rsidR="00000000" w:rsidRPr="00CE034F" w:rsidP="00D64851">
      <w:pPr>
        <w:pStyle w:val="BodyText"/>
      </w:pPr>
      <w:r w:rsidRPr="00CE034F">
        <w:t>This unit describes the skills and knowledge required to produc</w:t>
      </w:r>
      <w:r w:rsidRPr="00CE034F">
        <w:t>e basic lithographic printing, including small offset product. This requires operation of a lithographic press to support efficient routine production flow while maintaining product quality standards. It includes requirements related to shutdown and cleani</w:t>
      </w:r>
      <w:r w:rsidRPr="00CE034F">
        <w:t>ng of the printing press.</w:t>
      </w:r>
    </w:p>
    <w:p w:rsidR="00000000" w:rsidRPr="00CE034F" w:rsidP="00D64851">
      <w:pPr>
        <w:pStyle w:val="BodyText"/>
      </w:pPr>
      <w:r w:rsidRPr="00CE034F">
        <w:t>It applies to individuals who work under direct supervision and perform a range of routine printing tasks in a defined context. The practical skills and operational knowledge required to perform these tasks is at a fundamental lev</w:t>
      </w:r>
      <w:r w:rsidRPr="00CE034F">
        <w:t>el.</w:t>
      </w:r>
    </w:p>
    <w:p w:rsidR="00000000" w:rsidRPr="00CE034F" w:rsidP="00D64851">
      <w:pPr>
        <w:pStyle w:val="BodyText"/>
      </w:pPr>
      <w:r w:rsidRPr="00CE034F">
        <w:t>No licensing, legislative or certification requirements apply to this unit at the time of publication.</w:t>
      </w:r>
    </w:p>
    <w:p w:rsidR="00000000" w:rsidRPr="00CE034F" w:rsidP="00CE034F">
      <w:pPr>
        <w:pStyle w:val="Heading1"/>
      </w:pPr>
      <w:bookmarkStart w:id="3" w:name="O_1073664"/>
      <w:bookmarkEnd w:id="3"/>
      <w:r w:rsidRPr="00CE034F">
        <w:t>Unit Sector</w:t>
      </w:r>
    </w:p>
    <w:p w:rsidR="00000000" w:rsidRPr="00CE034F" w:rsidP="00D64851">
      <w:pPr>
        <w:pStyle w:val="BodyText"/>
      </w:pPr>
      <w:r w:rsidRPr="00CE034F">
        <w:t>Printing</w:t>
      </w:r>
    </w:p>
    <w:p w:rsidR="00000000" w:rsidRPr="00CE034F" w:rsidP="00CE034F">
      <w:pPr>
        <w:pStyle w:val="Heading1"/>
      </w:pPr>
      <w:bookmarkStart w:id="4" w:name="O_1073663"/>
      <w:bookmarkEnd w:id="4"/>
      <w:r w:rsidRPr="00CE034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E03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rPr>
                <w:rStyle w:val="SpecialBold"/>
              </w:rPr>
              <w:t>PERFORMANCE CRITERIA</w:t>
            </w:r>
          </w:p>
        </w:tc>
      </w:tr>
      <w:tr w:rsidTr="00CE03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03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1. Maintain routine operation of delivery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t>1.1 Monitor and adjust delivery systems according to work health an</w:t>
            </w:r>
            <w:r w:rsidRPr="00CE034F">
              <w:t>d safety (WHS) requirements</w:t>
            </w:r>
          </w:p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1.2 Add substrate to and remove substrate from the process according to job specifications</w:t>
            </w:r>
          </w:p>
        </w:tc>
      </w:tr>
      <w:tr w:rsidTr="00CE03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2. Maintain basic routine lithographic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t xml:space="preserve">2.1 Review and adjust lithographic plate and plate cylinder condition </w:t>
            </w:r>
          </w:p>
          <w:p w:rsidR="00000000" w:rsidRPr="00CE034F" w:rsidP="00CE034F">
            <w:pPr>
              <w:pStyle w:val="BodyText"/>
            </w:pPr>
            <w:r w:rsidRPr="00CE034F">
              <w:t xml:space="preserve">2.2 Review and adjust lithographic blanket and blanket cylinder condition </w:t>
            </w:r>
          </w:p>
          <w:p w:rsidR="00000000" w:rsidRPr="00CE034F" w:rsidP="00CE034F">
            <w:pPr>
              <w:pStyle w:val="BodyText"/>
            </w:pPr>
            <w:r w:rsidRPr="00CE034F">
              <w:t xml:space="preserve">2.3 Monitor and adjust lithographic impression cylinder condition </w:t>
            </w:r>
          </w:p>
          <w:p w:rsidR="00000000" w:rsidRPr="00CE034F" w:rsidP="00CE034F">
            <w:pPr>
              <w:pStyle w:val="BodyText"/>
            </w:pPr>
            <w:r w:rsidRPr="00CE034F">
              <w:t>2.4 Check and maintain lithographic inking condition</w:t>
            </w:r>
          </w:p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2.5 Monitor and adjust lithographic dampening system conditio</w:t>
            </w:r>
            <w:r w:rsidRPr="00CE034F">
              <w:t xml:space="preserve">n </w:t>
            </w:r>
          </w:p>
        </w:tc>
      </w:tr>
      <w:tr w:rsidTr="00CE03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3. Maintain 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t xml:space="preserve">3.1 Use machine controls as required </w:t>
            </w:r>
          </w:p>
          <w:p w:rsidR="00000000" w:rsidRPr="00CE034F" w:rsidP="00CE034F">
            <w:pPr>
              <w:pStyle w:val="BodyText"/>
            </w:pPr>
            <w:r w:rsidRPr="00CE034F">
              <w:t xml:space="preserve">3.2 Review and verify performance using the process control system </w:t>
            </w:r>
          </w:p>
          <w:p w:rsidR="00000000" w:rsidRPr="00CE034F" w:rsidP="00CE034F">
            <w:pPr>
              <w:pStyle w:val="BodyText"/>
            </w:pPr>
            <w:r w:rsidRPr="00CE034F">
              <w:t xml:space="preserve">3.3 Check and adjust ink performance, colour, register and position </w:t>
            </w:r>
          </w:p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3.4 Report process adjustments to elim</w:t>
            </w:r>
            <w:r w:rsidRPr="00CE034F">
              <w:t xml:space="preserve">inate problems according to enterprise procedures  </w:t>
            </w:r>
          </w:p>
        </w:tc>
      </w:tr>
      <w:tr w:rsidTr="00CE03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4. Rectify minor lithographic machine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t>4.1 Identify and report problems in machine operation according to enterprise procedures</w:t>
            </w:r>
          </w:p>
          <w:p w:rsidR="00000000" w:rsidRPr="00CE034F" w:rsidP="00CE034F">
            <w:pPr>
              <w:pStyle w:val="BodyText"/>
            </w:pPr>
            <w:r w:rsidRPr="00CE034F">
              <w:t>4.2 Carry out adjustments or corrections according to specified proce</w:t>
            </w:r>
            <w:r w:rsidRPr="00CE034F">
              <w:t>dures, and within scope of own role</w:t>
            </w:r>
          </w:p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4.3 Verify repairs and adjustments as required prior to resumption of operations</w:t>
            </w:r>
          </w:p>
        </w:tc>
      </w:tr>
      <w:tr w:rsidTr="00CE03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t>5.1 Follow shutdown sequence according to manufacturer specifications and enterprise procedures</w:t>
            </w:r>
          </w:p>
          <w:p w:rsidR="00000000" w:rsidRPr="00CE034F" w:rsidP="00CE034F">
            <w:pPr>
              <w:pStyle w:val="BodyText"/>
            </w:pPr>
            <w:r w:rsidRPr="00CE034F">
              <w:t xml:space="preserve">5.2 Remove solid and liquid waste from operating area and recycle and dispose of, as required, according to regulatory requirements and enterprise procedures </w:t>
            </w:r>
          </w:p>
          <w:p w:rsidR="00000000" w:rsidRPr="00CE034F" w:rsidP="00CE034F">
            <w:pPr>
              <w:pStyle w:val="BodyText"/>
            </w:pPr>
            <w:r w:rsidRPr="00CE034F">
              <w:t>5.3 Clean and disengage all required parts of machinery used in printing process according to man</w:t>
            </w:r>
            <w:r w:rsidRPr="00CE034F">
              <w:t>ufacturer specifications and enterprise procedures</w:t>
            </w:r>
          </w:p>
          <w:p w:rsidR="00000000" w:rsidRPr="00CE034F" w:rsidP="00CE034F">
            <w:pPr>
              <w:pStyle w:val="BodyText"/>
            </w:pPr>
            <w:r w:rsidRPr="00CE034F">
              <w:t xml:space="preserve">5.4 Complete required production records and enterprise documentation  </w:t>
            </w:r>
          </w:p>
        </w:tc>
      </w:tr>
    </w:tbl>
    <w:p w:rsidR="00000000" w:rsidRPr="00CE034F" w:rsidP="00CE034F">
      <w:pPr>
        <w:pStyle w:val="BodyText"/>
      </w:pPr>
    </w:p>
    <w:p w:rsidR="00000000" w:rsidRPr="00CE034F" w:rsidP="00CE034F">
      <w:pPr>
        <w:pStyle w:val="AllowPageBreak"/>
      </w:pPr>
    </w:p>
    <w:p w:rsidR="00000000" w:rsidRPr="00CE034F" w:rsidP="00CE034F">
      <w:pPr>
        <w:pStyle w:val="Heading1"/>
      </w:pPr>
      <w:bookmarkStart w:id="5" w:name="O_1073662"/>
      <w:bookmarkEnd w:id="5"/>
      <w:r w:rsidRPr="00CE034F">
        <w:t>Foundation Skills</w:t>
      </w:r>
    </w:p>
    <w:p w:rsidR="00000000" w:rsidRPr="00D64851" w:rsidP="00D64851">
      <w:pPr>
        <w:pStyle w:val="BodyText"/>
        <w:rPr>
          <w:i/>
        </w:rPr>
      </w:pPr>
      <w:r w:rsidRPr="00D648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E03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rPr>
                <w:rStyle w:val="SpecialBold"/>
              </w:rPr>
              <w:t>Description</w:t>
            </w:r>
          </w:p>
        </w:tc>
      </w:tr>
      <w:tr w:rsidTr="00CE03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ListBullet"/>
              <w:rPr>
                <w:lang w:val="en-NZ"/>
              </w:rPr>
            </w:pPr>
            <w:r w:rsidRPr="00CE034F">
              <w:t>Enters routine data associated with production processes and enterpr</w:t>
            </w:r>
            <w:r w:rsidRPr="00CE034F">
              <w:t xml:space="preserve">ise procedures </w:t>
            </w:r>
          </w:p>
        </w:tc>
      </w:tr>
      <w:tr w:rsidTr="00CE03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ListBullet"/>
              <w:rPr>
                <w:lang w:val="en-NZ"/>
              </w:rPr>
            </w:pPr>
            <w:r w:rsidRPr="00CE034F">
              <w:t>Interprets and analyses a range of mathematical information used in familiar and routine tasks</w:t>
            </w:r>
          </w:p>
        </w:tc>
      </w:tr>
      <w:tr w:rsidTr="00CE03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ListBullet"/>
            </w:pPr>
            <w:r w:rsidRPr="00CE034F">
              <w:t>Identifies and follows explicit and implicit protocols and meets expectations associated with own role</w:t>
            </w:r>
          </w:p>
          <w:p w:rsidR="00000000" w:rsidP="00CE034F">
            <w:pPr>
              <w:pStyle w:val="ListBullet"/>
              <w:rPr>
                <w:lang w:val="en-NZ"/>
              </w:rPr>
            </w:pPr>
            <w:r w:rsidRPr="00CE034F">
              <w:t>Identifies and follows all procedures for cleaning and maintenance of equipment, incorporating regulatory requirements and enterprise procedures</w:t>
            </w:r>
          </w:p>
        </w:tc>
      </w:tr>
      <w:tr w:rsidTr="00CE03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ListBullet"/>
            </w:pPr>
            <w:r w:rsidRPr="00CE034F">
              <w:t>Cooperates with others as part of familiar routine activities, and contributes to specific activiti</w:t>
            </w:r>
            <w:r w:rsidRPr="00CE034F">
              <w:t>es requiring joint responsibility and accountability</w:t>
            </w:r>
          </w:p>
          <w:p w:rsidR="00000000" w:rsidP="00CE034F">
            <w:pPr>
              <w:pStyle w:val="ListBullet"/>
              <w:rPr>
                <w:lang w:val="en-NZ"/>
              </w:rPr>
            </w:pPr>
            <w:r w:rsidRPr="00CE034F">
              <w:t>Identifies what to communicate, with whom and how, in routine work situations</w:t>
            </w:r>
          </w:p>
        </w:tc>
      </w:tr>
      <w:tr w:rsidTr="00CE03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ListBullet"/>
              <w:rPr>
                <w:lang w:val="en-NZ"/>
              </w:rPr>
            </w:pPr>
            <w:r w:rsidRPr="00CE034F">
              <w:t>Determines priorities and sequences steps involved in clearly defined, familiar tasks</w:t>
            </w:r>
          </w:p>
        </w:tc>
      </w:tr>
      <w:tr w:rsidTr="00CE03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Problem sol</w:t>
            </w:r>
            <w:r w:rsidRPr="00CE034F">
              <w:t xml:space="preserve">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ListBullet"/>
              <w:rPr>
                <w:lang w:val="en-NZ"/>
              </w:rPr>
            </w:pPr>
            <w:r w:rsidRPr="00CE034F">
              <w:t>Identifies and anticipates an increasing range of familiar problems, their symptoms and causes, actively looking for early warning signs and implementing contingency plans</w:t>
            </w:r>
          </w:p>
        </w:tc>
      </w:tr>
      <w:tr w:rsidTr="00CE03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ListBullet"/>
            </w:pPr>
            <w:r w:rsidRPr="00CE034F">
              <w:t>Follows routine procedures for using digital technology by reading data from electronic monitoring and control systems</w:t>
            </w:r>
          </w:p>
        </w:tc>
      </w:tr>
    </w:tbl>
    <w:p w:rsidR="00000000" w:rsidRPr="00CE034F" w:rsidP="00CE034F">
      <w:pPr>
        <w:pStyle w:val="BodyText"/>
      </w:pPr>
    </w:p>
    <w:p w:rsidR="00000000" w:rsidRPr="00CE034F" w:rsidP="00CE034F">
      <w:pPr>
        <w:pStyle w:val="AllowPageBreak"/>
      </w:pPr>
    </w:p>
    <w:p w:rsidR="00000000" w:rsidRPr="00CE034F" w:rsidP="00CE034F">
      <w:pPr>
        <w:pStyle w:val="Heading1"/>
      </w:pPr>
      <w:bookmarkStart w:id="6" w:name="O_1073661"/>
      <w:bookmarkEnd w:id="6"/>
      <w:r w:rsidRPr="00CE034F">
        <w:t>Range of Conditions</w:t>
      </w:r>
    </w:p>
    <w:p w:rsidR="00000000" w:rsidRPr="00D64851" w:rsidP="00D64851">
      <w:pPr>
        <w:pStyle w:val="BodyText"/>
        <w:rPr>
          <w:i/>
        </w:rPr>
      </w:pPr>
      <w:r w:rsidRPr="00D64851">
        <w:rPr>
          <w:rStyle w:val="Emphasis"/>
        </w:rPr>
        <w:t>This section specifies different work environments and conditions that may affect performance. E</w:t>
      </w:r>
      <w:r w:rsidRPr="00D64851">
        <w:rPr>
          <w:rStyle w:val="Emphasis"/>
        </w:rPr>
        <w:t xml:space="preserve">ssential operating conditions that may be present (depending on the work situation, needs of the candidate, accessibility of the item, and local industry and regional contexts) are included.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5"/>
        <w:gridCol w:w="5529"/>
      </w:tblGrid>
      <w:tr w:rsidTr="00C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Delivery systems must include either: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ListBullet"/>
            </w:pPr>
            <w:r w:rsidRPr="00CE034F">
              <w:t>reel</w:t>
            </w:r>
          </w:p>
          <w:p w:rsidR="00000000" w:rsidRPr="00CE034F" w:rsidP="00CE034F">
            <w:pPr>
              <w:pStyle w:val="BodyText"/>
            </w:pPr>
            <w:r w:rsidRPr="00CE034F">
              <w:t xml:space="preserve">or </w:t>
            </w:r>
          </w:p>
          <w:p w:rsidR="00000000" w:rsidP="00CE034F">
            <w:pPr>
              <w:pStyle w:val="ListBullet"/>
              <w:rPr>
                <w:lang w:val="en-NZ"/>
              </w:rPr>
            </w:pPr>
            <w:r w:rsidRPr="00CE034F">
              <w:t>sheet</w:t>
            </w:r>
          </w:p>
        </w:tc>
      </w:tr>
      <w:tr w:rsidTr="00C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t>Setting up and adjusting must include either:</w:t>
            </w:r>
          </w:p>
          <w:p w:rsidR="00000000" w:rsidP="00CE034F">
            <w:pPr>
              <w:pStyle w:val="BodyText"/>
              <w:rPr>
                <w:lang w:val="en-NZ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ListBullet"/>
            </w:pPr>
            <w:r w:rsidRPr="00CE034F">
              <w:t>unwind and rewind reels</w:t>
            </w:r>
          </w:p>
          <w:p w:rsidR="00000000" w:rsidRPr="00CE034F" w:rsidP="00CE034F">
            <w:pPr>
              <w:pStyle w:val="ListBullet"/>
            </w:pPr>
            <w:r w:rsidRPr="00CE034F">
              <w:t>webbing procedures</w:t>
            </w:r>
          </w:p>
          <w:p w:rsidR="00000000" w:rsidRPr="00CE034F" w:rsidP="00CE034F">
            <w:pPr>
              <w:pStyle w:val="ListBullet"/>
            </w:pPr>
            <w:r w:rsidRPr="00CE034F">
              <w:t>splicing/joining reels</w:t>
            </w:r>
          </w:p>
          <w:p w:rsidR="00000000" w:rsidRPr="00CE034F" w:rsidP="00CE034F">
            <w:pPr>
              <w:pStyle w:val="ListBullet"/>
            </w:pPr>
            <w:r w:rsidRPr="00CE034F">
              <w:t>printed web viewing devices</w:t>
            </w:r>
          </w:p>
          <w:p w:rsidR="00000000" w:rsidRPr="00CE034F" w:rsidP="00CE034F">
            <w:pPr>
              <w:pStyle w:val="ListBullet"/>
            </w:pPr>
            <w:r w:rsidRPr="00CE034F">
              <w:t>folder and sheeter systems</w:t>
            </w:r>
          </w:p>
          <w:p w:rsidR="00000000" w:rsidRPr="00CE034F" w:rsidP="00CE034F">
            <w:pPr>
              <w:pStyle w:val="ListBullet"/>
            </w:pPr>
            <w:r w:rsidRPr="00CE034F">
              <w:t>set off / marking prevention devices</w:t>
            </w:r>
          </w:p>
          <w:p w:rsidR="00000000" w:rsidRPr="00CE034F" w:rsidP="00CE034F">
            <w:pPr>
              <w:pStyle w:val="BodyText"/>
            </w:pPr>
            <w:r w:rsidRPr="00CE034F">
              <w:t xml:space="preserve">or </w:t>
            </w:r>
          </w:p>
          <w:p w:rsidR="00000000" w:rsidRPr="00CE034F" w:rsidP="00CE034F">
            <w:pPr>
              <w:pStyle w:val="ListBullet"/>
            </w:pPr>
            <w:r w:rsidRPr="00CE034F">
              <w:t>feeder and delivery systems</w:t>
            </w:r>
          </w:p>
          <w:p w:rsidR="00000000" w:rsidRPr="00CE034F" w:rsidP="00CE034F">
            <w:pPr>
              <w:pStyle w:val="ListBullet"/>
            </w:pPr>
            <w:r w:rsidRPr="00CE034F">
              <w:t>sheet pick-up and</w:t>
            </w:r>
            <w:r w:rsidRPr="00CE034F">
              <w:t xml:space="preserve"> transportation systems</w:t>
            </w:r>
          </w:p>
          <w:p w:rsidR="00000000" w:rsidRPr="00CE034F" w:rsidP="00CE034F">
            <w:pPr>
              <w:pStyle w:val="ListBullet"/>
            </w:pPr>
            <w:r w:rsidRPr="00CE034F">
              <w:t>transfer and control systems</w:t>
            </w:r>
          </w:p>
          <w:p w:rsidR="00000000" w:rsidRPr="00CE034F" w:rsidP="00CE034F">
            <w:pPr>
              <w:pStyle w:val="ListBullet"/>
            </w:pPr>
            <w:r w:rsidRPr="00CE034F">
              <w:t>set off / marking prevention devices</w:t>
            </w:r>
          </w:p>
        </w:tc>
      </w:tr>
    </w:tbl>
    <w:p w:rsidR="00000000" w:rsidRPr="00CE034F" w:rsidP="00CE034F">
      <w:pPr>
        <w:pStyle w:val="BodyText"/>
      </w:pPr>
    </w:p>
    <w:p w:rsidR="00000000" w:rsidRPr="00CE034F" w:rsidP="00CE034F">
      <w:pPr>
        <w:pStyle w:val="AllowPageBreak"/>
      </w:pPr>
    </w:p>
    <w:p w:rsidR="00000000" w:rsidRPr="00CE034F" w:rsidP="00CE034F">
      <w:pPr>
        <w:pStyle w:val="Heading1"/>
      </w:pPr>
      <w:bookmarkStart w:id="7" w:name="O_1073660"/>
      <w:bookmarkEnd w:id="7"/>
      <w:r w:rsidRPr="00CE034F">
        <w:t>Unit Mapping Information</w:t>
      </w:r>
    </w:p>
    <w:p w:rsidR="00000000" w:rsidRPr="00CE034F" w:rsidP="00D64851">
      <w:pPr>
        <w:pStyle w:val="BodyText"/>
      </w:pPr>
      <w:r w:rsidRPr="00CE034F">
        <w:t>Supersedes and is equivalent to ICPPRN232 Produce basic lithographic printed product.</w:t>
      </w:r>
    </w:p>
    <w:p w:rsidR="00000000" w:rsidRPr="00CE034F" w:rsidP="00CE034F">
      <w:pPr>
        <w:pStyle w:val="Heading1"/>
      </w:pPr>
      <w:bookmarkStart w:id="8" w:name="O_1073653"/>
      <w:bookmarkEnd w:id="8"/>
      <w:r w:rsidRPr="00CE034F">
        <w:t>Links</w:t>
      </w:r>
    </w:p>
    <w:p w:rsidR="00000000" w:rsidRPr="00CE034F" w:rsidP="00D64851">
      <w:pPr>
        <w:pStyle w:val="BodyText"/>
      </w:pPr>
      <w:r w:rsidRPr="00CE03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A753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E034F" w:rsidP="00D64851">
      <w:pPr>
        <w:pStyle w:val="BodyText"/>
        <w:sectPr w:rsidSect="00CE03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34F" w:rsidP="00CE034F">
      <w:pPr>
        <w:pStyle w:val="SuperHeading"/>
      </w:pPr>
      <w:r w:rsidRPr="00CE034F">
        <w:t>Assessment Requirements for ICPPRN2320 Produce basic lithographic</w:t>
      </w:r>
      <w:r w:rsidRPr="00CE034F">
        <w:t xml:space="preserve"> printed product</w:t>
      </w:r>
    </w:p>
    <w:p w:rsidR="00000000" w:rsidRPr="00CE034F" w:rsidP="00CE034F">
      <w:pPr>
        <w:pStyle w:val="Heading1"/>
      </w:pPr>
      <w:bookmarkStart w:id="9" w:name="O_1073655"/>
      <w:bookmarkEnd w:id="9"/>
      <w:r w:rsidRPr="00CE03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rPr>
                <w:rStyle w:val="SpecialBold"/>
              </w:rPr>
              <w:t>Comments</w:t>
            </w:r>
          </w:p>
        </w:tc>
      </w:tr>
      <w:tr w:rsidTr="00CE0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34F">
            <w:pPr>
              <w:pStyle w:val="BodyText"/>
              <w:rPr>
                <w:lang w:val="en-NZ"/>
              </w:rPr>
            </w:pPr>
            <w:r w:rsidRPr="00CE03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34F" w:rsidP="00CE034F">
            <w:pPr>
              <w:pStyle w:val="BodyText"/>
            </w:pPr>
            <w:r w:rsidRPr="00CE034F">
              <w:t>This version first released with ICP Printing and Graphic Arts Training Package Version 4.0.</w:t>
            </w:r>
          </w:p>
        </w:tc>
      </w:tr>
    </w:tbl>
    <w:p w:rsidR="00000000" w:rsidRPr="00CE034F" w:rsidP="00CE034F">
      <w:pPr>
        <w:pStyle w:val="BodyText"/>
      </w:pPr>
    </w:p>
    <w:p w:rsidR="00000000" w:rsidRPr="00CE034F" w:rsidP="00CE034F">
      <w:pPr>
        <w:pStyle w:val="AllowPageBreak"/>
      </w:pPr>
    </w:p>
    <w:p w:rsidR="00000000" w:rsidRPr="00CE034F" w:rsidP="00CE034F">
      <w:pPr>
        <w:pStyle w:val="Heading1"/>
      </w:pPr>
      <w:bookmarkStart w:id="10" w:name="O_1073658"/>
      <w:bookmarkEnd w:id="10"/>
      <w:r w:rsidRPr="00CE034F">
        <w:t>Performance Evidence</w:t>
      </w:r>
    </w:p>
    <w:p w:rsidR="00000000" w:rsidRPr="00CE034F" w:rsidP="00D64851">
      <w:pPr>
        <w:pStyle w:val="BodyText"/>
      </w:pPr>
      <w:r w:rsidRPr="00CE034F">
        <w:t>The candidate must demonstrate the ability to complete the tasks outlined in the elements, performance criteria and foundation skills of this unit, including evidence of the ability to:</w:t>
      </w:r>
    </w:p>
    <w:p w:rsidR="00000000" w:rsidRPr="00CE034F" w:rsidP="00CE034F">
      <w:pPr>
        <w:pStyle w:val="ListBullet"/>
      </w:pPr>
      <w:r w:rsidRPr="00CE034F">
        <w:t>produce two basic lithographic printings.</w:t>
      </w:r>
    </w:p>
    <w:p w:rsidR="00000000" w:rsidRPr="00CE034F" w:rsidP="00D64851">
      <w:pPr>
        <w:pStyle w:val="BodyText"/>
      </w:pPr>
      <w:r w:rsidRPr="00CE034F">
        <w:t xml:space="preserve">In the course of the above </w:t>
      </w:r>
      <w:r w:rsidRPr="00CE034F">
        <w:t xml:space="preserve">the candidate must: </w:t>
      </w:r>
    </w:p>
    <w:p w:rsidR="00000000" w:rsidRPr="00CE034F" w:rsidP="00CE034F">
      <w:pPr>
        <w:pStyle w:val="ListBullet"/>
      </w:pPr>
      <w:r w:rsidRPr="00CE034F">
        <w:t>operate production process in association with fellow workers and according to enterprise procedures and planned daily schedule</w:t>
      </w:r>
    </w:p>
    <w:p w:rsidR="00000000" w:rsidRPr="00CE034F" w:rsidP="00CE034F">
      <w:pPr>
        <w:pStyle w:val="ListBullet"/>
      </w:pPr>
      <w:r w:rsidRPr="00CE034F">
        <w:t>follow work health and safety (WHS) requirements, manufacturer specifications and enterprise procedures</w:t>
      </w:r>
    </w:p>
    <w:p w:rsidR="00000000" w:rsidRPr="00CE034F" w:rsidP="00CE034F">
      <w:pPr>
        <w:pStyle w:val="ListBullet"/>
      </w:pPr>
      <w:r w:rsidRPr="00CE034F">
        <w:t>us</w:t>
      </w:r>
      <w:r w:rsidRPr="00CE034F">
        <w:t xml:space="preserve">e control, monitoring and data entry systems </w:t>
      </w:r>
    </w:p>
    <w:p w:rsidR="00000000" w:rsidRPr="00CE034F" w:rsidP="00CE034F">
      <w:pPr>
        <w:pStyle w:val="ListBullet"/>
      </w:pPr>
      <w:r w:rsidRPr="00CE034F">
        <w:t>anticipate production difficulties and take preventive action to prevent occurrence.</w:t>
      </w:r>
    </w:p>
    <w:p w:rsidR="00000000" w:rsidRPr="00CE034F" w:rsidP="00CE034F">
      <w:pPr>
        <w:pStyle w:val="AllowPageBreak"/>
      </w:pPr>
    </w:p>
    <w:p w:rsidR="00000000" w:rsidRPr="00CE034F" w:rsidP="00CE034F">
      <w:pPr>
        <w:pStyle w:val="Heading1"/>
      </w:pPr>
      <w:bookmarkStart w:id="11" w:name="O_1073657"/>
      <w:bookmarkEnd w:id="11"/>
      <w:r w:rsidRPr="00CE034F">
        <w:t>Knowledge Evidence</w:t>
      </w:r>
    </w:p>
    <w:p w:rsidR="00000000" w:rsidRPr="00CE034F" w:rsidP="00D64851">
      <w:pPr>
        <w:pStyle w:val="BodyText"/>
      </w:pPr>
      <w:r w:rsidRPr="00CE034F">
        <w:t>The candidate must be able to demonstrate knowledge to complete the tasks outlined in the elements, performance criteria and foundation skills of this unit, including knowledge of:</w:t>
      </w:r>
    </w:p>
    <w:p w:rsidR="00000000" w:rsidRPr="00CE034F" w:rsidP="00CE034F">
      <w:pPr>
        <w:pStyle w:val="ListBullet"/>
      </w:pPr>
      <w:r w:rsidRPr="00CE034F">
        <w:t>WHS risks and requirements for:</w:t>
      </w:r>
    </w:p>
    <w:p w:rsidR="00000000" w:rsidRPr="00CE034F" w:rsidP="00CE034F">
      <w:pPr>
        <w:pStyle w:val="ListBullet2"/>
      </w:pPr>
      <w:r w:rsidRPr="00CE034F">
        <w:t>loading and handling heavy reels</w:t>
      </w:r>
    </w:p>
    <w:p w:rsidR="00000000" w:rsidRPr="00CE034F" w:rsidP="00CE034F">
      <w:pPr>
        <w:pStyle w:val="ListBullet2"/>
      </w:pPr>
      <w:r w:rsidRPr="00CE034F">
        <w:t>operatin</w:t>
      </w:r>
      <w:r w:rsidRPr="00CE034F">
        <w:t>g and maintaining in-line components of the press</w:t>
      </w:r>
    </w:p>
    <w:p w:rsidR="00000000" w:rsidRPr="00CE034F" w:rsidP="00CE034F">
      <w:pPr>
        <w:pStyle w:val="ListBullet2"/>
      </w:pPr>
      <w:r w:rsidRPr="00CE034F">
        <w:t>handling solvents and solutions</w:t>
      </w:r>
    </w:p>
    <w:p w:rsidR="00000000" w:rsidRPr="00CE034F" w:rsidP="00CE034F">
      <w:pPr>
        <w:pStyle w:val="ListBullet2"/>
      </w:pPr>
      <w:r w:rsidRPr="00CE034F">
        <w:t>cleaning and waste disposal</w:t>
      </w:r>
    </w:p>
    <w:p w:rsidR="00000000" w:rsidRPr="00CE034F" w:rsidP="00CE034F">
      <w:pPr>
        <w:pStyle w:val="ListBullet"/>
      </w:pPr>
      <w:r w:rsidRPr="00CE034F">
        <w:t xml:space="preserve">the effect of excessive tension on the rewinding reel on the print </w:t>
      </w:r>
    </w:p>
    <w:p w:rsidR="00000000" w:rsidRPr="00CE034F" w:rsidP="00CE034F">
      <w:pPr>
        <w:pStyle w:val="ListBullet"/>
      </w:pPr>
      <w:r w:rsidRPr="00CE034F">
        <w:t>the web splicing process and impact of incorrect splicing</w:t>
      </w:r>
    </w:p>
    <w:p w:rsidR="00000000" w:rsidRPr="00CE034F" w:rsidP="00CE034F">
      <w:pPr>
        <w:pStyle w:val="ListBullet"/>
      </w:pPr>
      <w:r w:rsidRPr="00CE034F">
        <w:t>the purpose of fann</w:t>
      </w:r>
      <w:r w:rsidRPr="00CE034F">
        <w:t>ing sheets before loading into the press</w:t>
      </w:r>
    </w:p>
    <w:p w:rsidR="00000000" w:rsidRPr="00CE034F" w:rsidP="00CE034F">
      <w:pPr>
        <w:pStyle w:val="ListBullet"/>
      </w:pPr>
      <w:r w:rsidRPr="00CE034F">
        <w:t>setting and checking procedures for the double sheet detector during the print run</w:t>
      </w:r>
    </w:p>
    <w:p w:rsidR="00000000" w:rsidRPr="00CE034F" w:rsidP="00CE034F">
      <w:pPr>
        <w:pStyle w:val="ListBullet"/>
      </w:pPr>
      <w:r w:rsidRPr="00CE034F">
        <w:t>components that can be adjusted to ensure delivery as required</w:t>
      </w:r>
    </w:p>
    <w:p w:rsidR="00000000" w:rsidRPr="00CE034F" w:rsidP="00CE034F">
      <w:pPr>
        <w:pStyle w:val="ListBullet"/>
      </w:pPr>
      <w:r w:rsidRPr="00CE034F">
        <w:t>the effect of excessive suction on the slow-down wheels</w:t>
      </w:r>
    </w:p>
    <w:p w:rsidR="00000000" w:rsidRPr="00CE034F" w:rsidP="00CE034F">
      <w:pPr>
        <w:pStyle w:val="ListBullet"/>
      </w:pPr>
      <w:r w:rsidRPr="00CE034F">
        <w:t>the required action if non-image area of the print was scumming during printing</w:t>
      </w:r>
    </w:p>
    <w:p w:rsidR="00000000" w:rsidRPr="00CE034F" w:rsidP="00CE034F">
      <w:pPr>
        <w:pStyle w:val="ListBullet"/>
      </w:pPr>
      <w:r w:rsidRPr="00CE034F">
        <w:t>the causes of emulsification while printing on a lithographic printing press</w:t>
      </w:r>
    </w:p>
    <w:p w:rsidR="00000000" w:rsidRPr="00CE034F" w:rsidP="00CE034F">
      <w:pPr>
        <w:pStyle w:val="ListBullet"/>
      </w:pPr>
      <w:r w:rsidRPr="00CE034F">
        <w:t>signs of wear in image area of the plate</w:t>
      </w:r>
    </w:p>
    <w:p w:rsidR="00000000" w:rsidRPr="00CE034F" w:rsidP="00CE034F">
      <w:pPr>
        <w:pStyle w:val="ListBullet"/>
      </w:pPr>
      <w:r w:rsidRPr="00CE034F">
        <w:t>the level the ink should be maintained at</w:t>
      </w:r>
    </w:p>
    <w:p w:rsidR="00000000" w:rsidRPr="00CE034F" w:rsidP="00CE034F">
      <w:pPr>
        <w:pStyle w:val="ListBullet"/>
      </w:pPr>
      <w:r w:rsidRPr="00CE034F">
        <w:t xml:space="preserve">the examination </w:t>
      </w:r>
      <w:r w:rsidRPr="00CE034F">
        <w:t>frequency for in-line components of the job</w:t>
      </w:r>
    </w:p>
    <w:p w:rsidR="00000000" w:rsidRPr="00CE034F" w:rsidP="00CE034F">
      <w:pPr>
        <w:pStyle w:val="ListBullet"/>
      </w:pPr>
      <w:r w:rsidRPr="00CE034F">
        <w:t>quality criteria for printed material and the precautions required to ensure the rewound product is of consistent, acceptable quality</w:t>
      </w:r>
    </w:p>
    <w:p w:rsidR="00000000" w:rsidRPr="00CE034F" w:rsidP="00CE034F">
      <w:pPr>
        <w:pStyle w:val="ListBullet"/>
      </w:pPr>
      <w:r w:rsidRPr="00CE034F">
        <w:t>the required frequency of product quality assessments</w:t>
      </w:r>
    </w:p>
    <w:p w:rsidR="00000000" w:rsidRPr="00CE034F" w:rsidP="00CE034F">
      <w:pPr>
        <w:pStyle w:val="ListBullet"/>
      </w:pPr>
      <w:r w:rsidRPr="00CE034F">
        <w:t>the marking of product d</w:t>
      </w:r>
      <w:r w:rsidRPr="00CE034F">
        <w:t>eemed unacceptable by the operator</w:t>
      </w:r>
    </w:p>
    <w:p w:rsidR="00000000" w:rsidRPr="00CE034F" w:rsidP="00CE034F">
      <w:pPr>
        <w:pStyle w:val="ListBullet"/>
      </w:pPr>
      <w:r w:rsidRPr="00CE034F">
        <w:t>the effect of excessive gum on the plate image</w:t>
      </w:r>
    </w:p>
    <w:p w:rsidR="00000000" w:rsidRPr="00CE034F" w:rsidP="00CE034F">
      <w:pPr>
        <w:pStyle w:val="ListBullet"/>
      </w:pPr>
      <w:r w:rsidRPr="00CE034F">
        <w:t>machine parts requiring thorough cleaning and components requiring inspection for wear following the print run</w:t>
      </w:r>
    </w:p>
    <w:p w:rsidR="00000000" w:rsidRPr="00CE034F" w:rsidP="00CE034F">
      <w:pPr>
        <w:pStyle w:val="ListBullet"/>
      </w:pPr>
      <w:r w:rsidRPr="00CE034F">
        <w:t>the required records for following or repeat prints</w:t>
      </w:r>
    </w:p>
    <w:p w:rsidR="00000000" w:rsidRPr="00CE034F" w:rsidP="00CE034F">
      <w:pPr>
        <w:pStyle w:val="ListBullet"/>
      </w:pPr>
      <w:r w:rsidRPr="00CE034F">
        <w:t>manufacture</w:t>
      </w:r>
      <w:r w:rsidRPr="00CE034F">
        <w:t>r manuals, enterprise procedures and work health and safety documentation, including their location and purpose.</w:t>
      </w:r>
    </w:p>
    <w:p w:rsidR="00000000" w:rsidRPr="00CE034F" w:rsidP="00CE034F">
      <w:pPr>
        <w:pStyle w:val="AllowPageBreak"/>
      </w:pPr>
    </w:p>
    <w:p w:rsidR="00000000" w:rsidRPr="00CE034F" w:rsidP="00CE034F">
      <w:pPr>
        <w:pStyle w:val="Heading1"/>
      </w:pPr>
      <w:bookmarkStart w:id="12" w:name="O_1073656"/>
      <w:bookmarkEnd w:id="12"/>
      <w:r w:rsidRPr="00CE034F">
        <w:t>Assessment Conditions</w:t>
      </w:r>
    </w:p>
    <w:p w:rsidR="00000000" w:rsidRPr="00CE034F" w:rsidP="00D64851">
      <w:pPr>
        <w:pStyle w:val="BodyText"/>
      </w:pPr>
      <w:r w:rsidRPr="00CE034F">
        <w:t>Gather evidence to demonstrate consistent performance in conditions that are safe and replicate the wo</w:t>
      </w:r>
      <w:r w:rsidRPr="00CE034F">
        <w:t>rkplace. Noise levels, production flow, interruptions and time variances must be typical of those experienced in the printing field of work and include access to:</w:t>
      </w:r>
    </w:p>
    <w:p w:rsidR="00000000" w:rsidRPr="00CE034F" w:rsidP="00CE034F">
      <w:pPr>
        <w:pStyle w:val="ListBullet"/>
      </w:pPr>
      <w:r w:rsidRPr="00CE034F">
        <w:t>lithographic printing machine</w:t>
      </w:r>
    </w:p>
    <w:p w:rsidR="00000000" w:rsidRPr="00CE034F" w:rsidP="00CE034F">
      <w:pPr>
        <w:pStyle w:val="ListBullet"/>
      </w:pPr>
      <w:r w:rsidRPr="00CE034F">
        <w:t>industry software packages</w:t>
      </w:r>
    </w:p>
    <w:p w:rsidR="00000000" w:rsidRPr="00CE034F" w:rsidP="00CE034F">
      <w:pPr>
        <w:pStyle w:val="ListBullet"/>
      </w:pPr>
      <w:r w:rsidRPr="00CE034F">
        <w:t>special purpose tools, equipment an</w:t>
      </w:r>
      <w:r w:rsidRPr="00CE034F">
        <w:t>d materials.</w:t>
      </w:r>
    </w:p>
    <w:p w:rsidR="00000000" w:rsidRPr="00CE034F" w:rsidP="00D64851">
      <w:pPr>
        <w:pStyle w:val="BodyText"/>
      </w:pPr>
      <w:r w:rsidRPr="00CE034F">
        <w:t>Assessors of this unit must satisfy the requirements for assessors in applicable vocational education and training legislation, frameworks and/or standards.</w:t>
      </w:r>
    </w:p>
    <w:p w:rsidR="00000000" w:rsidRPr="00CE034F" w:rsidP="00CE034F">
      <w:pPr>
        <w:pStyle w:val="Heading1"/>
      </w:pPr>
      <w:bookmarkStart w:id="13" w:name="O_1073654"/>
      <w:bookmarkEnd w:id="13"/>
      <w:r w:rsidRPr="00CE034F">
        <w:t>Links</w:t>
      </w:r>
    </w:p>
    <w:p w:rsidR="00000000" w:rsidRPr="00CE034F" w:rsidP="00D64851">
      <w:pPr>
        <w:pStyle w:val="BodyText"/>
      </w:pPr>
      <w:r w:rsidRPr="00CE03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A753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E034F" w:rsidP="00CE034F"/>
    <w:sectPr w:rsidSect="00CE03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4F" w:rsidRPr="00D64851" w:rsidP="00D64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851" w:rsidP="00CE0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4851" w:rsidP="00CE0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64851" w:rsidP="00CE03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4F" w:rsidP="00CE0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4851">
      <w:t>Approved</w:t>
    </w:r>
    <w:r w:rsidR="00D648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485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4851">
      <w:rPr>
        <w:noProof/>
      </w:rPr>
      <w:t>5</w:t>
    </w:r>
    <w:r>
      <w:rPr>
        <w:noProof/>
      </w:rPr>
      <w:fldChar w:fldCharType="end"/>
    </w:r>
  </w:p>
  <w:p w:rsidR="00CE034F" w:rsidP="00CE0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48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4851">
      <w:t>Manufacturing Industry Skills Alliance</w:t>
    </w:r>
    <w:r w:rsidR="00D64851">
      <w:fldChar w:fldCharType="end"/>
    </w:r>
  </w:p>
  <w:p w:rsidR="00CE034F" w:rsidP="00CE0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8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34F" w:rsidRPr="00D64851" w:rsidP="00D648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851" w:rsidRPr="002D2AF8" w:rsidP="00CE0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ICPPRN2320 Produce basic lithographic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4851" w:rsidP="00CE03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4F" w:rsidRPr="002D2AF8" w:rsidP="00CE0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4851">
      <w:t>ICPPRN2320 Produce basic lithographic printed product</w:t>
    </w:r>
    <w:r w:rsidR="00D648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4851">
      <w:rPr>
        <w:noProof/>
      </w:rPr>
      <w:t>2 March 2025</w:t>
    </w:r>
    <w:r>
      <w:fldChar w:fldCharType="end"/>
    </w:r>
  </w:p>
  <w:p w:rsidR="00CE034F" w:rsidP="00CE0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C83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F23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183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34F"/>
  </w:style>
  <w:style w:type="character" w:customStyle="1" w:styleId="Heading1Char">
    <w:name w:val="Heading 1 Char"/>
    <w:basedOn w:val="DefaultParagraphFont"/>
    <w:link w:val="Heading1"/>
    <w:rsid w:val="00CE0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3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3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34F"/>
    <w:rPr>
      <w:b/>
      <w:spacing w:val="0"/>
    </w:rPr>
  </w:style>
  <w:style w:type="paragraph" w:styleId="ListBullet2">
    <w:name w:val="List Bullet 2"/>
    <w:basedOn w:val="List2"/>
    <w:rsid w:val="00CE03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034F"/>
    <w:rPr>
      <w:i/>
    </w:rPr>
  </w:style>
  <w:style w:type="paragraph" w:customStyle="1" w:styleId="SuperHeading">
    <w:name w:val="SuperHeading"/>
    <w:basedOn w:val="Normal"/>
    <w:rsid w:val="00CE0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3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34F"/>
  </w:style>
  <w:style w:type="paragraph" w:styleId="TableofFigures">
    <w:name w:val="table of figures"/>
    <w:basedOn w:val="Normal"/>
    <w:next w:val="Normal"/>
    <w:semiHidden/>
    <w:rsid w:val="00CE0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3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34F"/>
    <w:rPr>
      <w:rFonts w:ascii="Wingdings" w:hAnsi="Wingdings"/>
    </w:rPr>
  </w:style>
  <w:style w:type="paragraph" w:customStyle="1" w:styleId="TableHeading">
    <w:name w:val="Table Heading"/>
    <w:basedOn w:val="HeadingBase"/>
    <w:rsid w:val="00CE0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34F"/>
    <w:rPr>
      <w:color w:val="0033CC"/>
      <w:u w:val="none"/>
    </w:rPr>
  </w:style>
  <w:style w:type="paragraph" w:customStyle="1" w:styleId="BodyTextRight">
    <w:name w:val="Body Text Right"/>
    <w:basedOn w:val="BodyText"/>
    <w:rsid w:val="00CE0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3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34F"/>
    <w:rPr>
      <w:sz w:val="32"/>
    </w:rPr>
  </w:style>
  <w:style w:type="paragraph" w:customStyle="1" w:styleId="HeadingProcedure">
    <w:name w:val="Heading Procedure"/>
    <w:basedOn w:val="HeadingBase"/>
    <w:next w:val="Normal"/>
    <w:rsid w:val="00CE0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34F"/>
    <w:pPr>
      <w:spacing w:before="60" w:after="60"/>
    </w:pPr>
  </w:style>
  <w:style w:type="paragraph" w:styleId="ListContinue">
    <w:name w:val="List Continue"/>
    <w:basedOn w:val="List"/>
    <w:rsid w:val="00CE034F"/>
    <w:pPr>
      <w:ind w:firstLine="0"/>
    </w:pPr>
  </w:style>
  <w:style w:type="paragraph" w:customStyle="1" w:styleId="ListNote">
    <w:name w:val="List Note"/>
    <w:basedOn w:val="List"/>
    <w:rsid w:val="00CE0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34F"/>
    <w:rPr>
      <w:rFonts w:ascii="Courier New" w:hAnsi="Courier New"/>
    </w:rPr>
  </w:style>
  <w:style w:type="paragraph" w:customStyle="1" w:styleId="NoteBullet">
    <w:name w:val="Note Bullet"/>
    <w:basedOn w:val="Note"/>
    <w:rsid w:val="00CE0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3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34F"/>
    <w:rPr>
      <w:b/>
      <w:smallCaps/>
    </w:rPr>
  </w:style>
  <w:style w:type="paragraph" w:customStyle="1" w:styleId="TableListNumber">
    <w:name w:val="Table List Number"/>
    <w:basedOn w:val="ListNumber"/>
    <w:rsid w:val="00CE0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34F"/>
    <w:pPr>
      <w:numPr>
        <w:numId w:val="9"/>
      </w:numPr>
    </w:pPr>
  </w:style>
  <w:style w:type="paragraph" w:customStyle="1" w:styleId="ListAlpha2">
    <w:name w:val="List Alpha 2"/>
    <w:basedOn w:val="List2"/>
    <w:rsid w:val="00CE034F"/>
    <w:pPr>
      <w:numPr>
        <w:numId w:val="8"/>
      </w:numPr>
    </w:pPr>
  </w:style>
  <w:style w:type="paragraph" w:styleId="List2">
    <w:name w:val="List 2"/>
    <w:basedOn w:val="BodyText"/>
    <w:rsid w:val="00CE0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3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3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34F"/>
    <w:pPr>
      <w:numPr>
        <w:numId w:val="4"/>
      </w:numPr>
    </w:pPr>
  </w:style>
  <w:style w:type="paragraph" w:styleId="ListContinue2">
    <w:name w:val="List Continue 2"/>
    <w:basedOn w:val="List2"/>
    <w:rsid w:val="00CE034F"/>
    <w:pPr>
      <w:ind w:firstLine="0"/>
    </w:pPr>
  </w:style>
  <w:style w:type="paragraph" w:styleId="ListContinue3">
    <w:name w:val="List Continue 3"/>
    <w:basedOn w:val="List3"/>
    <w:rsid w:val="00CE034F"/>
    <w:pPr>
      <w:ind w:left="1021" w:firstLine="0"/>
    </w:pPr>
  </w:style>
  <w:style w:type="paragraph" w:styleId="ListContinue4">
    <w:name w:val="List Continue 4"/>
    <w:basedOn w:val="List4"/>
    <w:rsid w:val="00CE034F"/>
    <w:pPr>
      <w:ind w:firstLine="0"/>
    </w:pPr>
  </w:style>
  <w:style w:type="paragraph" w:styleId="ListContinue5">
    <w:name w:val="List Continue 5"/>
    <w:basedOn w:val="List5"/>
    <w:rsid w:val="00CE034F"/>
    <w:pPr>
      <w:ind w:firstLine="0"/>
    </w:pPr>
  </w:style>
  <w:style w:type="paragraph" w:styleId="ListNumber3">
    <w:name w:val="List Number 3"/>
    <w:basedOn w:val="List3"/>
    <w:rsid w:val="00CE034F"/>
    <w:pPr>
      <w:numPr>
        <w:numId w:val="5"/>
      </w:numPr>
    </w:pPr>
  </w:style>
  <w:style w:type="paragraph" w:styleId="ListNumber4">
    <w:name w:val="List Number 4"/>
    <w:basedOn w:val="List4"/>
    <w:rsid w:val="00CE034F"/>
    <w:pPr>
      <w:numPr>
        <w:numId w:val="6"/>
      </w:numPr>
    </w:pPr>
  </w:style>
  <w:style w:type="paragraph" w:styleId="ListNumber5">
    <w:name w:val="List Number 5"/>
    <w:basedOn w:val="List5"/>
    <w:rsid w:val="00CE034F"/>
    <w:pPr>
      <w:numPr>
        <w:numId w:val="7"/>
      </w:numPr>
    </w:pPr>
  </w:style>
  <w:style w:type="paragraph" w:styleId="BlockText">
    <w:name w:val="Block Text"/>
    <w:basedOn w:val="Normal"/>
    <w:rsid w:val="00CE0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34F"/>
    <w:rPr>
      <w:sz w:val="16"/>
      <w:vertAlign w:val="superscript"/>
    </w:rPr>
  </w:style>
  <w:style w:type="character" w:customStyle="1" w:styleId="Symbols">
    <w:name w:val="Symbols"/>
    <w:basedOn w:val="DefaultParagraphFont"/>
    <w:rsid w:val="00CE034F"/>
    <w:rPr>
      <w:rFonts w:ascii="Symbol" w:hAnsi="Symbol"/>
    </w:rPr>
  </w:style>
  <w:style w:type="character" w:customStyle="1" w:styleId="MenuOptions">
    <w:name w:val="Menu Options"/>
    <w:basedOn w:val="DefaultParagraphFont"/>
    <w:rsid w:val="00CE0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34F"/>
    <w:rPr>
      <w:b/>
    </w:rPr>
  </w:style>
  <w:style w:type="character" w:customStyle="1" w:styleId="Underlined">
    <w:name w:val="Underlined"/>
    <w:basedOn w:val="DefaultParagraphFont"/>
    <w:rsid w:val="00CE034F"/>
    <w:rPr>
      <w:u w:val="single"/>
    </w:rPr>
  </w:style>
  <w:style w:type="paragraph" w:customStyle="1" w:styleId="TableBodyTextRight">
    <w:name w:val="Table Body Text Right"/>
    <w:basedOn w:val="TableBodyText"/>
    <w:rsid w:val="00CE0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34F"/>
    <w:rPr>
      <w:sz w:val="18"/>
    </w:rPr>
  </w:style>
  <w:style w:type="paragraph" w:customStyle="1" w:styleId="BodySmallRight">
    <w:name w:val="Body Small Right"/>
    <w:basedOn w:val="BodyTextRight"/>
    <w:rsid w:val="00CE034F"/>
    <w:rPr>
      <w:sz w:val="18"/>
      <w:szCs w:val="18"/>
    </w:rPr>
  </w:style>
  <w:style w:type="paragraph" w:customStyle="1" w:styleId="MarginEdition">
    <w:name w:val="Margin Edition"/>
    <w:basedOn w:val="MarginNote"/>
    <w:rsid w:val="00CE0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34F"/>
    <w:rPr>
      <w:sz w:val="2"/>
      <w:szCs w:val="2"/>
    </w:rPr>
  </w:style>
  <w:style w:type="character" w:customStyle="1" w:styleId="Small">
    <w:name w:val="Small"/>
    <w:basedOn w:val="DefaultParagraphFont"/>
    <w:rsid w:val="00CE034F"/>
    <w:rPr>
      <w:sz w:val="16"/>
    </w:rPr>
  </w:style>
  <w:style w:type="paragraph" w:customStyle="1" w:styleId="WideTable">
    <w:name w:val="Wide Table"/>
    <w:basedOn w:val="Normal"/>
    <w:rsid w:val="00CE0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34F"/>
  </w:style>
  <w:style w:type="paragraph" w:styleId="Quote">
    <w:name w:val="Quote"/>
    <w:basedOn w:val="Heading1"/>
    <w:link w:val="QuoteChar"/>
    <w:qFormat/>
    <w:rsid w:val="00CE0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34F"/>
    <w:pPr>
      <w:pageBreakBefore/>
    </w:pPr>
  </w:style>
  <w:style w:type="paragraph" w:customStyle="1" w:styleId="Border">
    <w:name w:val="Border"/>
    <w:basedOn w:val="Normal"/>
    <w:qFormat/>
    <w:rsid w:val="00CE0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34F"/>
    <w:rPr>
      <w:u w:val="single"/>
    </w:rPr>
  </w:style>
  <w:style w:type="character" w:customStyle="1" w:styleId="BoldandItalics">
    <w:name w:val="Bold and Italics"/>
    <w:qFormat/>
    <w:rsid w:val="00CE034F"/>
    <w:rPr>
      <w:b/>
      <w:i/>
      <w:u w:val="none"/>
    </w:rPr>
  </w:style>
  <w:style w:type="paragraph" w:styleId="BalloonText">
    <w:name w:val="Balloon Text"/>
    <w:basedOn w:val="Normal"/>
    <w:link w:val="BalloonTextChar"/>
    <w:rsid w:val="00CE0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3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3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34F"/>
    <w:pPr>
      <w:spacing w:before="0" w:after="0"/>
    </w:pPr>
  </w:style>
  <w:style w:type="paragraph" w:customStyle="1" w:styleId="BodyTextBold">
    <w:name w:val="Body Text Bold"/>
    <w:basedOn w:val="BodyText"/>
    <w:qFormat/>
    <w:rsid w:val="00CE034F"/>
    <w:rPr>
      <w:b/>
    </w:rPr>
  </w:style>
  <w:style w:type="character" w:styleId="Hyperlink">
    <w:name w:val="Hyperlink"/>
    <w:basedOn w:val="DefaultParagraphFont"/>
    <w:uiPriority w:val="99"/>
    <w:unhideWhenUsed/>
    <w:rsid w:val="00D64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7587</Characters>
  <Application>Microsoft Office Word</Application>
  <DocSecurity>0</DocSecurity>
  <Lines>229</Lines>
  <Paragraphs>153</Paragraphs>
  <ScaleCrop>false</ScaleCrop>
  <Company>Author-it Software Corporation Ltd.</Company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ICPPRN2320 Produce basic lithographic printed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2025-03-01T16:00:00Z</dcterms:created>
  <dcterms:modified xsi:type="dcterms:W3CDTF">2025-03-01T16:00:00Z</dcterms:modified>
</cp:coreProperties>
</file>