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511" w:rsidP="00584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ICPPRN222 Produce basic gravure printed product</w:t>
      </w:r>
      <w:r>
        <w:fldChar w:fldCharType="end"/>
      </w:r>
    </w:p>
    <w:p w:rsidR="00584511" w:rsidP="00584511">
      <w:pPr>
        <w:pStyle w:val="Version"/>
        <w:sectPr w:rsidSect="00894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D2B" w:rsidP="00894D2B">
      <w:pPr>
        <w:pStyle w:val="SuperHeading"/>
      </w:pPr>
      <w:r w:rsidRPr="00894D2B">
        <w:t>ICPPRN222 Produce basic gravure printed product</w:t>
      </w:r>
    </w:p>
    <w:p w:rsidR="00000000" w:rsidRPr="00894D2B" w:rsidP="00894D2B">
      <w:pPr>
        <w:pStyle w:val="Heading1"/>
      </w:pPr>
      <w:bookmarkStart w:id="1" w:name="O_683807"/>
      <w:bookmarkEnd w:id="1"/>
      <w:r w:rsidRPr="00894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894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rPr>
                <w:rStyle w:val="SpecialBold"/>
              </w:rPr>
              <w:t>Comments</w:t>
            </w:r>
          </w:p>
        </w:tc>
      </w:tr>
      <w:tr w:rsidTr="00894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>This version first released with ICP Printing and Graphic Arts Training Package Version 1.0.</w:t>
            </w:r>
          </w:p>
        </w:tc>
      </w:tr>
    </w:tbl>
    <w:p w:rsidR="00000000" w:rsidRPr="00894D2B" w:rsidP="00894D2B">
      <w:pPr>
        <w:pStyle w:val="BodyText"/>
      </w:pPr>
    </w:p>
    <w:p w:rsidR="00000000" w:rsidRPr="00894D2B" w:rsidP="00894D2B">
      <w:pPr>
        <w:pStyle w:val="AllowPageBreak"/>
      </w:pPr>
    </w:p>
    <w:p w:rsidR="00000000" w:rsidRPr="00894D2B" w:rsidP="00894D2B">
      <w:pPr>
        <w:pStyle w:val="Heading1"/>
      </w:pPr>
      <w:bookmarkStart w:id="2" w:name="O_683808"/>
      <w:bookmarkEnd w:id="2"/>
      <w:r w:rsidRPr="00894D2B">
        <w:t>Application</w:t>
      </w:r>
    </w:p>
    <w:p w:rsidR="00000000" w:rsidRPr="00894D2B" w:rsidP="00584511">
      <w:pPr>
        <w:pStyle w:val="BodyText"/>
      </w:pPr>
      <w:r w:rsidRPr="00894D2B">
        <w:t>This unit describes the skills and knowledge required to produce routine gr</w:t>
      </w:r>
      <w:r w:rsidRPr="00894D2B">
        <w:t>avure printed product. This requires operation of a gravure press in a way that supports efficient production flow while maintaining product quality standards. It includes requirements applicable to routine operation, shut down and cleaning.</w:t>
      </w:r>
    </w:p>
    <w:p w:rsidR="00000000" w:rsidRPr="00894D2B" w:rsidP="00584511">
      <w:pPr>
        <w:pStyle w:val="BodyText"/>
      </w:pPr>
      <w:r w:rsidRPr="00894D2B">
        <w:t>It applies to</w:t>
      </w:r>
      <w:r w:rsidRPr="00894D2B">
        <w:t xml:space="preserve"> individuals who work under direct supervision and perform a range of routine printing tasks in a defined context. </w:t>
      </w:r>
    </w:p>
    <w:p w:rsidR="00000000" w:rsidRPr="00894D2B" w:rsidP="00584511">
      <w:pPr>
        <w:pStyle w:val="BodyText"/>
      </w:pPr>
      <w:r w:rsidRPr="00894D2B">
        <w:t>No licensing, legislative or certification requirements apply to this unit at the time of publication.</w:t>
      </w:r>
    </w:p>
    <w:p w:rsidR="00000000" w:rsidRPr="00894D2B" w:rsidP="00894D2B">
      <w:pPr>
        <w:pStyle w:val="Heading1"/>
      </w:pPr>
      <w:bookmarkStart w:id="3" w:name="O_683811"/>
      <w:bookmarkEnd w:id="3"/>
      <w:r w:rsidRPr="00894D2B">
        <w:t>Unit Sector</w:t>
      </w:r>
    </w:p>
    <w:p w:rsidR="00000000" w:rsidRPr="00894D2B" w:rsidP="00584511">
      <w:pPr>
        <w:pStyle w:val="BodyText"/>
      </w:pPr>
      <w:r w:rsidRPr="00894D2B">
        <w:t>Printin</w:t>
      </w:r>
      <w:r w:rsidRPr="00894D2B">
        <w:t>g</w:t>
      </w:r>
    </w:p>
    <w:p w:rsidR="00000000" w:rsidRPr="00894D2B" w:rsidP="00894D2B">
      <w:pPr>
        <w:pStyle w:val="Heading1"/>
      </w:pPr>
      <w:bookmarkStart w:id="4" w:name="O_683812"/>
      <w:bookmarkEnd w:id="4"/>
      <w:r w:rsidRPr="00894D2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rPr>
                <w:rStyle w:val="SpecialBold"/>
              </w:rPr>
              <w:t>PERFORMANCE CRITERIA</w:t>
            </w:r>
          </w:p>
        </w:tc>
      </w:tr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1. Maintain routine operation of reel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 xml:space="preserve">1.1 Reel stand and rewind section are monitored and adjusted to ensure efficient continuous operation and maintain correct tension, without marks, blemishes or damage to finished product </w:t>
            </w:r>
          </w:p>
          <w:p w:rsidR="00000000" w:rsidRPr="00894D2B" w:rsidP="00894D2B">
            <w:pPr>
              <w:pStyle w:val="BodyText"/>
            </w:pPr>
            <w:r w:rsidRPr="00894D2B">
              <w:t xml:space="preserve">1.2 Web control system </w:t>
            </w:r>
            <w:r w:rsidRPr="00894D2B">
              <w:t xml:space="preserve">is monitored and adjusted to ensure correct tension and accurate continuous positioning of the web for efficient operation </w:t>
            </w:r>
          </w:p>
          <w:p w:rsidR="00000000" w:rsidRPr="00894D2B" w:rsidP="00894D2B">
            <w:pPr>
              <w:pStyle w:val="BodyText"/>
            </w:pPr>
            <w:r w:rsidRPr="00894D2B">
              <w:t xml:space="preserve">1.3 Substrate is added to and removed from process according to </w:t>
            </w:r>
            <w:r w:rsidRPr="00894D2B">
              <w:t>job instructions</w:t>
            </w:r>
          </w:p>
          <w:p w:rsidR="00000000" w:rsidRPr="00894D2B" w:rsidP="00894D2B">
            <w:pPr>
              <w:pStyle w:val="BodyText"/>
            </w:pPr>
            <w:r w:rsidRPr="00894D2B">
              <w:t>1.4 Sheeting section is monitored and adjusted to e</w:t>
            </w:r>
            <w:r w:rsidRPr="00894D2B">
              <w:t>nsure quality and efficient product delivery</w:t>
            </w:r>
          </w:p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1.5 Set-off / marking prevention system is monitored and adjusted to ensure quality of printed product, without set-off or marking, meeting the approved proof standard</w:t>
            </w:r>
          </w:p>
        </w:tc>
      </w:tr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2. Maintain basic gravure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>2.1 Gravure cylinder condition is monitored and adjusted to ensure quality of printed product meets the approved proof standard</w:t>
            </w:r>
          </w:p>
          <w:p w:rsidR="00000000" w:rsidRPr="00894D2B" w:rsidP="00894D2B">
            <w:pPr>
              <w:pStyle w:val="BodyText"/>
            </w:pPr>
            <w:r w:rsidRPr="00894D2B">
              <w:t>2.2 Gravure impression roller condition is monitored and maintained to ensure quality of printed product meets the approved pro</w:t>
            </w:r>
            <w:r w:rsidRPr="00894D2B">
              <w:t>of standard</w:t>
            </w:r>
          </w:p>
          <w:p w:rsidR="00000000" w:rsidRPr="00894D2B" w:rsidP="00894D2B">
            <w:pPr>
              <w:pStyle w:val="BodyText"/>
            </w:pPr>
            <w:r w:rsidRPr="00894D2B">
              <w:t>2.3 Gravure inking system and doctor blade are monitored and adjusted to ensure quality of printed product meets the approved proof standard</w:t>
            </w:r>
          </w:p>
          <w:p w:rsidR="00000000" w:rsidRPr="00894D2B" w:rsidP="00894D2B">
            <w:pPr>
              <w:pStyle w:val="BodyText"/>
            </w:pPr>
            <w:r w:rsidRPr="00894D2B">
              <w:t>2.4 Drying systems are monitored and adjusted to ensure quality of printed product meets the approved p</w:t>
            </w:r>
            <w:r w:rsidRPr="00894D2B">
              <w:t>roof standard</w:t>
            </w:r>
          </w:p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2.5 Basic in-line printing/converting/binding/finishing process(es) are monitored and adjusted to ensure quality of product meets the approved proof standard</w:t>
            </w:r>
          </w:p>
        </w:tc>
      </w:tr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3. Maintain routine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>3.1 Production process is operated in associ</w:t>
            </w:r>
            <w:r w:rsidRPr="00894D2B">
              <w:t>ation with fellow workers and according to company specifications and planned daily schedule</w:t>
            </w:r>
          </w:p>
          <w:p w:rsidR="00000000" w:rsidRPr="00894D2B" w:rsidP="00894D2B">
            <w:pPr>
              <w:pStyle w:val="BodyText"/>
            </w:pPr>
            <w:r w:rsidRPr="00894D2B">
              <w:t>3.2 Production is maintained within work health and safety (WHS) requirements and company and manufacturer’s specifications</w:t>
            </w:r>
          </w:p>
          <w:p w:rsidR="00000000" w:rsidRPr="00894D2B" w:rsidP="00894D2B">
            <w:pPr>
              <w:pStyle w:val="BodyText"/>
            </w:pPr>
            <w:r w:rsidRPr="00894D2B">
              <w:t xml:space="preserve">3.3 Manual and/or automatic control is </w:t>
            </w:r>
            <w:r w:rsidRPr="00894D2B">
              <w:t>used as per specification</w:t>
            </w:r>
          </w:p>
          <w:p w:rsidR="00000000" w:rsidRPr="00894D2B" w:rsidP="00894D2B">
            <w:pPr>
              <w:pStyle w:val="BodyText"/>
            </w:pPr>
            <w:r w:rsidRPr="00894D2B">
              <w:t>3.4 Performance is monitored and verified using the process control system according to enterprise procedures</w:t>
            </w:r>
          </w:p>
          <w:p w:rsidR="00000000" w:rsidRPr="00894D2B" w:rsidP="00894D2B">
            <w:pPr>
              <w:pStyle w:val="BodyText"/>
            </w:pPr>
            <w:r w:rsidRPr="00894D2B">
              <w:t>3.5 Ink performance, colour, register and position of print are monitored and adjusted throughout production run</w:t>
            </w:r>
          </w:p>
          <w:p w:rsidR="00000000" w:rsidRPr="00894D2B" w:rsidP="00894D2B">
            <w:pPr>
              <w:pStyle w:val="BodyText"/>
            </w:pPr>
            <w:r w:rsidRPr="00894D2B">
              <w:t>3.6 Pro</w:t>
            </w:r>
            <w:r w:rsidRPr="00894D2B">
              <w:t>duction difficulties are anticipated and preventive action is taken to prevent occurrence by timely intervention</w:t>
            </w:r>
          </w:p>
          <w:p w:rsidR="00000000" w:rsidRPr="00894D2B" w:rsidP="00894D2B">
            <w:pPr>
              <w:pStyle w:val="BodyText"/>
            </w:pPr>
            <w:r w:rsidRPr="00894D2B">
              <w:t>3.7 Process adjustments to eliminate problems are reported according to enterprise procedures</w:t>
            </w:r>
          </w:p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3.8 Waste is sorted according to enterprise proce</w:t>
            </w:r>
            <w:r w:rsidRPr="00894D2B">
              <w:t>dures</w:t>
            </w:r>
          </w:p>
        </w:tc>
      </w:tr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4. Identify and rectify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>4.1 Problems in gravure machine operation are identified and reported according to enterprise procedures</w:t>
            </w:r>
          </w:p>
          <w:p w:rsidR="00000000" w:rsidRPr="00894D2B" w:rsidP="00894D2B">
            <w:pPr>
              <w:pStyle w:val="BodyText"/>
            </w:pPr>
            <w:r w:rsidRPr="00894D2B">
              <w:t xml:space="preserve">4.2 Adjustments or corrections are carried out according to </w:t>
            </w:r>
            <w:r w:rsidRPr="00894D2B">
              <w:t>specified procedures and consistent with operator’s s</w:t>
            </w:r>
            <w:r w:rsidRPr="00894D2B">
              <w:t>kill level</w:t>
            </w:r>
          </w:p>
          <w:p w:rsidR="00000000" w:rsidRPr="00894D2B" w:rsidP="00894D2B">
            <w:pPr>
              <w:pStyle w:val="BodyText"/>
            </w:pPr>
            <w:r w:rsidRPr="00894D2B">
              <w:t>4.3 Gravure machine operation is checked to ensure correct operation</w:t>
            </w:r>
          </w:p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4.4 Faulty performance of equipment is identified and reported according to enterprise procedures</w:t>
            </w:r>
          </w:p>
        </w:tc>
      </w:tr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3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>5.1 Correct shutdown sequence is followed according to manufacturer’s specifications and enterprise procedures</w:t>
            </w:r>
          </w:p>
          <w:p w:rsidR="00000000" w:rsidRPr="00894D2B" w:rsidP="00894D2B">
            <w:pPr>
              <w:pStyle w:val="BodyText"/>
            </w:pPr>
            <w:r w:rsidRPr="00894D2B">
              <w:t>5.2 Shutdown is conducted in association with fellow workers and in compliance with WHS requirements</w:t>
            </w:r>
          </w:p>
          <w:p w:rsidR="00000000" w:rsidRPr="00894D2B" w:rsidP="00894D2B">
            <w:pPr>
              <w:pStyle w:val="BodyText"/>
            </w:pPr>
            <w:r w:rsidRPr="00894D2B">
              <w:t>5.3 Unused ink is correctly labelled and sto</w:t>
            </w:r>
            <w:r w:rsidRPr="00894D2B">
              <w:t>red according to manufacturer/supplier specifications and enterprise procedures</w:t>
            </w:r>
          </w:p>
          <w:p w:rsidR="00000000" w:rsidRPr="00894D2B" w:rsidP="00894D2B">
            <w:pPr>
              <w:pStyle w:val="BodyText"/>
            </w:pPr>
            <w:r w:rsidRPr="00894D2B">
              <w:t>5.4 Solid and liquid waste is removed from operating area and recycled or disposed of, where required, according to regulatory requirements and enterprise procedures</w:t>
            </w:r>
          </w:p>
          <w:p w:rsidR="00000000" w:rsidRPr="00894D2B" w:rsidP="00894D2B">
            <w:pPr>
              <w:pStyle w:val="BodyText"/>
            </w:pPr>
            <w:r w:rsidRPr="00894D2B">
              <w:t>5.5 All pr</w:t>
            </w:r>
            <w:r w:rsidRPr="00894D2B">
              <w:t xml:space="preserve">oduct is removed from operating area </w:t>
            </w:r>
          </w:p>
          <w:p w:rsidR="00000000" w:rsidRPr="00894D2B" w:rsidP="00894D2B">
            <w:pPr>
              <w:pStyle w:val="BodyText"/>
            </w:pPr>
            <w:r w:rsidRPr="00894D2B">
              <w:t>5.6 Machine faults requiring repair are identified and reported to designated person according to enterprise procedures</w:t>
            </w:r>
          </w:p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5.7 Repair/adjustment is verified prior to resumption of operations</w:t>
            </w:r>
          </w:p>
        </w:tc>
      </w:tr>
      <w:tr w:rsidTr="00894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6. Clean and wash up printing</w:t>
            </w:r>
            <w:r w:rsidRPr="00894D2B">
              <w:t xml:space="preserve"> machine at end of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>6.1 Cylinders and roller surfaces are cleaned ready for next run</w:t>
            </w:r>
          </w:p>
          <w:p w:rsidR="00000000" w:rsidRPr="00894D2B" w:rsidP="00894D2B">
            <w:pPr>
              <w:pStyle w:val="BodyText"/>
            </w:pPr>
            <w:r w:rsidRPr="00894D2B">
              <w:t>6.2 Inking system is washed up ready for next run, and liquid waste is disposed of according to company and regulatory requirements</w:t>
            </w:r>
          </w:p>
          <w:p w:rsidR="00000000" w:rsidRPr="00894D2B" w:rsidP="00894D2B">
            <w:pPr>
              <w:pStyle w:val="BodyText"/>
            </w:pPr>
            <w:r w:rsidRPr="00894D2B">
              <w:t>6.3 In-line printing/convertin</w:t>
            </w:r>
            <w:r w:rsidRPr="00894D2B">
              <w:t>g/binding/finishing units are cleaned ready for next run</w:t>
            </w:r>
          </w:p>
          <w:p w:rsidR="00000000" w:rsidRPr="00894D2B" w:rsidP="00894D2B">
            <w:pPr>
              <w:pStyle w:val="BodyText"/>
            </w:pPr>
            <w:r w:rsidRPr="00894D2B">
              <w:t>6.4 Reel feed, transportation and delivery systems are disengaged and cleaned ready for next run</w:t>
            </w:r>
          </w:p>
          <w:p w:rsidR="00000000" w:rsidRPr="00894D2B" w:rsidP="00894D2B">
            <w:pPr>
              <w:pStyle w:val="BodyText"/>
            </w:pPr>
            <w:r w:rsidRPr="00894D2B">
              <w:t>6.5 Production records or other documentation are accurately completed where required by enterprise pr</w:t>
            </w:r>
            <w:r w:rsidRPr="00894D2B">
              <w:t>ocedures</w:t>
            </w:r>
          </w:p>
        </w:tc>
      </w:tr>
    </w:tbl>
    <w:p w:rsidR="00000000" w:rsidRPr="00894D2B" w:rsidP="00894D2B">
      <w:pPr>
        <w:pStyle w:val="BodyText"/>
      </w:pPr>
    </w:p>
    <w:p w:rsidR="00000000" w:rsidRPr="00894D2B" w:rsidP="00894D2B">
      <w:pPr>
        <w:pStyle w:val="AllowPageBreak"/>
      </w:pPr>
    </w:p>
    <w:p w:rsidR="00000000" w:rsidRPr="00894D2B" w:rsidP="00894D2B">
      <w:pPr>
        <w:pStyle w:val="Heading1"/>
      </w:pPr>
      <w:bookmarkStart w:id="5" w:name="O_683813"/>
      <w:bookmarkEnd w:id="5"/>
      <w:r w:rsidRPr="00894D2B">
        <w:t>Foundation Skills</w:t>
      </w:r>
    </w:p>
    <w:p w:rsidR="00000000" w:rsidRPr="00584511" w:rsidP="00584511">
      <w:pPr>
        <w:pStyle w:val="BodyText"/>
        <w:rPr>
          <w:i/>
        </w:rPr>
      </w:pPr>
      <w:r w:rsidRPr="005845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94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rPr>
                <w:rStyle w:val="SpecialBold"/>
              </w:rPr>
              <w:t>Description</w:t>
            </w:r>
          </w:p>
        </w:tc>
      </w:tr>
      <w:tr w:rsidTr="00894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 xml:space="preserve">1.2, 3.2, 3.3, 4.2, 5.1, 5.3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ListBullet"/>
              <w:rPr>
                <w:lang w:val="en-NZ"/>
              </w:rPr>
            </w:pPr>
            <w:r w:rsidRPr="00894D2B">
              <w:t>Recognises and interprets text to establish job requirements from information contained within relevant procedures and specifications</w:t>
            </w:r>
          </w:p>
        </w:tc>
      </w:tr>
      <w:tr w:rsidTr="00894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3.7, 4.1, 4.4, 5.6, 6.5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ListBullet"/>
              <w:rPr>
                <w:lang w:val="en-NZ"/>
              </w:rPr>
            </w:pPr>
            <w:r w:rsidRPr="00894D2B">
              <w:t xml:space="preserve">Enters routine data associated with production processes </w:t>
            </w:r>
            <w:r w:rsidRPr="00894D2B">
              <w:t xml:space="preserve">and enterprise procedures </w:t>
            </w:r>
          </w:p>
        </w:tc>
      </w:tr>
      <w:tr w:rsidTr="00894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3.1-3.3, 3.7, 4.1, 4.2, 4.4, 5.1-5.6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ListBullet"/>
              <w:rPr>
                <w:lang w:val="en-NZ"/>
              </w:rPr>
            </w:pPr>
            <w:r w:rsidRPr="00894D2B">
              <w:t xml:space="preserve">Speaks clearly using appropriate vocabulary, tone and pace to report faults and discrepancies </w:t>
            </w:r>
          </w:p>
        </w:tc>
      </w:tr>
      <w:tr w:rsidTr="00894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1.1-1.5, 2.1-2.5, 3.1-3.4, 3.7, 3.8, 4.1-4.4, 5.1-5.4, 5.6, 6.1-6.5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ListBullet"/>
            </w:pPr>
            <w:r w:rsidRPr="00894D2B">
              <w:t>Recognises and follows explicit and implicit protocols and meets expectations associated with own role</w:t>
            </w:r>
          </w:p>
          <w:p w:rsidR="00000000" w:rsidP="00894D2B">
            <w:pPr>
              <w:pStyle w:val="ListBullet"/>
              <w:rPr>
                <w:lang w:val="en-NZ"/>
              </w:rPr>
            </w:pPr>
            <w:r w:rsidRPr="00894D2B">
              <w:t>Recognises and follows all procedures for cleaning and maintenance of equipment Inco</w:t>
            </w:r>
            <w:r w:rsidRPr="00894D2B">
              <w:t>rporating regulatory requirements and enterprise procedures</w:t>
            </w:r>
          </w:p>
        </w:tc>
      </w:tr>
      <w:tr w:rsidTr="00894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3.1-3.3, 3.7, 4.1, 4.2, 4.4, 5.1-5.3,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ListBullet"/>
            </w:pPr>
            <w:r w:rsidRPr="00894D2B">
              <w:t>Cooperates with others as part of familiar routine activities, and contributes to specific activities requiring joint responsibilit</w:t>
            </w:r>
            <w:r w:rsidRPr="00894D2B">
              <w:t>y and accountability</w:t>
            </w:r>
          </w:p>
          <w:p w:rsidR="00000000" w:rsidP="00894D2B">
            <w:pPr>
              <w:pStyle w:val="ListBullet"/>
              <w:rPr>
                <w:lang w:val="en-NZ"/>
              </w:rPr>
            </w:pPr>
            <w:r w:rsidRPr="00894D2B">
              <w:t>Understands what to communicate, with whom and how in routine work situations</w:t>
            </w:r>
          </w:p>
        </w:tc>
      </w:tr>
      <w:tr w:rsidTr="00894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1.1-1.5, 2.1-2.5, 3.1, 3.4-3.8, 4.1-4.4, 5.1-5.7, 6.1-6.4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ListBullet"/>
            </w:pPr>
            <w:r w:rsidRPr="00894D2B">
              <w:t>Determines priorities and sequences steps involved in clearly defined, familiar tasks</w:t>
            </w:r>
          </w:p>
          <w:p w:rsidR="00000000" w:rsidRPr="00894D2B" w:rsidP="00894D2B">
            <w:pPr>
              <w:pStyle w:val="ListBullet"/>
            </w:pPr>
            <w:r w:rsidRPr="00894D2B">
              <w:t>Recognises and anticipates an increasing range of familiar problems, their symptoms and causes, actively looking for early warning signs and implementing contingency plan</w:t>
            </w:r>
            <w:r w:rsidRPr="00894D2B">
              <w:t>s</w:t>
            </w:r>
          </w:p>
          <w:p w:rsidR="00000000" w:rsidRPr="00894D2B" w:rsidP="00894D2B">
            <w:pPr>
              <w:pStyle w:val="ListBullet"/>
            </w:pPr>
            <w:r w:rsidRPr="00894D2B">
              <w:t>Follows routine procedures for using digital technology by reading data from electronic monitoring and control systems</w:t>
            </w:r>
          </w:p>
        </w:tc>
      </w:tr>
    </w:tbl>
    <w:p w:rsidR="00584511" w:rsidP="00894D2B">
      <w:pPr>
        <w:pStyle w:val="BodyText"/>
      </w:pPr>
    </w:p>
    <w:p w:rsidR="00584511" w:rsidP="00894D2B">
      <w:pPr>
        <w:pStyle w:val="BodyText"/>
      </w:pPr>
    </w:p>
    <w:p w:rsidR="00000000" w:rsidRPr="00894D2B" w:rsidP="00894D2B">
      <w:pPr>
        <w:pStyle w:val="Heading1"/>
      </w:pPr>
      <w:bookmarkStart w:id="6" w:name="O_683815"/>
      <w:bookmarkEnd w:id="6"/>
      <w:r w:rsidRPr="00894D2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295"/>
      </w:tblGrid>
      <w:tr w:rsidTr="00894D2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 xml:space="preserve">Code and title </w:t>
            </w:r>
          </w:p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Code and title</w:t>
            </w:r>
          </w:p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rPr>
                <w:rStyle w:val="SpecialBold"/>
              </w:rPr>
              <w:t>Equivalence status</w:t>
            </w:r>
          </w:p>
        </w:tc>
      </w:tr>
      <w:tr w:rsidTr="00894D2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ICPPRN222 Produce basic gravure printed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ICPPR222C Produce basic gravure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2B">
            <w:pPr>
              <w:pStyle w:val="BodyText"/>
              <w:rPr>
                <w:lang w:val="en-NZ"/>
              </w:rPr>
            </w:pPr>
            <w:r w:rsidRPr="00894D2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2B" w:rsidP="00894D2B">
            <w:pPr>
              <w:pStyle w:val="BodyText"/>
            </w:pPr>
            <w:r w:rsidRPr="00894D2B">
              <w:t>Equivalent unit</w:t>
            </w:r>
          </w:p>
        </w:tc>
      </w:tr>
    </w:tbl>
    <w:p w:rsidR="00000000" w:rsidRPr="00894D2B" w:rsidP="00894D2B">
      <w:pPr>
        <w:pStyle w:val="BodyText"/>
      </w:pPr>
    </w:p>
    <w:p w:rsidR="00000000" w:rsidRPr="00894D2B" w:rsidP="00894D2B">
      <w:pPr>
        <w:pStyle w:val="AllowPageBreak"/>
      </w:pPr>
    </w:p>
    <w:p w:rsidR="00000000" w:rsidRPr="00894D2B" w:rsidP="00894D2B">
      <w:pPr>
        <w:pStyle w:val="Heading1"/>
      </w:pPr>
      <w:bookmarkStart w:id="7" w:name="O_683822"/>
      <w:bookmarkEnd w:id="7"/>
      <w:r w:rsidRPr="00894D2B">
        <w:t>Links</w:t>
      </w:r>
    </w:p>
    <w:p w:rsidR="00000000" w:rsidRPr="00894D2B" w:rsidP="00584511">
      <w:pPr>
        <w:pStyle w:val="BodyText"/>
      </w:pPr>
      <w:r w:rsidRPr="00894D2B">
        <w:t>Companion Volume implementation guides are found in</w:t>
      </w:r>
      <w:r w:rsidRPr="00894D2B">
        <w:t xml:space="preserve">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8312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94D2B" w:rsidP="00894D2B"/>
    <w:sectPr w:rsidSect="00894D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2B" w:rsidRPr="00584511" w:rsidP="00584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11" w:rsidP="00894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511" w:rsidP="00894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4511" w:rsidP="00894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D2B" w:rsidRPr="00584511" w:rsidP="00584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11" w:rsidRPr="002D2AF8" w:rsidP="00894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ICPPRN222 Produce basic gravure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84511" w:rsidP="00894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7E7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3C6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D2B"/>
  </w:style>
  <w:style w:type="character" w:customStyle="1" w:styleId="Heading1Char">
    <w:name w:val="Heading 1 Char"/>
    <w:basedOn w:val="DefaultParagraphFont"/>
    <w:link w:val="Heading1"/>
    <w:rsid w:val="00894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D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D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D2B"/>
    <w:rPr>
      <w:b/>
      <w:spacing w:val="0"/>
    </w:rPr>
  </w:style>
  <w:style w:type="character" w:styleId="Emphasis">
    <w:name w:val="Emphasis"/>
    <w:basedOn w:val="DefaultParagraphFont"/>
    <w:qFormat/>
    <w:rsid w:val="00894D2B"/>
    <w:rPr>
      <w:i/>
    </w:rPr>
  </w:style>
  <w:style w:type="paragraph" w:customStyle="1" w:styleId="SuperHeading">
    <w:name w:val="SuperHeading"/>
    <w:basedOn w:val="Normal"/>
    <w:rsid w:val="00894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D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D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D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D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D2B"/>
  </w:style>
  <w:style w:type="paragraph" w:styleId="TableofFigures">
    <w:name w:val="table of figures"/>
    <w:basedOn w:val="Normal"/>
    <w:next w:val="Normal"/>
    <w:semiHidden/>
    <w:rsid w:val="00894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D2B"/>
    <w:pPr>
      <w:numPr>
        <w:numId w:val="10"/>
      </w:numPr>
    </w:pPr>
  </w:style>
  <w:style w:type="character" w:customStyle="1" w:styleId="WingdingSymbols">
    <w:name w:val="Wingding Symbols"/>
    <w:rsid w:val="00894D2B"/>
    <w:rPr>
      <w:rFonts w:ascii="Wingdings" w:hAnsi="Wingdings"/>
    </w:rPr>
  </w:style>
  <w:style w:type="paragraph" w:customStyle="1" w:styleId="TableHeading">
    <w:name w:val="Table Heading"/>
    <w:basedOn w:val="HeadingBase"/>
    <w:rsid w:val="00894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D2B"/>
    <w:rPr>
      <w:color w:val="0033CC"/>
      <w:u w:val="none"/>
    </w:rPr>
  </w:style>
  <w:style w:type="paragraph" w:customStyle="1" w:styleId="BodyTextRight">
    <w:name w:val="Body Text Right"/>
    <w:basedOn w:val="BodyText"/>
    <w:rsid w:val="00894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D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D2B"/>
    <w:rPr>
      <w:sz w:val="32"/>
    </w:rPr>
  </w:style>
  <w:style w:type="paragraph" w:customStyle="1" w:styleId="HeadingProcedure">
    <w:name w:val="Heading Procedure"/>
    <w:basedOn w:val="HeadingBase"/>
    <w:next w:val="Normal"/>
    <w:rsid w:val="00894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D2B"/>
    <w:pPr>
      <w:spacing w:before="60" w:after="60"/>
    </w:pPr>
  </w:style>
  <w:style w:type="paragraph" w:styleId="ListContinue">
    <w:name w:val="List Continue"/>
    <w:basedOn w:val="List"/>
    <w:rsid w:val="00894D2B"/>
    <w:pPr>
      <w:ind w:firstLine="0"/>
    </w:pPr>
  </w:style>
  <w:style w:type="paragraph" w:customStyle="1" w:styleId="ListNote">
    <w:name w:val="List Note"/>
    <w:basedOn w:val="List"/>
    <w:rsid w:val="00894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D2B"/>
    <w:rPr>
      <w:rFonts w:ascii="Courier New" w:hAnsi="Courier New"/>
    </w:rPr>
  </w:style>
  <w:style w:type="paragraph" w:customStyle="1" w:styleId="NoteBullet">
    <w:name w:val="Note Bullet"/>
    <w:basedOn w:val="Note"/>
    <w:rsid w:val="00894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D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D2B"/>
    <w:rPr>
      <w:b/>
      <w:smallCaps/>
    </w:rPr>
  </w:style>
  <w:style w:type="paragraph" w:customStyle="1" w:styleId="TableListNumber">
    <w:name w:val="Table List Number"/>
    <w:basedOn w:val="ListNumber"/>
    <w:rsid w:val="00894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D2B"/>
    <w:pPr>
      <w:numPr>
        <w:numId w:val="8"/>
      </w:numPr>
    </w:pPr>
  </w:style>
  <w:style w:type="paragraph" w:customStyle="1" w:styleId="ListAlpha2">
    <w:name w:val="List Alpha 2"/>
    <w:basedOn w:val="List2"/>
    <w:rsid w:val="00894D2B"/>
    <w:pPr>
      <w:numPr>
        <w:numId w:val="7"/>
      </w:numPr>
    </w:pPr>
  </w:style>
  <w:style w:type="paragraph" w:styleId="List2">
    <w:name w:val="List 2"/>
    <w:basedOn w:val="BodyText"/>
    <w:rsid w:val="00894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D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D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D2B"/>
    <w:pPr>
      <w:numPr>
        <w:numId w:val="3"/>
      </w:numPr>
    </w:pPr>
  </w:style>
  <w:style w:type="paragraph" w:styleId="ListContinue2">
    <w:name w:val="List Continue 2"/>
    <w:basedOn w:val="List2"/>
    <w:rsid w:val="00894D2B"/>
    <w:pPr>
      <w:ind w:firstLine="0"/>
    </w:pPr>
  </w:style>
  <w:style w:type="paragraph" w:styleId="ListContinue3">
    <w:name w:val="List Continue 3"/>
    <w:basedOn w:val="List3"/>
    <w:rsid w:val="00894D2B"/>
    <w:pPr>
      <w:ind w:left="1021" w:firstLine="0"/>
    </w:pPr>
  </w:style>
  <w:style w:type="paragraph" w:styleId="ListContinue4">
    <w:name w:val="List Continue 4"/>
    <w:basedOn w:val="List4"/>
    <w:rsid w:val="00894D2B"/>
    <w:pPr>
      <w:ind w:firstLine="0"/>
    </w:pPr>
  </w:style>
  <w:style w:type="paragraph" w:styleId="ListContinue5">
    <w:name w:val="List Continue 5"/>
    <w:basedOn w:val="List5"/>
    <w:rsid w:val="00894D2B"/>
    <w:pPr>
      <w:ind w:firstLine="0"/>
    </w:pPr>
  </w:style>
  <w:style w:type="paragraph" w:styleId="ListNumber3">
    <w:name w:val="List Number 3"/>
    <w:basedOn w:val="List3"/>
    <w:rsid w:val="00894D2B"/>
    <w:pPr>
      <w:numPr>
        <w:numId w:val="4"/>
      </w:numPr>
    </w:pPr>
  </w:style>
  <w:style w:type="paragraph" w:styleId="ListNumber4">
    <w:name w:val="List Number 4"/>
    <w:basedOn w:val="List4"/>
    <w:rsid w:val="00894D2B"/>
    <w:pPr>
      <w:numPr>
        <w:numId w:val="5"/>
      </w:numPr>
    </w:pPr>
  </w:style>
  <w:style w:type="paragraph" w:styleId="ListNumber5">
    <w:name w:val="List Number 5"/>
    <w:basedOn w:val="List5"/>
    <w:rsid w:val="00894D2B"/>
    <w:pPr>
      <w:numPr>
        <w:numId w:val="6"/>
      </w:numPr>
    </w:pPr>
  </w:style>
  <w:style w:type="paragraph" w:styleId="BlockText">
    <w:name w:val="Block Text"/>
    <w:basedOn w:val="Normal"/>
    <w:rsid w:val="00894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D2B"/>
    <w:rPr>
      <w:sz w:val="16"/>
      <w:vertAlign w:val="superscript"/>
    </w:rPr>
  </w:style>
  <w:style w:type="character" w:customStyle="1" w:styleId="Symbols">
    <w:name w:val="Symbols"/>
    <w:basedOn w:val="DefaultParagraphFont"/>
    <w:rsid w:val="00894D2B"/>
    <w:rPr>
      <w:rFonts w:ascii="Symbol" w:hAnsi="Symbol"/>
    </w:rPr>
  </w:style>
  <w:style w:type="character" w:customStyle="1" w:styleId="MenuOptions">
    <w:name w:val="Menu Options"/>
    <w:basedOn w:val="DefaultParagraphFont"/>
    <w:rsid w:val="00894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D2B"/>
    <w:rPr>
      <w:b/>
    </w:rPr>
  </w:style>
  <w:style w:type="character" w:customStyle="1" w:styleId="Underlined">
    <w:name w:val="Underlined"/>
    <w:basedOn w:val="DefaultParagraphFont"/>
    <w:rsid w:val="00894D2B"/>
    <w:rPr>
      <w:u w:val="single"/>
    </w:rPr>
  </w:style>
  <w:style w:type="paragraph" w:customStyle="1" w:styleId="TableBodyTextRight">
    <w:name w:val="Table Body Text Right"/>
    <w:basedOn w:val="TableBodyText"/>
    <w:rsid w:val="00894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D2B"/>
    <w:rPr>
      <w:sz w:val="18"/>
    </w:rPr>
  </w:style>
  <w:style w:type="paragraph" w:customStyle="1" w:styleId="BodySmallRight">
    <w:name w:val="Body Small Right"/>
    <w:basedOn w:val="BodyTextRight"/>
    <w:rsid w:val="00894D2B"/>
    <w:rPr>
      <w:sz w:val="18"/>
      <w:szCs w:val="18"/>
    </w:rPr>
  </w:style>
  <w:style w:type="paragraph" w:customStyle="1" w:styleId="MarginEdition">
    <w:name w:val="Margin Edition"/>
    <w:basedOn w:val="MarginNote"/>
    <w:rsid w:val="00894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D2B"/>
    <w:rPr>
      <w:sz w:val="2"/>
      <w:szCs w:val="2"/>
    </w:rPr>
  </w:style>
  <w:style w:type="character" w:customStyle="1" w:styleId="Small">
    <w:name w:val="Small"/>
    <w:basedOn w:val="DefaultParagraphFont"/>
    <w:rsid w:val="00894D2B"/>
    <w:rPr>
      <w:sz w:val="16"/>
    </w:rPr>
  </w:style>
  <w:style w:type="paragraph" w:customStyle="1" w:styleId="WideTable">
    <w:name w:val="Wide Table"/>
    <w:basedOn w:val="Normal"/>
    <w:rsid w:val="00894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D2B"/>
  </w:style>
  <w:style w:type="paragraph" w:styleId="Quote">
    <w:name w:val="Quote"/>
    <w:basedOn w:val="Heading1"/>
    <w:link w:val="QuoteChar"/>
    <w:qFormat/>
    <w:rsid w:val="00894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D2B"/>
    <w:pPr>
      <w:pageBreakBefore/>
    </w:pPr>
  </w:style>
  <w:style w:type="paragraph" w:customStyle="1" w:styleId="Border">
    <w:name w:val="Border"/>
    <w:basedOn w:val="Normal"/>
    <w:qFormat/>
    <w:rsid w:val="00894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D2B"/>
    <w:rPr>
      <w:u w:val="single"/>
    </w:rPr>
  </w:style>
  <w:style w:type="character" w:customStyle="1" w:styleId="BoldandItalics">
    <w:name w:val="Bold and Italics"/>
    <w:qFormat/>
    <w:rsid w:val="00894D2B"/>
    <w:rPr>
      <w:b/>
      <w:i/>
      <w:u w:val="none"/>
    </w:rPr>
  </w:style>
  <w:style w:type="paragraph" w:styleId="BalloonText">
    <w:name w:val="Balloon Text"/>
    <w:basedOn w:val="Normal"/>
    <w:link w:val="BalloonTextChar"/>
    <w:rsid w:val="00894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D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4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6457</Characters>
  <Application>Microsoft Office Word</Application>
  <DocSecurity>0</DocSecurity>
  <Lines>215</Lines>
  <Paragraphs>116</Paragraphs>
  <ScaleCrop>false</ScaleCrop>
  <Company>Author-it Software Corporation Ltd.</Company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ICPPRN222 Produce basic gravure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2018-12-10T06:00:00Z</dcterms:created>
  <dcterms:modified xsi:type="dcterms:W3CDTF">2018-12-10T06:00:00Z</dcterms:modified>
</cp:coreProperties>
</file>