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C49" w:rsidP="00066C49">
      <w:pPr>
        <w:pStyle w:val="Title"/>
      </w:pPr>
      <w:r>
        <w:fldChar w:fldCharType="begin"/>
      </w:r>
      <w:r>
        <w:instrText xml:space="preserve"> TITLE   \* MERGEFORMAT </w:instrText>
      </w:r>
      <w:r>
        <w:fldChar w:fldCharType="separate"/>
      </w:r>
      <w:r>
        <w:t>ICPPRN2140 Produce basic flexographic printed product</w:t>
      </w:r>
      <w:r>
        <w:fldChar w:fldCharType="end"/>
      </w:r>
    </w:p>
    <w:p w:rsidR="00066C49" w:rsidP="00066C49">
      <w:pPr>
        <w:pStyle w:val="Version"/>
        <w:sectPr w:rsidSect="00606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2D5" w:rsidP="006062D5">
      <w:pPr>
        <w:pStyle w:val="SuperHeading"/>
      </w:pPr>
      <w:r w:rsidRPr="006062D5">
        <w:t>ICPPRN2140 Produce basic flexographic printed product</w:t>
      </w:r>
    </w:p>
    <w:p w:rsidR="00000000" w:rsidRPr="006062D5" w:rsidP="006062D5">
      <w:pPr>
        <w:pStyle w:val="Heading1"/>
      </w:pPr>
      <w:bookmarkStart w:id="1" w:name="O_1073626"/>
      <w:bookmarkEnd w:id="1"/>
      <w:r w:rsidRPr="006062D5">
        <w:t>Modification History</w:t>
      </w:r>
    </w:p>
    <w:tbl>
      <w:tblPr>
        <w:tblW w:w="0" w:type="auto"/>
        <w:tblLayout w:type="fixed"/>
        <w:tblCellMar>
          <w:left w:w="62" w:type="dxa"/>
          <w:right w:w="62" w:type="dxa"/>
        </w:tblCellMar>
        <w:tblLook w:val="0000"/>
      </w:tblPr>
      <w:tblGrid>
        <w:gridCol w:w="2493"/>
        <w:gridCol w:w="6337"/>
      </w:tblGrid>
      <w:tr w:rsidTr="006062D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rPr>
                <w:rStyle w:val="SpecialBold"/>
              </w:rPr>
              <w:t>Comments</w:t>
            </w:r>
          </w:p>
        </w:tc>
      </w:tr>
      <w:tr w:rsidTr="006062D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This version first released with ICP Printing and Graphic Arts Training Package Version 4.0.</w:t>
            </w:r>
          </w:p>
        </w:tc>
      </w:tr>
    </w:tbl>
    <w:p w:rsidR="00000000" w:rsidRPr="006062D5" w:rsidP="006062D5">
      <w:pPr>
        <w:pStyle w:val="BodyText"/>
      </w:pPr>
    </w:p>
    <w:p w:rsidR="00000000" w:rsidRPr="006062D5" w:rsidP="006062D5">
      <w:pPr>
        <w:pStyle w:val="AllowPageBreak"/>
      </w:pPr>
    </w:p>
    <w:p w:rsidR="00000000" w:rsidRPr="006062D5" w:rsidP="006062D5">
      <w:pPr>
        <w:pStyle w:val="Heading1"/>
      </w:pPr>
      <w:bookmarkStart w:id="2" w:name="O_1073632"/>
      <w:bookmarkEnd w:id="2"/>
      <w:r w:rsidRPr="006062D5">
        <w:t>Application</w:t>
      </w:r>
    </w:p>
    <w:p w:rsidR="00000000" w:rsidRPr="006062D5" w:rsidP="00066C49">
      <w:pPr>
        <w:pStyle w:val="BodyText"/>
      </w:pPr>
      <w:r w:rsidRPr="006062D5">
        <w:t>This unit describes the skills and knowledge required to safely</w:t>
      </w:r>
      <w:r w:rsidRPr="006062D5">
        <w:t xml:space="preserve"> operate either a reel- or sheet-fed flexographic print, ensuring efficient production flow and quality standards.</w:t>
      </w:r>
    </w:p>
    <w:p w:rsidR="00000000" w:rsidRPr="006062D5" w:rsidP="00066C49">
      <w:pPr>
        <w:pStyle w:val="BodyText"/>
      </w:pPr>
      <w:r w:rsidRPr="006062D5">
        <w:t>It applies to individuals working in the printing and graphic arts industry who perform a range of mainly routine tasks, work under direct su</w:t>
      </w:r>
      <w:r w:rsidRPr="006062D5">
        <w:t>pervision and use limited practical skills and knowledge in a defined context.</w:t>
      </w:r>
    </w:p>
    <w:p w:rsidR="00000000" w:rsidRPr="006062D5" w:rsidP="00066C49">
      <w:pPr>
        <w:pStyle w:val="BodyText"/>
      </w:pPr>
      <w:r w:rsidRPr="006062D5">
        <w:t>No licensing, legislative or certification requirements apply to this unit at the time of publication.</w:t>
      </w:r>
    </w:p>
    <w:p w:rsidR="00000000" w:rsidRPr="006062D5" w:rsidP="006062D5">
      <w:pPr>
        <w:pStyle w:val="Heading1"/>
      </w:pPr>
      <w:bookmarkStart w:id="3" w:name="O_1073631"/>
      <w:bookmarkEnd w:id="3"/>
      <w:r w:rsidRPr="006062D5">
        <w:t>Unit Sector</w:t>
      </w:r>
    </w:p>
    <w:p w:rsidR="00000000" w:rsidRPr="006062D5" w:rsidP="00066C49">
      <w:pPr>
        <w:pStyle w:val="BodyText"/>
      </w:pPr>
      <w:r w:rsidRPr="006062D5">
        <w:t>Printing</w:t>
      </w:r>
    </w:p>
    <w:p w:rsidR="00000000" w:rsidRPr="006062D5" w:rsidP="006062D5">
      <w:pPr>
        <w:pStyle w:val="Heading1"/>
      </w:pPr>
      <w:bookmarkStart w:id="4" w:name="O_1073630"/>
      <w:bookmarkEnd w:id="4"/>
      <w:r w:rsidRPr="006062D5">
        <w:t>Elements and Pe</w:t>
      </w:r>
      <w:r w:rsidRPr="006062D5">
        <w:t>rformance Criteria</w:t>
      </w:r>
    </w:p>
    <w:tbl>
      <w:tblPr>
        <w:tblW w:w="9236" w:type="dxa"/>
        <w:tblLayout w:type="fixed"/>
        <w:tblCellMar>
          <w:left w:w="62" w:type="dxa"/>
          <w:right w:w="62" w:type="dxa"/>
        </w:tblCellMar>
        <w:tblLook w:val="0000"/>
      </w:tblPr>
      <w:tblGrid>
        <w:gridCol w:w="2600"/>
        <w:gridCol w:w="6636"/>
      </w:tblGrid>
      <w:tr w:rsidTr="006062D5">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62D5" w:rsidP="006062D5">
            <w:pPr>
              <w:pStyle w:val="BodyText"/>
            </w:pPr>
            <w:r w:rsidRPr="006062D5">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62D5">
            <w:pPr>
              <w:pStyle w:val="BodyText"/>
              <w:rPr>
                <w:lang w:val="en-NZ"/>
              </w:rPr>
            </w:pPr>
            <w:r w:rsidRPr="006062D5">
              <w:rPr>
                <w:rStyle w:val="SpecialBold"/>
              </w:rPr>
              <w:t>PERFORMANCE CRITERIA</w:t>
            </w:r>
          </w:p>
        </w:tc>
      </w:tr>
      <w:tr w:rsidTr="006062D5">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rPr>
                <w:rStyle w:val="Emphasis"/>
              </w:rPr>
              <w:t>Performance criteria describe the performance needed to demonstrate achievement of the element.</w:t>
            </w:r>
          </w:p>
        </w:tc>
      </w:tr>
      <w:tr w:rsidTr="006062D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1. Maintain operation of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1.1 Monitor and adjust delivery systems according to work health and safety (WHS) requirements</w:t>
            </w:r>
          </w:p>
          <w:p w:rsidR="00000000" w:rsidP="006062D5">
            <w:pPr>
              <w:pStyle w:val="BodyText"/>
              <w:rPr>
                <w:lang w:val="en-NZ"/>
              </w:rPr>
            </w:pPr>
            <w:r w:rsidRPr="006062D5">
              <w:t>1.2 Add substrate to and remove substrate from the process according to job specifications</w:t>
            </w:r>
          </w:p>
        </w:tc>
      </w:tr>
      <w:tr w:rsidTr="006062D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2. Maintain basic flexographic printing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 xml:space="preserve">2.1 Check and adjust </w:t>
            </w:r>
            <w:r w:rsidRPr="006062D5">
              <w:t>flexographic plate and plate cylinder or sleeve condition according to proof quality requirements</w:t>
            </w:r>
          </w:p>
          <w:p w:rsidR="00000000" w:rsidRPr="006062D5" w:rsidP="006062D5">
            <w:pPr>
              <w:pStyle w:val="BodyText"/>
            </w:pPr>
            <w:r w:rsidRPr="006062D5">
              <w:t>2.2 Check flexographic impression roller condition</w:t>
            </w:r>
          </w:p>
          <w:p w:rsidR="00000000" w:rsidRPr="006062D5" w:rsidP="006062D5">
            <w:pPr>
              <w:pStyle w:val="BodyText"/>
            </w:pPr>
            <w:r w:rsidRPr="006062D5">
              <w:t xml:space="preserve">2.3 Review and adjust flexographic inking system, doctor blade and drying systems </w:t>
            </w:r>
          </w:p>
          <w:p w:rsidR="00000000" w:rsidP="006062D5">
            <w:pPr>
              <w:pStyle w:val="BodyText"/>
              <w:rPr>
                <w:lang w:val="en-NZ"/>
              </w:rPr>
            </w:pPr>
            <w:r w:rsidRPr="006062D5">
              <w:t xml:space="preserve">2.4 Monitor and adjust basic in-line process(es) </w:t>
            </w:r>
          </w:p>
        </w:tc>
      </w:tr>
      <w:tr w:rsidTr="006062D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3. Maintain routine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 xml:space="preserve">3.1 Use machine controls as required </w:t>
            </w:r>
          </w:p>
          <w:p w:rsidR="00000000" w:rsidRPr="006062D5" w:rsidP="006062D5">
            <w:pPr>
              <w:pStyle w:val="BodyText"/>
            </w:pPr>
            <w:r w:rsidRPr="006062D5">
              <w:t xml:space="preserve">3.2 Review and verify performance using the process control system </w:t>
            </w:r>
          </w:p>
          <w:p w:rsidR="00000000" w:rsidRPr="006062D5" w:rsidP="006062D5">
            <w:pPr>
              <w:pStyle w:val="BodyText"/>
            </w:pPr>
            <w:r w:rsidRPr="006062D5">
              <w:t>3.3 Monitor and adjust ink performance, colour, register and</w:t>
            </w:r>
            <w:r w:rsidRPr="006062D5">
              <w:t xml:space="preserve"> position </w:t>
            </w:r>
          </w:p>
          <w:p w:rsidR="00000000" w:rsidP="006062D5">
            <w:pPr>
              <w:pStyle w:val="BodyText"/>
              <w:rPr>
                <w:lang w:val="en-NZ"/>
              </w:rPr>
            </w:pPr>
            <w:r w:rsidRPr="006062D5">
              <w:t xml:space="preserve">3.4 Report process adjustments to eliminate problems according to enterprise procedures  </w:t>
            </w:r>
          </w:p>
        </w:tc>
      </w:tr>
      <w:tr w:rsidTr="006062D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4. Identify and rectify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4.1 Identify and report problems in machine operation according to enterprise procedures</w:t>
            </w:r>
          </w:p>
          <w:p w:rsidR="00000000" w:rsidRPr="006062D5" w:rsidP="006062D5">
            <w:pPr>
              <w:pStyle w:val="BodyText"/>
            </w:pPr>
            <w:r w:rsidRPr="006062D5">
              <w:t>4.2 Carry out adjustments or corre</w:t>
            </w:r>
            <w:r w:rsidRPr="006062D5">
              <w:t>ctions according to specified procedures, and within scope of own role</w:t>
            </w:r>
          </w:p>
          <w:p w:rsidR="00000000" w:rsidP="006062D5">
            <w:pPr>
              <w:pStyle w:val="BodyText"/>
              <w:rPr>
                <w:lang w:val="en-NZ"/>
              </w:rPr>
            </w:pPr>
            <w:r w:rsidRPr="006062D5">
              <w:t>4.3 Verify repairs and adjustments as required prior to resumption of operations</w:t>
            </w:r>
          </w:p>
        </w:tc>
      </w:tr>
      <w:tr w:rsidTr="006062D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6.1 Follow shutdown sequence according to manufacturer specif</w:t>
            </w:r>
            <w:r w:rsidRPr="006062D5">
              <w:t>ications and enterprise procedures</w:t>
            </w:r>
          </w:p>
          <w:p w:rsidR="00000000" w:rsidRPr="006062D5" w:rsidP="006062D5">
            <w:pPr>
              <w:pStyle w:val="BodyText"/>
            </w:pPr>
            <w:r w:rsidRPr="006062D5">
              <w:t>6.2 Label and store unused ink and embellishment equipment according to manufacturer specifications and enterprise procedures</w:t>
            </w:r>
          </w:p>
          <w:p w:rsidR="00000000" w:rsidRPr="006062D5" w:rsidP="006062D5">
            <w:pPr>
              <w:pStyle w:val="BodyText"/>
            </w:pPr>
            <w:r w:rsidRPr="006062D5">
              <w:t xml:space="preserve">6.3 Remove solid and liquid waste from operating area and recycle and dispose of, as required, </w:t>
            </w:r>
            <w:r w:rsidRPr="006062D5">
              <w:t xml:space="preserve">according to regulatory requirements and enterprise procedures </w:t>
            </w:r>
          </w:p>
          <w:p w:rsidR="00000000" w:rsidRPr="006062D5" w:rsidP="006062D5">
            <w:pPr>
              <w:pStyle w:val="BodyText"/>
            </w:pPr>
            <w:r w:rsidRPr="006062D5">
              <w:t>6.4 Clean and disengage all required parts of machinery used in printing process according to manufacturer specifications and enterprise procedures</w:t>
            </w:r>
          </w:p>
          <w:p w:rsidR="00000000" w:rsidRPr="006062D5" w:rsidP="006062D5">
            <w:pPr>
              <w:pStyle w:val="BodyText"/>
            </w:pPr>
            <w:r w:rsidRPr="006062D5">
              <w:t>6.5 Complete required production records and</w:t>
            </w:r>
            <w:r w:rsidRPr="006062D5">
              <w:t xml:space="preserve"> enterprise documentation  </w:t>
            </w:r>
          </w:p>
        </w:tc>
      </w:tr>
    </w:tbl>
    <w:p w:rsidR="00000000" w:rsidRPr="006062D5" w:rsidP="006062D5">
      <w:pPr>
        <w:pStyle w:val="BodyText"/>
      </w:pPr>
    </w:p>
    <w:p w:rsidR="00000000" w:rsidRPr="006062D5" w:rsidP="006062D5">
      <w:pPr>
        <w:pStyle w:val="AllowPageBreak"/>
      </w:pPr>
    </w:p>
    <w:p w:rsidR="00000000" w:rsidRPr="006062D5" w:rsidP="006062D5">
      <w:pPr>
        <w:pStyle w:val="Heading1"/>
      </w:pPr>
      <w:bookmarkStart w:id="5" w:name="O_1073629"/>
      <w:bookmarkEnd w:id="5"/>
      <w:r w:rsidRPr="006062D5">
        <w:t>Foundation Skills</w:t>
      </w:r>
    </w:p>
    <w:p w:rsidR="00000000" w:rsidRPr="006062D5" w:rsidP="00066C49">
      <w:pPr>
        <w:pStyle w:val="BodyText"/>
      </w:pPr>
      <w:r w:rsidRPr="006062D5">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rPr>
                <w:rStyle w:val="SpecialBold"/>
              </w:rPr>
              <w:t>Description</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ListBullet"/>
              <w:rPr>
                <w:lang w:val="en-NZ"/>
              </w:rPr>
            </w:pPr>
            <w:r w:rsidRPr="006062D5">
              <w:t xml:space="preserve">Enters routine data associated with production processes and enterprise procedures </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Numeracy</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ListBullet"/>
              <w:rPr>
                <w:lang w:val="en-NZ"/>
              </w:rPr>
            </w:pPr>
            <w:r w:rsidRPr="006062D5">
              <w:t>Interprets and analyses a range of mathematical information used in familiar and routine tasks</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ListBullet"/>
            </w:pPr>
            <w:r w:rsidRPr="006062D5">
              <w:t>Identifies and follows explicit and implicit protocols and meets expectations associated with own role</w:t>
            </w:r>
          </w:p>
          <w:p w:rsidR="00000000" w:rsidP="006062D5">
            <w:pPr>
              <w:pStyle w:val="ListBullet"/>
              <w:rPr>
                <w:lang w:val="en-NZ"/>
              </w:rPr>
            </w:pPr>
            <w:r w:rsidRPr="006062D5">
              <w:t>Identifies and follows all procedures for cleaning and maintenance of equipment incorporating regulatory requirements and enterprise procedures</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Teamwork</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ListBullet"/>
            </w:pPr>
            <w:r w:rsidRPr="006062D5">
              <w:t>Cooperates with others as part of familiar routine activities, and contributes to specific activities requiring joint responsibility and accountability</w:t>
            </w:r>
          </w:p>
          <w:p w:rsidR="00000000" w:rsidP="006062D5">
            <w:pPr>
              <w:pStyle w:val="ListBullet"/>
              <w:rPr>
                <w:lang w:val="en-NZ"/>
              </w:rPr>
            </w:pPr>
            <w:r w:rsidRPr="006062D5">
              <w:t>Identifies what to communicate, with whom and how, in routine work situations</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Planning and organising</w:t>
            </w:r>
            <w:r w:rsidRPr="006062D5">
              <w:t xml:space="preserve">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ListBullet"/>
              <w:rPr>
                <w:lang w:val="en-NZ"/>
              </w:rPr>
            </w:pPr>
            <w:r w:rsidRPr="006062D5">
              <w:t>Determines priorities and sequences steps involved in clearly defined, familiar tasks</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ListBullet"/>
              <w:rPr>
                <w:lang w:val="en-NZ"/>
              </w:rPr>
            </w:pPr>
            <w:r w:rsidRPr="006062D5">
              <w:t>Identifies and anticipates an increasing range of familiar problems, their symptoms and causes, actively looking for early warning signs and impleme</w:t>
            </w:r>
            <w:r w:rsidRPr="006062D5">
              <w:t>nting contingency plans</w:t>
            </w:r>
          </w:p>
        </w:tc>
      </w:tr>
      <w:tr w:rsidTr="006062D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ListBullet"/>
            </w:pPr>
            <w:r w:rsidRPr="006062D5">
              <w:t>Follows routine procedures for using digital technology by reading data from electronic monitoring and control systems</w:t>
            </w:r>
          </w:p>
        </w:tc>
      </w:tr>
    </w:tbl>
    <w:p w:rsidR="00000000" w:rsidRPr="006062D5" w:rsidP="006062D5">
      <w:pPr>
        <w:pStyle w:val="BodyText"/>
      </w:pPr>
    </w:p>
    <w:p w:rsidR="00000000" w:rsidRPr="006062D5" w:rsidP="006062D5">
      <w:pPr>
        <w:pStyle w:val="AllowPageBreak"/>
      </w:pPr>
    </w:p>
    <w:p w:rsidR="00000000" w:rsidRPr="006062D5" w:rsidP="006062D5">
      <w:pPr>
        <w:pStyle w:val="Heading1"/>
      </w:pPr>
      <w:bookmarkStart w:id="6" w:name="O_1073628"/>
      <w:bookmarkEnd w:id="6"/>
      <w:r w:rsidRPr="006062D5">
        <w:t>Range of Conditions</w:t>
      </w:r>
    </w:p>
    <w:p w:rsidR="00000000" w:rsidRPr="00066C49" w:rsidP="00066C49">
      <w:pPr>
        <w:pStyle w:val="BodyText"/>
        <w:rPr>
          <w:i/>
        </w:rPr>
      </w:pPr>
      <w:r w:rsidRPr="00066C49">
        <w:rPr>
          <w:rStyle w:val="Emphasis"/>
        </w:rPr>
        <w:t xml:space="preserve">This section specifies different work environments </w:t>
      </w:r>
      <w:r w:rsidRPr="00066C49">
        <w:rPr>
          <w:rStyle w:val="Emphasis"/>
        </w:rPr>
        <w:t xml:space="preserve">and conditions that may affect performance. Essential operating conditions that may be present (depending on the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44"/>
        <w:gridCol w:w="5530"/>
      </w:tblGrid>
      <w:tr w:rsidTr="006062D5">
        <w:tblPrEx>
          <w:tblW w:w="0" w:type="auto"/>
          <w:tblLayout w:type="fixed"/>
          <w:tblCellMar>
            <w:left w:w="62" w:type="dxa"/>
            <w:right w:w="62" w:type="dxa"/>
          </w:tblCellMar>
          <w:tblLook w:val="0000"/>
        </w:tblPrEx>
        <w:tc>
          <w:tcPr>
            <w:tcW w:w="3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Delivery systems mu</w:t>
            </w:r>
            <w:r w:rsidRPr="006062D5">
              <w:t>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ListBullet"/>
            </w:pPr>
            <w:r w:rsidRPr="006062D5">
              <w:t xml:space="preserve">reel </w:t>
            </w:r>
          </w:p>
          <w:p w:rsidR="00000000" w:rsidRPr="006062D5" w:rsidP="006062D5">
            <w:pPr>
              <w:pStyle w:val="BodyText"/>
            </w:pPr>
            <w:r w:rsidRPr="006062D5">
              <w:t>or</w:t>
            </w:r>
          </w:p>
          <w:p w:rsidR="00000000" w:rsidP="006062D5">
            <w:pPr>
              <w:pStyle w:val="ListBullet"/>
              <w:rPr>
                <w:lang w:val="en-NZ"/>
              </w:rPr>
            </w:pPr>
            <w:r w:rsidRPr="006062D5">
              <w:t>sheet</w:t>
            </w:r>
          </w:p>
        </w:tc>
      </w:tr>
      <w:tr w:rsidTr="006062D5">
        <w:tblPrEx>
          <w:tblW w:w="0" w:type="auto"/>
          <w:tblLayout w:type="fixed"/>
          <w:tblCellMar>
            <w:left w:w="62" w:type="dxa"/>
            <w:right w:w="62" w:type="dxa"/>
          </w:tblCellMar>
          <w:tblLook w:val="0000"/>
        </w:tblPrEx>
        <w:tc>
          <w:tcPr>
            <w:tcW w:w="3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Monitoring and adjusting must include either:</w:t>
            </w:r>
          </w:p>
          <w:p w:rsidR="00000000" w:rsidP="006062D5">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ListBullet"/>
            </w:pPr>
            <w:r w:rsidRPr="006062D5">
              <w:t>reel stand and rewind sections</w:t>
            </w:r>
          </w:p>
          <w:p w:rsidR="00000000" w:rsidRPr="006062D5" w:rsidP="006062D5">
            <w:pPr>
              <w:pStyle w:val="ListBullet"/>
            </w:pPr>
            <w:r w:rsidRPr="006062D5">
              <w:t>web control system</w:t>
            </w:r>
          </w:p>
          <w:p w:rsidR="00000000" w:rsidRPr="006062D5" w:rsidP="006062D5">
            <w:pPr>
              <w:pStyle w:val="ListBullet"/>
            </w:pPr>
            <w:r w:rsidRPr="006062D5">
              <w:t>sheeting action</w:t>
            </w:r>
          </w:p>
          <w:p w:rsidR="00000000" w:rsidRPr="006062D5" w:rsidP="006062D5">
            <w:pPr>
              <w:pStyle w:val="ListBullet"/>
            </w:pPr>
            <w:r w:rsidRPr="006062D5">
              <w:t>set off / marking prevention system</w:t>
            </w:r>
          </w:p>
          <w:p w:rsidR="00000000" w:rsidRPr="006062D5" w:rsidP="006062D5">
            <w:pPr>
              <w:pStyle w:val="BodyText"/>
            </w:pPr>
            <w:r w:rsidRPr="006062D5">
              <w:t>or</w:t>
            </w:r>
          </w:p>
          <w:p w:rsidR="00000000" w:rsidRPr="006062D5" w:rsidP="006062D5">
            <w:pPr>
              <w:pStyle w:val="ListBullet"/>
            </w:pPr>
            <w:r w:rsidRPr="006062D5">
              <w:t>feeder and delivery system</w:t>
            </w:r>
          </w:p>
          <w:p w:rsidR="00000000" w:rsidRPr="006062D5" w:rsidP="006062D5">
            <w:pPr>
              <w:pStyle w:val="ListBullet"/>
            </w:pPr>
            <w:r w:rsidRPr="006062D5">
              <w:t>sheet pick-up and transportation system</w:t>
            </w:r>
          </w:p>
          <w:p w:rsidR="00000000" w:rsidRPr="006062D5" w:rsidP="006062D5">
            <w:pPr>
              <w:pStyle w:val="ListBullet"/>
            </w:pPr>
            <w:r w:rsidRPr="006062D5">
              <w:t>transfer system</w:t>
            </w:r>
          </w:p>
        </w:tc>
      </w:tr>
    </w:tbl>
    <w:p w:rsidR="00000000" w:rsidRPr="006062D5" w:rsidP="006062D5">
      <w:pPr>
        <w:pStyle w:val="BodyText"/>
      </w:pPr>
    </w:p>
    <w:p w:rsidR="00000000" w:rsidRPr="006062D5" w:rsidP="006062D5">
      <w:pPr>
        <w:pStyle w:val="AllowPageBreak"/>
      </w:pPr>
    </w:p>
    <w:p w:rsidR="00000000" w:rsidRPr="006062D5" w:rsidP="006062D5">
      <w:pPr>
        <w:pStyle w:val="Heading1"/>
      </w:pPr>
      <w:bookmarkStart w:id="7" w:name="O_1073627"/>
      <w:bookmarkEnd w:id="7"/>
      <w:r w:rsidRPr="006062D5">
        <w:t>Unit Mapping Information</w:t>
      </w:r>
    </w:p>
    <w:p w:rsidR="00000000" w:rsidRPr="006062D5" w:rsidP="00066C49">
      <w:pPr>
        <w:pStyle w:val="BodyText"/>
      </w:pPr>
      <w:r w:rsidRPr="006062D5">
        <w:t>Supersedes and is equivalent to ICPPRN214 Produce basic flexographic printed product.</w:t>
      </w:r>
    </w:p>
    <w:p w:rsidR="00000000" w:rsidRPr="006062D5" w:rsidP="006062D5">
      <w:pPr>
        <w:pStyle w:val="Heading1"/>
      </w:pPr>
      <w:bookmarkStart w:id="8" w:name="O_1073620"/>
      <w:bookmarkEnd w:id="8"/>
      <w:r w:rsidRPr="006062D5">
        <w:t>Links</w:t>
      </w:r>
    </w:p>
    <w:p w:rsidR="00000000" w:rsidRPr="006062D5" w:rsidP="00066C49">
      <w:pPr>
        <w:pStyle w:val="BodyText"/>
      </w:pPr>
      <w:r w:rsidRPr="006062D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F31D2">
        <w:rPr>
          <w:rStyle w:val="Hyperlink"/>
        </w:rPr>
        <w:t>https://vetnet.gov.au/Pages/TrainingDocs.aspx?q=a74b7a0f-a253-47e3-8be0-5d426e24131d</w:t>
      </w:r>
      <w:r>
        <w:fldChar w:fldCharType="end"/>
      </w:r>
    </w:p>
    <w:p w:rsidR="00000000" w:rsidRPr="006062D5" w:rsidP="00066C49">
      <w:pPr>
        <w:pStyle w:val="BodyText"/>
        <w:sectPr w:rsidSect="006062D5">
          <w:headerReference w:type="default" r:id="rId10"/>
          <w:footerReference w:type="default" r:id="rId11"/>
          <w:pgSz w:w="11908" w:h="16833"/>
          <w:pgMar w:top="1702" w:right="1418" w:bottom="1702" w:left="1418" w:header="992" w:footer="992" w:gutter="0"/>
          <w:cols w:space="720"/>
          <w:noEndnote/>
          <w:docGrid w:linePitch="299"/>
        </w:sectPr>
      </w:pPr>
    </w:p>
    <w:p w:rsidR="00000000" w:rsidRPr="006062D5" w:rsidP="006062D5">
      <w:pPr>
        <w:pStyle w:val="SuperHeading"/>
      </w:pPr>
      <w:r w:rsidRPr="006062D5">
        <w:t>Assessment Requirements for ICPPRN2140 Produce basic flexographic</w:t>
      </w:r>
      <w:r w:rsidRPr="006062D5">
        <w:t xml:space="preserve"> printed product</w:t>
      </w:r>
    </w:p>
    <w:p w:rsidR="00000000" w:rsidRPr="006062D5" w:rsidP="006062D5">
      <w:pPr>
        <w:pStyle w:val="Heading1"/>
      </w:pPr>
      <w:bookmarkStart w:id="9" w:name="O_1073622"/>
      <w:bookmarkEnd w:id="9"/>
      <w:r w:rsidRPr="006062D5">
        <w:t>Modification History</w:t>
      </w:r>
    </w:p>
    <w:tbl>
      <w:tblPr>
        <w:tblW w:w="0" w:type="auto"/>
        <w:tblLayout w:type="fixed"/>
        <w:tblCellMar>
          <w:left w:w="62" w:type="dxa"/>
          <w:right w:w="62" w:type="dxa"/>
        </w:tblCellMar>
        <w:tblLook w:val="0000"/>
      </w:tblPr>
      <w:tblGrid>
        <w:gridCol w:w="2493"/>
        <w:gridCol w:w="6337"/>
      </w:tblGrid>
      <w:tr w:rsidTr="006062D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rPr>
                <w:rStyle w:val="SpecialBold"/>
              </w:rPr>
              <w:t>Comments</w:t>
            </w:r>
          </w:p>
        </w:tc>
      </w:tr>
      <w:tr w:rsidTr="006062D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2D5">
            <w:pPr>
              <w:pStyle w:val="BodyText"/>
              <w:rPr>
                <w:lang w:val="en-NZ"/>
              </w:rPr>
            </w:pPr>
            <w:r w:rsidRPr="006062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2D5" w:rsidP="006062D5">
            <w:pPr>
              <w:pStyle w:val="BodyText"/>
            </w:pPr>
            <w:r w:rsidRPr="006062D5">
              <w:t>This version first released with ICP Printing and Graphic Arts Training Package Version 4.0.</w:t>
            </w:r>
          </w:p>
        </w:tc>
      </w:tr>
    </w:tbl>
    <w:p w:rsidR="00000000" w:rsidRPr="006062D5" w:rsidP="006062D5">
      <w:pPr>
        <w:pStyle w:val="BodyText"/>
      </w:pPr>
    </w:p>
    <w:p w:rsidR="00000000" w:rsidRPr="006062D5" w:rsidP="006062D5">
      <w:pPr>
        <w:pStyle w:val="AllowPageBreak"/>
      </w:pPr>
    </w:p>
    <w:p w:rsidR="00000000" w:rsidRPr="006062D5" w:rsidP="006062D5">
      <w:pPr>
        <w:pStyle w:val="Heading1"/>
      </w:pPr>
      <w:bookmarkStart w:id="10" w:name="O_1073625"/>
      <w:bookmarkEnd w:id="10"/>
      <w:r w:rsidRPr="006062D5">
        <w:t>Performance Evidence</w:t>
      </w:r>
    </w:p>
    <w:p w:rsidR="00000000" w:rsidRPr="006062D5" w:rsidP="00066C49">
      <w:pPr>
        <w:pStyle w:val="BodyText"/>
      </w:pPr>
      <w:r w:rsidRPr="006062D5">
        <w:t>The candidate must demonstrate the ability to complete the tasks outlined in the elements, performance criteria and foundation skills of this unit, including evidence of the ability to:</w:t>
      </w:r>
    </w:p>
    <w:p w:rsidR="00000000" w:rsidRPr="006062D5" w:rsidP="006062D5">
      <w:pPr>
        <w:pStyle w:val="ListBullet"/>
      </w:pPr>
      <w:r w:rsidRPr="006062D5">
        <w:t>produce two basic flexographic printing products.</w:t>
      </w:r>
    </w:p>
    <w:p w:rsidR="00000000" w:rsidRPr="006062D5" w:rsidP="00066C49">
      <w:pPr>
        <w:pStyle w:val="BodyText"/>
      </w:pPr>
      <w:r w:rsidRPr="006062D5">
        <w:t xml:space="preserve">In the course of the above the candidate must: </w:t>
      </w:r>
    </w:p>
    <w:p w:rsidR="00000000" w:rsidRPr="006062D5" w:rsidP="006062D5">
      <w:pPr>
        <w:pStyle w:val="ListBullet"/>
      </w:pPr>
      <w:r w:rsidRPr="006062D5">
        <w:t>operate production process in association with fellow workers and according to enterprise procedures and planned daily schedule</w:t>
      </w:r>
    </w:p>
    <w:p w:rsidR="00000000" w:rsidRPr="006062D5" w:rsidP="006062D5">
      <w:pPr>
        <w:pStyle w:val="ListBullet"/>
      </w:pPr>
      <w:r w:rsidRPr="006062D5">
        <w:t>follow work health and safety (WHS) requirements, manufacturer specifications a</w:t>
      </w:r>
      <w:r w:rsidRPr="006062D5">
        <w:t>nd enterprise procedures</w:t>
      </w:r>
    </w:p>
    <w:p w:rsidR="00000000" w:rsidRPr="006062D5" w:rsidP="006062D5">
      <w:pPr>
        <w:pStyle w:val="ListBullet"/>
      </w:pPr>
      <w:r w:rsidRPr="006062D5">
        <w:t>anticipate production difficulties and take preventive action to prevent occurrence.</w:t>
      </w:r>
    </w:p>
    <w:p w:rsidR="00000000" w:rsidRPr="006062D5" w:rsidP="006062D5">
      <w:pPr>
        <w:pStyle w:val="AllowPageBreak"/>
      </w:pPr>
    </w:p>
    <w:p w:rsidR="00000000" w:rsidRPr="006062D5" w:rsidP="006062D5">
      <w:pPr>
        <w:pStyle w:val="Heading1"/>
      </w:pPr>
      <w:bookmarkStart w:id="11" w:name="O_1073624"/>
      <w:bookmarkEnd w:id="11"/>
      <w:r w:rsidRPr="006062D5">
        <w:t>Knowledge Evidence</w:t>
      </w:r>
    </w:p>
    <w:p w:rsidR="00000000" w:rsidRPr="006062D5" w:rsidP="00066C49">
      <w:pPr>
        <w:pStyle w:val="BodyText"/>
      </w:pPr>
      <w:r w:rsidRPr="006062D5">
        <w:t>The candidate must be able to demonstrate knowledge to complete the tasks outlined in the elements, performa</w:t>
      </w:r>
      <w:r w:rsidRPr="006062D5">
        <w:t>nce criteria and foundation skills of this unit, including knowledge of:</w:t>
      </w:r>
    </w:p>
    <w:p w:rsidR="00000000" w:rsidRPr="006062D5" w:rsidP="006062D5">
      <w:pPr>
        <w:pStyle w:val="ListBullet"/>
      </w:pPr>
      <w:r w:rsidRPr="006062D5">
        <w:t>WHS risks and requirements for:</w:t>
      </w:r>
    </w:p>
    <w:p w:rsidR="00000000" w:rsidRPr="006062D5" w:rsidP="006062D5">
      <w:pPr>
        <w:pStyle w:val="ListBullet2"/>
      </w:pPr>
      <w:r w:rsidRPr="006062D5">
        <w:t>loading and handling heavy reels</w:t>
      </w:r>
    </w:p>
    <w:p w:rsidR="00000000" w:rsidRPr="006062D5" w:rsidP="006062D5">
      <w:pPr>
        <w:pStyle w:val="ListBullet2"/>
      </w:pPr>
      <w:r w:rsidRPr="006062D5">
        <w:t>operating sheet transportation and delivery systems</w:t>
      </w:r>
    </w:p>
    <w:p w:rsidR="00000000" w:rsidRPr="006062D5" w:rsidP="006062D5">
      <w:pPr>
        <w:pStyle w:val="ListBullet2"/>
      </w:pPr>
      <w:r w:rsidRPr="006062D5">
        <w:t>maintaining and examining the in-line components of the press</w:t>
      </w:r>
    </w:p>
    <w:p w:rsidR="00000000" w:rsidRPr="006062D5" w:rsidP="006062D5">
      <w:pPr>
        <w:pStyle w:val="ListBullet2"/>
      </w:pPr>
      <w:r w:rsidRPr="006062D5">
        <w:t>handling solvents and solutions</w:t>
      </w:r>
    </w:p>
    <w:p w:rsidR="00000000" w:rsidRPr="006062D5" w:rsidP="006062D5">
      <w:pPr>
        <w:pStyle w:val="ListBullet2"/>
      </w:pPr>
      <w:r w:rsidRPr="006062D5">
        <w:t>cleaning the inking system and its components</w:t>
      </w:r>
    </w:p>
    <w:p w:rsidR="00000000" w:rsidRPr="006062D5" w:rsidP="006062D5">
      <w:pPr>
        <w:pStyle w:val="ListBullet"/>
      </w:pPr>
      <w:r w:rsidRPr="006062D5">
        <w:t>transportation and delivery processes</w:t>
      </w:r>
    </w:p>
    <w:p w:rsidR="00000000" w:rsidRPr="006062D5" w:rsidP="006062D5">
      <w:pPr>
        <w:pStyle w:val="ListBullet"/>
      </w:pPr>
      <w:r w:rsidRPr="006062D5">
        <w:t xml:space="preserve">reel system process for determining substrate printing side </w:t>
      </w:r>
    </w:p>
    <w:p w:rsidR="00000000" w:rsidRPr="006062D5" w:rsidP="006062D5">
      <w:pPr>
        <w:pStyle w:val="ListBullet"/>
      </w:pPr>
      <w:r w:rsidRPr="006062D5">
        <w:t>effect on the print of excessive tension on the unwinding reel</w:t>
      </w:r>
    </w:p>
    <w:p w:rsidR="00000000" w:rsidRPr="006062D5" w:rsidP="006062D5">
      <w:pPr>
        <w:pStyle w:val="ListBullet"/>
      </w:pPr>
      <w:r w:rsidRPr="006062D5">
        <w:t>web splicing pr</w:t>
      </w:r>
      <w:r w:rsidRPr="006062D5">
        <w:t>ocess and impact of incorrect splicing</w:t>
      </w:r>
    </w:p>
    <w:p w:rsidR="00000000" w:rsidRPr="006062D5" w:rsidP="006062D5">
      <w:pPr>
        <w:pStyle w:val="ListBullet"/>
      </w:pPr>
      <w:r w:rsidRPr="006062D5">
        <w:t>purpose of fanning sheets before loading into press</w:t>
      </w:r>
    </w:p>
    <w:p w:rsidR="00000000" w:rsidRPr="006062D5" w:rsidP="006062D5">
      <w:pPr>
        <w:pStyle w:val="ListBullet"/>
      </w:pPr>
      <w:r w:rsidRPr="006062D5">
        <w:t>sheet system setting process, the checks made during the print run, and adjustable components to ensure delivery as required</w:t>
      </w:r>
    </w:p>
    <w:p w:rsidR="00000000" w:rsidRPr="006062D5" w:rsidP="006062D5">
      <w:pPr>
        <w:pStyle w:val="ListBullet"/>
      </w:pPr>
      <w:r w:rsidRPr="006062D5">
        <w:t>effect of excessive suction on slow-down</w:t>
      </w:r>
      <w:r w:rsidRPr="006062D5">
        <w:t xml:space="preserve"> wheels</w:t>
      </w:r>
    </w:p>
    <w:p w:rsidR="00000000" w:rsidRPr="006062D5" w:rsidP="006062D5">
      <w:pPr>
        <w:pStyle w:val="ListBullet"/>
      </w:pPr>
      <w:r w:rsidRPr="006062D5">
        <w:t>required frequency of product quality assessments, and the action taken if print fills in when printing</w:t>
      </w:r>
    </w:p>
    <w:p w:rsidR="00000000" w:rsidRPr="006062D5" w:rsidP="006062D5">
      <w:pPr>
        <w:pStyle w:val="ListBullet"/>
      </w:pPr>
      <w:r w:rsidRPr="006062D5">
        <w:t>effect of dirt under the doctor blade on the print and the motion of doctor blade oscillation</w:t>
      </w:r>
    </w:p>
    <w:p w:rsidR="00000000" w:rsidRPr="006062D5" w:rsidP="006062D5">
      <w:pPr>
        <w:pStyle w:val="ListBullet"/>
      </w:pPr>
      <w:r w:rsidRPr="006062D5">
        <w:t>steps taken if ink in duct is foaming</w:t>
      </w:r>
    </w:p>
    <w:p w:rsidR="00000000" w:rsidRPr="006062D5" w:rsidP="006062D5">
      <w:pPr>
        <w:pStyle w:val="ListBullet"/>
      </w:pPr>
      <w:r w:rsidRPr="006062D5">
        <w:t>signs of wea</w:t>
      </w:r>
      <w:r w:rsidRPr="006062D5">
        <w:t xml:space="preserve">r in the plate image area </w:t>
      </w:r>
    </w:p>
    <w:p w:rsidR="00000000" w:rsidRPr="006062D5" w:rsidP="006062D5">
      <w:pPr>
        <w:pStyle w:val="ListBullet"/>
      </w:pPr>
      <w:r w:rsidRPr="006062D5">
        <w:t>frequency of examinations of in-line components of the job</w:t>
      </w:r>
    </w:p>
    <w:p w:rsidR="00000000" w:rsidRPr="006062D5" w:rsidP="006062D5">
      <w:pPr>
        <w:pStyle w:val="ListBullet"/>
      </w:pPr>
      <w:r w:rsidRPr="006062D5">
        <w:t>quality monitoring process</w:t>
      </w:r>
    </w:p>
    <w:p w:rsidR="00000000" w:rsidRPr="006062D5" w:rsidP="006062D5">
      <w:pPr>
        <w:pStyle w:val="ListBullet"/>
      </w:pPr>
      <w:r w:rsidRPr="006062D5">
        <w:t>quality criteria for printed material and the precautions required to ensure the rewound product is consistent and meets criteria</w:t>
      </w:r>
    </w:p>
    <w:p w:rsidR="00000000" w:rsidRPr="006062D5" w:rsidP="006062D5">
      <w:pPr>
        <w:pStyle w:val="ListBullet"/>
      </w:pPr>
      <w:r w:rsidRPr="006062D5">
        <w:t>marking of product deemed unacceptable by the operator</w:t>
      </w:r>
    </w:p>
    <w:p w:rsidR="00000000" w:rsidRPr="006062D5" w:rsidP="006062D5">
      <w:pPr>
        <w:pStyle w:val="ListBullet"/>
      </w:pPr>
      <w:r w:rsidRPr="006062D5">
        <w:t>required consultation process when a print problem cannot be fixed by the operator</w:t>
      </w:r>
    </w:p>
    <w:p w:rsidR="00000000" w:rsidRPr="006062D5" w:rsidP="006062D5">
      <w:pPr>
        <w:pStyle w:val="ListBullet"/>
      </w:pPr>
      <w:r w:rsidRPr="006062D5">
        <w:t>methods used to ensure required storage of plates following printing</w:t>
      </w:r>
    </w:p>
    <w:p w:rsidR="00000000" w:rsidRPr="006062D5" w:rsidP="006062D5">
      <w:pPr>
        <w:pStyle w:val="ListBullet"/>
      </w:pPr>
      <w:r w:rsidRPr="006062D5">
        <w:t>machine parts requiring thorough cleaning followi</w:t>
      </w:r>
      <w:r w:rsidRPr="006062D5">
        <w:t>ng the print run and components to be inspected for wear following the print run</w:t>
      </w:r>
    </w:p>
    <w:p w:rsidR="00000000" w:rsidRPr="006062D5" w:rsidP="006062D5">
      <w:pPr>
        <w:pStyle w:val="ListBullet"/>
      </w:pPr>
      <w:r w:rsidRPr="006062D5">
        <w:t>required records for following or repeat prints</w:t>
      </w:r>
    </w:p>
    <w:p w:rsidR="00000000" w:rsidRPr="006062D5" w:rsidP="006062D5">
      <w:pPr>
        <w:pStyle w:val="ListBullet"/>
      </w:pPr>
      <w:r w:rsidRPr="006062D5">
        <w:t>manufacturer manuals, enterprise procedures and work health and safety documentation, including their location and purpose.</w:t>
      </w:r>
    </w:p>
    <w:p w:rsidR="00000000" w:rsidRPr="006062D5" w:rsidP="006062D5">
      <w:pPr>
        <w:pStyle w:val="AllowPageBreak"/>
      </w:pPr>
    </w:p>
    <w:p w:rsidR="00000000" w:rsidRPr="006062D5" w:rsidP="006062D5">
      <w:pPr>
        <w:pStyle w:val="Heading1"/>
      </w:pPr>
      <w:bookmarkStart w:id="12" w:name="O_1073623"/>
      <w:bookmarkEnd w:id="12"/>
      <w:r w:rsidRPr="006062D5">
        <w:t>Assessment Conditions</w:t>
      </w:r>
    </w:p>
    <w:p w:rsidR="00000000" w:rsidRPr="006062D5" w:rsidP="00066C49">
      <w:pPr>
        <w:pStyle w:val="BodyText"/>
      </w:pPr>
      <w:r w:rsidRPr="006062D5">
        <w:t>Gather evidence to demonstrate consistent performance in conditions that are safe and replicate the workplace. Noise levels, production flow, interruptions and time variances must be typical of those experienced in the</w:t>
      </w:r>
      <w:r w:rsidRPr="006062D5">
        <w:t xml:space="preserve"> printing field of work and include access to:</w:t>
      </w:r>
    </w:p>
    <w:p w:rsidR="00000000" w:rsidRPr="006062D5" w:rsidP="006062D5">
      <w:pPr>
        <w:pStyle w:val="ListBullet"/>
      </w:pPr>
      <w:r w:rsidRPr="006062D5">
        <w:t>special purpose tools, equipment and materials</w:t>
      </w:r>
    </w:p>
    <w:p w:rsidR="00000000" w:rsidRPr="006062D5" w:rsidP="006062D5">
      <w:pPr>
        <w:pStyle w:val="ListBullet"/>
      </w:pPr>
      <w:r w:rsidRPr="006062D5">
        <w:t>a reel or sheet-fed flexographic press.</w:t>
      </w:r>
    </w:p>
    <w:p w:rsidR="00000000" w:rsidRPr="006062D5" w:rsidP="00066C49">
      <w:pPr>
        <w:pStyle w:val="BodyText"/>
      </w:pPr>
      <w:r w:rsidRPr="006062D5">
        <w:t>Assessors of this unit must satisfy the requirements for assessors in applicable vocational education and training legisl</w:t>
      </w:r>
      <w:r w:rsidRPr="006062D5">
        <w:t>ation, frameworks and/or standards.</w:t>
      </w:r>
    </w:p>
    <w:p w:rsidR="00000000" w:rsidRPr="006062D5" w:rsidP="006062D5">
      <w:pPr>
        <w:pStyle w:val="Heading1"/>
      </w:pPr>
      <w:bookmarkStart w:id="13" w:name="O_1073621"/>
      <w:bookmarkEnd w:id="13"/>
      <w:r w:rsidRPr="006062D5">
        <w:t>Links</w:t>
      </w:r>
    </w:p>
    <w:p w:rsidR="00000000" w:rsidRPr="006062D5" w:rsidP="00066C49">
      <w:pPr>
        <w:pStyle w:val="BodyText"/>
      </w:pPr>
      <w:r w:rsidRPr="006062D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F31D2">
        <w:rPr>
          <w:rStyle w:val="Hyperlink"/>
        </w:rPr>
        <w:t>https://vetnet.gov.au/Pages/TrainingDocs.aspx?q=a74b7a0f-a253-47e3-8be0-5d426e24131d</w:t>
      </w:r>
      <w:r>
        <w:fldChar w:fldCharType="end"/>
      </w:r>
    </w:p>
    <w:p w:rsidR="00000000" w:rsidRPr="006062D5" w:rsidP="006062D5"/>
    <w:sectPr w:rsidSect="006062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rsidRPr="00066C49" w:rsidP="00066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49" w:rsidP="00606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6C49" w:rsidP="006062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6C49" w:rsidP="006062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rsidP="006062D5">
    <w:pPr>
      <w:pStyle w:val="Footer"/>
      <w:framePr w:wrap="around"/>
    </w:pPr>
    <w:r>
      <w:fldChar w:fldCharType="begin"/>
    </w:r>
    <w:r>
      <w:instrText xml:space="preserve"> DOCPROPERTY  Subject  \* MERGEFORMAT </w:instrText>
    </w:r>
    <w:r>
      <w:fldChar w:fldCharType="separate"/>
    </w:r>
    <w:r w:rsidR="00066C49">
      <w:t>Approved</w:t>
    </w:r>
    <w:r w:rsidR="00066C49">
      <w:fldChar w:fldCharType="end"/>
    </w:r>
    <w:r>
      <w:tab/>
      <w:t xml:space="preserve">Page </w:t>
    </w:r>
    <w:r>
      <w:fldChar w:fldCharType="begin"/>
    </w:r>
    <w:r>
      <w:instrText xml:space="preserve"> PAGE  \* Arabic  \* MERGEFORMAT </w:instrText>
    </w:r>
    <w:r>
      <w:fldChar w:fldCharType="separate"/>
    </w:r>
    <w:r w:rsidR="00066C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C49">
      <w:rPr>
        <w:noProof/>
      </w:rPr>
      <w:t>5</w:t>
    </w:r>
    <w:r>
      <w:rPr>
        <w:noProof/>
      </w:rPr>
      <w:fldChar w:fldCharType="end"/>
    </w:r>
  </w:p>
  <w:p w:rsidR="006062D5" w:rsidP="006062D5">
    <w:pPr>
      <w:pStyle w:val="Footer"/>
      <w:framePr w:wrap="around"/>
    </w:pPr>
    <w:r>
      <w:t xml:space="preserve">© Commonwealth of Australia, </w:t>
    </w:r>
    <w:r>
      <w:fldChar w:fldCharType="begin"/>
    </w:r>
    <w:r>
      <w:instrText xml:space="preserve"> DATE  \@ "yyyy"  \* MERGEFORMAT </w:instrText>
    </w:r>
    <w:r>
      <w:fldChar w:fldCharType="separate"/>
    </w:r>
    <w:r w:rsidR="00066C49">
      <w:rPr>
        <w:noProof/>
      </w:rPr>
      <w:t>2025</w:t>
    </w:r>
    <w:r>
      <w:fldChar w:fldCharType="end"/>
    </w:r>
    <w:r>
      <w:tab/>
    </w:r>
    <w:r>
      <w:fldChar w:fldCharType="begin"/>
    </w:r>
    <w:r>
      <w:instrText xml:space="preserve"> DOCPROPERTY  Author  \* MERGEFORMAT </w:instrText>
    </w:r>
    <w:r>
      <w:fldChar w:fldCharType="separate"/>
    </w:r>
    <w:r w:rsidR="00066C49">
      <w:t>Manufacturing Industry Skills Alliance</w:t>
    </w:r>
    <w:r w:rsidR="00066C49">
      <w:fldChar w:fldCharType="end"/>
    </w:r>
  </w:p>
  <w:p w:rsidR="006062D5" w:rsidP="00606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2D5" w:rsidRPr="00066C49" w:rsidP="00066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49" w:rsidRPr="002D2AF8" w:rsidP="006062D5">
    <w:pPr>
      <w:pStyle w:val="Header"/>
      <w:framePr w:wrap="around"/>
    </w:pPr>
    <w:r>
      <w:fldChar w:fldCharType="begin"/>
    </w:r>
    <w:r>
      <w:instrText xml:space="preserve"> TITLE   \* MERGEFORMAT </w:instrText>
    </w:r>
    <w:r>
      <w:fldChar w:fldCharType="separate"/>
    </w:r>
    <w:r>
      <w:t>ICPPRN2140 Produce basic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6C49" w:rsidP="006062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D5" w:rsidRPr="002D2AF8" w:rsidP="006062D5">
    <w:pPr>
      <w:pStyle w:val="Header"/>
      <w:framePr w:wrap="around"/>
    </w:pPr>
    <w:r>
      <w:fldChar w:fldCharType="begin"/>
    </w:r>
    <w:r>
      <w:instrText xml:space="preserve"> TITLE   \* MERGEFORMAT </w:instrText>
    </w:r>
    <w:r>
      <w:fldChar w:fldCharType="separate"/>
    </w:r>
    <w:r w:rsidR="00066C49">
      <w:t>ICPPRN2140 Produce basic flexographic printed product</w:t>
    </w:r>
    <w:r w:rsidR="00066C49">
      <w:fldChar w:fldCharType="end"/>
    </w:r>
    <w:r>
      <w:tab/>
      <w:t xml:space="preserve">Date this document was generated: </w:t>
    </w:r>
    <w:r>
      <w:fldChar w:fldCharType="begin"/>
    </w:r>
    <w:r>
      <w:instrText xml:space="preserve"> CREATEDATE  \@ "d MMMM yyyy"  \* MERGEFORMAT </w:instrText>
    </w:r>
    <w:r>
      <w:fldChar w:fldCharType="separate"/>
    </w:r>
    <w:r w:rsidR="00066C49">
      <w:rPr>
        <w:noProof/>
      </w:rPr>
      <w:t>1 March 2025</w:t>
    </w:r>
    <w:r>
      <w:fldChar w:fldCharType="end"/>
    </w:r>
  </w:p>
  <w:p w:rsidR="006062D5" w:rsidP="00606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8E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4E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B07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2D5"/>
    <w:pPr>
      <w:spacing w:before="360" w:after="60"/>
      <w:outlineLvl w:val="0"/>
    </w:pPr>
    <w:rPr>
      <w:sz w:val="32"/>
    </w:rPr>
  </w:style>
  <w:style w:type="paragraph" w:styleId="Heading2">
    <w:name w:val="heading 2"/>
    <w:basedOn w:val="HeadingBase"/>
    <w:next w:val="BodyText"/>
    <w:link w:val="Heading2Char"/>
    <w:qFormat/>
    <w:rsid w:val="006062D5"/>
    <w:pPr>
      <w:keepLines/>
      <w:spacing w:before="240" w:after="120"/>
      <w:outlineLvl w:val="1"/>
    </w:pPr>
    <w:rPr>
      <w:sz w:val="28"/>
      <w:szCs w:val="40"/>
    </w:rPr>
  </w:style>
  <w:style w:type="paragraph" w:styleId="Heading3">
    <w:name w:val="heading 3"/>
    <w:basedOn w:val="HeadingBase"/>
    <w:next w:val="BodyText"/>
    <w:link w:val="Heading3Char"/>
    <w:qFormat/>
    <w:rsid w:val="006062D5"/>
    <w:pPr>
      <w:spacing w:before="180" w:after="120"/>
      <w:outlineLvl w:val="2"/>
    </w:pPr>
    <w:rPr>
      <w:spacing w:val="-10"/>
      <w:kern w:val="32"/>
    </w:rPr>
  </w:style>
  <w:style w:type="paragraph" w:styleId="Heading4">
    <w:name w:val="heading 4"/>
    <w:basedOn w:val="HeadingBase"/>
    <w:next w:val="BodyText"/>
    <w:link w:val="Heading4Char"/>
    <w:qFormat/>
    <w:rsid w:val="006062D5"/>
    <w:pPr>
      <w:spacing w:before="160" w:after="120"/>
      <w:outlineLvl w:val="3"/>
    </w:pPr>
    <w:rPr>
      <w:sz w:val="22"/>
    </w:rPr>
  </w:style>
  <w:style w:type="paragraph" w:styleId="Heading5">
    <w:name w:val="heading 5"/>
    <w:basedOn w:val="HeadingBase"/>
    <w:next w:val="Normal"/>
    <w:link w:val="Heading5Char"/>
    <w:qFormat/>
    <w:rsid w:val="006062D5"/>
    <w:pPr>
      <w:spacing w:before="80"/>
      <w:outlineLvl w:val="4"/>
    </w:pPr>
    <w:rPr>
      <w:color w:val="918585"/>
      <w:sz w:val="20"/>
    </w:rPr>
  </w:style>
  <w:style w:type="paragraph" w:styleId="Heading6">
    <w:name w:val="heading 6"/>
    <w:basedOn w:val="HeadingBase"/>
    <w:next w:val="Normal"/>
    <w:link w:val="Heading6Char"/>
    <w:qFormat/>
    <w:rsid w:val="006062D5"/>
    <w:pPr>
      <w:spacing w:before="60"/>
      <w:outlineLvl w:val="5"/>
    </w:pPr>
    <w:rPr>
      <w:color w:val="918585"/>
      <w:sz w:val="20"/>
    </w:rPr>
  </w:style>
  <w:style w:type="paragraph" w:styleId="Heading7">
    <w:name w:val="heading 7"/>
    <w:basedOn w:val="Normal"/>
    <w:next w:val="Normal"/>
    <w:link w:val="Heading7Char"/>
    <w:qFormat/>
    <w:rsid w:val="006062D5"/>
    <w:pPr>
      <w:ind w:left="720"/>
      <w:outlineLvl w:val="6"/>
    </w:pPr>
    <w:rPr>
      <w:i/>
    </w:rPr>
  </w:style>
  <w:style w:type="paragraph" w:styleId="Heading8">
    <w:name w:val="heading 8"/>
    <w:basedOn w:val="Normal"/>
    <w:next w:val="Normal"/>
    <w:link w:val="Heading8Char"/>
    <w:qFormat/>
    <w:rsid w:val="006062D5"/>
    <w:pPr>
      <w:ind w:left="720"/>
      <w:outlineLvl w:val="7"/>
    </w:pPr>
    <w:rPr>
      <w:i/>
    </w:rPr>
  </w:style>
  <w:style w:type="paragraph" w:styleId="Heading9">
    <w:name w:val="heading 9"/>
    <w:basedOn w:val="Normal"/>
    <w:next w:val="Normal"/>
    <w:link w:val="Heading9Char"/>
    <w:qFormat/>
    <w:rsid w:val="006062D5"/>
    <w:pPr>
      <w:ind w:left="720"/>
      <w:outlineLvl w:val="8"/>
    </w:pPr>
    <w:rPr>
      <w:i/>
    </w:rPr>
  </w:style>
  <w:style w:type="character" w:default="1" w:styleId="DefaultParagraphFont">
    <w:name w:val="Default Paragraph Font"/>
    <w:uiPriority w:val="1"/>
    <w:unhideWhenUsed/>
    <w:rsid w:val="00606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2D5"/>
  </w:style>
  <w:style w:type="character" w:customStyle="1" w:styleId="Heading1Char">
    <w:name w:val="Heading 1 Char"/>
    <w:basedOn w:val="DefaultParagraphFont"/>
    <w:link w:val="Heading1"/>
    <w:rsid w:val="006062D5"/>
    <w:rPr>
      <w:rFonts w:ascii="Times New Roman" w:eastAsia="Times New Roman" w:hAnsi="Times New Roman" w:cs="Times New Roman"/>
      <w:b/>
      <w:sz w:val="32"/>
      <w:szCs w:val="20"/>
      <w:lang w:eastAsia="en-US"/>
    </w:rPr>
  </w:style>
  <w:style w:type="paragraph" w:styleId="BodyText">
    <w:name w:val="Body Text"/>
    <w:basedOn w:val="Normal"/>
    <w:link w:val="BodyTextChar"/>
    <w:rsid w:val="00606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2D5"/>
    <w:rPr>
      <w:rFonts w:ascii="Times New Roman" w:eastAsia="Times New Roman" w:hAnsi="Times New Roman" w:cs="Times New Roman"/>
      <w:sz w:val="24"/>
      <w:lang w:eastAsia="en-US"/>
    </w:rPr>
  </w:style>
  <w:style w:type="paragraph" w:styleId="ListBullet">
    <w:name w:val="List Bullet"/>
    <w:basedOn w:val="List"/>
    <w:rsid w:val="006062D5"/>
    <w:pPr>
      <w:numPr>
        <w:numId w:val="12"/>
      </w:numPr>
      <w:tabs>
        <w:tab w:val="clear" w:pos="340"/>
      </w:tabs>
      <w:spacing w:before="40" w:after="40"/>
    </w:pPr>
  </w:style>
  <w:style w:type="character" w:customStyle="1" w:styleId="SpecialBold">
    <w:name w:val="Special Bold"/>
    <w:basedOn w:val="DefaultParagraphFont"/>
    <w:rsid w:val="006062D5"/>
    <w:rPr>
      <w:b/>
      <w:spacing w:val="0"/>
    </w:rPr>
  </w:style>
  <w:style w:type="paragraph" w:styleId="ListBullet2">
    <w:name w:val="List Bullet 2"/>
    <w:basedOn w:val="List2"/>
    <w:rsid w:val="006062D5"/>
    <w:pPr>
      <w:numPr>
        <w:numId w:val="13"/>
      </w:numPr>
      <w:tabs>
        <w:tab w:val="clear" w:pos="680"/>
      </w:tabs>
    </w:pPr>
  </w:style>
  <w:style w:type="character" w:styleId="Emphasis">
    <w:name w:val="Emphasis"/>
    <w:basedOn w:val="DefaultParagraphFont"/>
    <w:qFormat/>
    <w:rsid w:val="006062D5"/>
    <w:rPr>
      <w:i/>
    </w:rPr>
  </w:style>
  <w:style w:type="paragraph" w:customStyle="1" w:styleId="SuperHeading">
    <w:name w:val="SuperHeading"/>
    <w:basedOn w:val="Normal"/>
    <w:rsid w:val="006062D5"/>
    <w:pPr>
      <w:spacing w:before="240" w:after="120"/>
      <w:outlineLvl w:val="0"/>
    </w:pPr>
    <w:rPr>
      <w:rFonts w:ascii="Times New Roman" w:hAnsi="Times New Roman"/>
      <w:b/>
      <w:sz w:val="32"/>
    </w:rPr>
  </w:style>
  <w:style w:type="paragraph" w:customStyle="1" w:styleId="AllowPageBreak">
    <w:name w:val="AllowPageBreak"/>
    <w:rsid w:val="00606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2D5"/>
    <w:rPr>
      <w:rFonts w:ascii="Courier New" w:eastAsia="Times New Roman" w:hAnsi="Courier New" w:cs="Times New Roman"/>
      <w:i/>
      <w:szCs w:val="20"/>
      <w:lang w:eastAsia="en-US"/>
    </w:rPr>
  </w:style>
  <w:style w:type="paragraph" w:customStyle="1" w:styleId="HeadingBase">
    <w:name w:val="Heading Base"/>
    <w:rsid w:val="00606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2D5"/>
    <w:pPr>
      <w:tabs>
        <w:tab w:val="right" w:leader="dot" w:pos="9072"/>
      </w:tabs>
      <w:ind w:left="567"/>
    </w:pPr>
    <w:rPr>
      <w:szCs w:val="22"/>
    </w:rPr>
  </w:style>
  <w:style w:type="paragraph" w:customStyle="1" w:styleId="TOCBase">
    <w:name w:val="TOC Base"/>
    <w:rsid w:val="00606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2D5"/>
    <w:pPr>
      <w:tabs>
        <w:tab w:val="right" w:leader="dot" w:pos="9072"/>
      </w:tabs>
      <w:spacing w:before="40" w:after="40"/>
      <w:ind w:left="284"/>
    </w:pPr>
    <w:rPr>
      <w:rFonts w:ascii="Times New Roman" w:hAnsi="Times New Roman"/>
    </w:rPr>
  </w:style>
  <w:style w:type="paragraph" w:styleId="TOC1">
    <w:name w:val="toc 1"/>
    <w:basedOn w:val="TOCBase"/>
    <w:next w:val="Normal"/>
    <w:rsid w:val="00606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2D5"/>
    <w:rPr>
      <w:rFonts w:ascii="Times New Roman" w:eastAsia="Times New Roman" w:hAnsi="Times New Roman" w:cs="Times New Roman"/>
      <w:sz w:val="16"/>
      <w:lang w:eastAsia="en-US"/>
    </w:rPr>
  </w:style>
  <w:style w:type="paragraph" w:styleId="Title">
    <w:name w:val="Title"/>
    <w:basedOn w:val="HeadingBase"/>
    <w:link w:val="TitleChar"/>
    <w:qFormat/>
    <w:rsid w:val="006062D5"/>
    <w:pPr>
      <w:spacing w:before="5040"/>
      <w:jc w:val="center"/>
    </w:pPr>
    <w:rPr>
      <w:sz w:val="48"/>
      <w:szCs w:val="72"/>
      <w:lang w:val="en-US"/>
    </w:rPr>
  </w:style>
  <w:style w:type="character" w:customStyle="1" w:styleId="TitleChar">
    <w:name w:val="Title Char"/>
    <w:basedOn w:val="DefaultParagraphFont"/>
    <w:link w:val="Title"/>
    <w:rsid w:val="00606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2D5"/>
    <w:pPr>
      <w:tabs>
        <w:tab w:val="left" w:pos="3600"/>
        <w:tab w:val="left" w:pos="3958"/>
      </w:tabs>
    </w:pPr>
  </w:style>
  <w:style w:type="paragraph" w:styleId="List">
    <w:name w:val="List"/>
    <w:basedOn w:val="BodyText"/>
    <w:next w:val="BodyText"/>
    <w:rsid w:val="006062D5"/>
    <w:pPr>
      <w:tabs>
        <w:tab w:val="left" w:pos="340"/>
      </w:tabs>
      <w:spacing w:before="60" w:after="60"/>
      <w:ind w:left="340" w:hanging="340"/>
    </w:pPr>
  </w:style>
  <w:style w:type="paragraph" w:customStyle="1" w:styleId="Note">
    <w:name w:val="Note"/>
    <w:basedOn w:val="BodyText"/>
    <w:rsid w:val="00606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2D5"/>
    <w:pPr>
      <w:framePr w:wrap="auto" w:hAnchor="text" w:y="6049"/>
    </w:pPr>
    <w:rPr>
      <w:color w:val="000000"/>
      <w:sz w:val="40"/>
    </w:rPr>
  </w:style>
  <w:style w:type="paragraph" w:customStyle="1" w:styleId="TOCTitle">
    <w:name w:val="TOCTitle"/>
    <w:basedOn w:val="Heading1"/>
    <w:rsid w:val="006062D5"/>
    <w:pPr>
      <w:spacing w:after="240"/>
      <w:jc w:val="center"/>
      <w:outlineLvl w:val="9"/>
    </w:pPr>
    <w:rPr>
      <w:caps/>
    </w:rPr>
  </w:style>
  <w:style w:type="paragraph" w:customStyle="1" w:styleId="Version">
    <w:name w:val="Version"/>
    <w:rsid w:val="00606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2D5"/>
    <w:pPr>
      <w:keepNext w:val="0"/>
      <w:tabs>
        <w:tab w:val="right" w:pos="4176"/>
      </w:tabs>
      <w:ind w:left="198" w:hanging="198"/>
    </w:pPr>
    <w:rPr>
      <w:rFonts w:ascii="Garamond" w:hAnsi="Garamond"/>
    </w:rPr>
  </w:style>
  <w:style w:type="paragraph" w:styleId="IndexHeading">
    <w:name w:val="index heading"/>
    <w:basedOn w:val="Normal"/>
    <w:next w:val="Index1"/>
    <w:semiHidden/>
    <w:rsid w:val="006062D5"/>
    <w:pPr>
      <w:spacing w:before="120" w:after="120"/>
    </w:pPr>
    <w:rPr>
      <w:rFonts w:ascii="Arial" w:hAnsi="Arial"/>
      <w:b/>
      <w:color w:val="918585"/>
      <w:sz w:val="24"/>
    </w:rPr>
  </w:style>
  <w:style w:type="paragraph" w:styleId="Header">
    <w:name w:val="header"/>
    <w:basedOn w:val="Normal"/>
    <w:link w:val="HeaderChar"/>
    <w:rsid w:val="00606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2D5"/>
    <w:rPr>
      <w:rFonts w:ascii="Times New Roman" w:eastAsia="Times New Roman" w:hAnsi="Times New Roman" w:cs="Times New Roman"/>
      <w:sz w:val="16"/>
      <w:szCs w:val="20"/>
      <w:lang w:val="en-GB" w:eastAsia="en-US"/>
    </w:rPr>
  </w:style>
  <w:style w:type="paragraph" w:customStyle="1" w:styleId="Chapter">
    <w:name w:val="Chapter"/>
    <w:basedOn w:val="Normal"/>
    <w:rsid w:val="006062D5"/>
    <w:pPr>
      <w:spacing w:before="240"/>
    </w:pPr>
    <w:rPr>
      <w:rFonts w:ascii="Times New Roman" w:hAnsi="Times New Roman"/>
      <w:smallCaps/>
      <w:spacing w:val="80"/>
      <w:sz w:val="28"/>
    </w:rPr>
  </w:style>
  <w:style w:type="paragraph" w:customStyle="1" w:styleId="InChapter">
    <w:name w:val="InChapter"/>
    <w:basedOn w:val="Heading3"/>
    <w:rsid w:val="006062D5"/>
    <w:pPr>
      <w:spacing w:after="240"/>
      <w:outlineLvl w:val="9"/>
    </w:pPr>
    <w:rPr>
      <w:noProof/>
    </w:rPr>
  </w:style>
  <w:style w:type="paragraph" w:styleId="Index2">
    <w:name w:val="index 2"/>
    <w:basedOn w:val="Normal"/>
    <w:next w:val="Normal"/>
    <w:semiHidden/>
    <w:rsid w:val="006062D5"/>
    <w:pPr>
      <w:tabs>
        <w:tab w:val="right" w:pos="4176"/>
      </w:tabs>
      <w:ind w:left="568" w:hanging="284"/>
    </w:pPr>
    <w:rPr>
      <w:rFonts w:ascii="Garamond" w:hAnsi="Garamond"/>
    </w:rPr>
  </w:style>
  <w:style w:type="paragraph" w:customStyle="1" w:styleId="Byline">
    <w:name w:val="Byline"/>
    <w:rsid w:val="00606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2D5"/>
    <w:pPr>
      <w:tabs>
        <w:tab w:val="clear" w:pos="3600"/>
        <w:tab w:val="clear" w:pos="3958"/>
      </w:tabs>
      <w:jc w:val="right"/>
    </w:pPr>
  </w:style>
  <w:style w:type="paragraph" w:styleId="Caption">
    <w:name w:val="caption"/>
    <w:basedOn w:val="BodyText"/>
    <w:next w:val="Normal"/>
    <w:qFormat/>
    <w:rsid w:val="006062D5"/>
    <w:pPr>
      <w:framePr w:w="2268" w:hSpace="181" w:vSpace="181" w:wrap="around" w:vAnchor="text" w:hAnchor="page" w:x="1135" w:y="285" w:anchorLock="1"/>
    </w:pPr>
    <w:rPr>
      <w:i/>
    </w:rPr>
  </w:style>
  <w:style w:type="paragraph" w:customStyle="1" w:styleId="MiniTOCTitle">
    <w:name w:val="MiniTOCTitle"/>
    <w:basedOn w:val="Heading4"/>
    <w:rsid w:val="006062D5"/>
    <w:pPr>
      <w:spacing w:before="240"/>
      <w:outlineLvl w:val="9"/>
    </w:pPr>
    <w:rPr>
      <w:noProof/>
      <w:sz w:val="24"/>
    </w:rPr>
  </w:style>
  <w:style w:type="paragraph" w:customStyle="1" w:styleId="MiniTOCItem">
    <w:name w:val="MiniTOCItem"/>
    <w:basedOn w:val="ListBullet"/>
    <w:rsid w:val="006062D5"/>
    <w:pPr>
      <w:numPr>
        <w:numId w:val="0"/>
      </w:numPr>
      <w:tabs>
        <w:tab w:val="right" w:leader="dot" w:pos="6521"/>
      </w:tabs>
      <w:spacing w:before="0" w:after="0"/>
    </w:pPr>
  </w:style>
  <w:style w:type="paragraph" w:customStyle="1" w:styleId="TOFTitle">
    <w:name w:val="TOFTitle"/>
    <w:basedOn w:val="TOCTitle"/>
    <w:rsid w:val="006062D5"/>
  </w:style>
  <w:style w:type="paragraph" w:styleId="TableofFigures">
    <w:name w:val="table of figures"/>
    <w:basedOn w:val="Normal"/>
    <w:next w:val="Normal"/>
    <w:semiHidden/>
    <w:rsid w:val="006062D5"/>
    <w:pPr>
      <w:tabs>
        <w:tab w:val="right" w:leader="dot" w:pos="9072"/>
      </w:tabs>
      <w:ind w:left="970" w:hanging="403"/>
    </w:pPr>
    <w:rPr>
      <w:rFonts w:ascii="Times New Roman" w:hAnsi="Times New Roman"/>
      <w:b/>
    </w:rPr>
  </w:style>
  <w:style w:type="paragraph" w:styleId="ListNumber">
    <w:name w:val="List Number"/>
    <w:basedOn w:val="List"/>
    <w:rsid w:val="006062D5"/>
    <w:pPr>
      <w:numPr>
        <w:numId w:val="15"/>
      </w:numPr>
      <w:tabs>
        <w:tab w:val="clear" w:pos="340"/>
      </w:tabs>
    </w:pPr>
  </w:style>
  <w:style w:type="character" w:customStyle="1" w:styleId="WingdingSymbols">
    <w:name w:val="Wingding Symbols"/>
    <w:rsid w:val="006062D5"/>
    <w:rPr>
      <w:rFonts w:ascii="Wingdings" w:hAnsi="Wingdings"/>
    </w:rPr>
  </w:style>
  <w:style w:type="paragraph" w:customStyle="1" w:styleId="TableHeading">
    <w:name w:val="Table Heading"/>
    <w:basedOn w:val="HeadingBase"/>
    <w:rsid w:val="006062D5"/>
    <w:pPr>
      <w:keepLines/>
      <w:pBdr>
        <w:bottom w:val="single" w:sz="6" w:space="1" w:color="918585"/>
      </w:pBdr>
      <w:spacing w:before="240"/>
    </w:pPr>
  </w:style>
  <w:style w:type="character" w:customStyle="1" w:styleId="HotSpot">
    <w:name w:val="HotSpot"/>
    <w:rsid w:val="006062D5"/>
    <w:rPr>
      <w:color w:val="0033CC"/>
      <w:u w:val="none"/>
    </w:rPr>
  </w:style>
  <w:style w:type="paragraph" w:customStyle="1" w:styleId="BodyTextRight">
    <w:name w:val="Body Text Right"/>
    <w:basedOn w:val="BodyText"/>
    <w:rsid w:val="006062D5"/>
    <w:pPr>
      <w:spacing w:before="0" w:after="0"/>
      <w:jc w:val="right"/>
    </w:pPr>
  </w:style>
  <w:style w:type="paragraph" w:styleId="Index3">
    <w:name w:val="index 3"/>
    <w:basedOn w:val="ListNumber2"/>
    <w:next w:val="Normal"/>
    <w:semiHidden/>
    <w:rsid w:val="006062D5"/>
    <w:pPr>
      <w:numPr>
        <w:numId w:val="0"/>
      </w:numPr>
      <w:tabs>
        <w:tab w:val="right" w:leader="dot" w:pos="4176"/>
      </w:tabs>
    </w:pPr>
  </w:style>
  <w:style w:type="paragraph" w:styleId="ListNumber2">
    <w:name w:val="List Number 2"/>
    <w:basedOn w:val="List2"/>
    <w:rsid w:val="006062D5"/>
    <w:pPr>
      <w:numPr>
        <w:numId w:val="10"/>
      </w:numPr>
      <w:tabs>
        <w:tab w:val="clear" w:pos="1060"/>
      </w:tabs>
    </w:pPr>
  </w:style>
  <w:style w:type="paragraph" w:customStyle="1" w:styleId="MarginNote">
    <w:name w:val="Margin Note"/>
    <w:basedOn w:val="BodyText"/>
    <w:rsid w:val="00606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2D5"/>
    <w:rPr>
      <w:sz w:val="32"/>
    </w:rPr>
  </w:style>
  <w:style w:type="paragraph" w:customStyle="1" w:styleId="HeadingProcedure">
    <w:name w:val="Heading Procedure"/>
    <w:basedOn w:val="HeadingBase"/>
    <w:next w:val="Normal"/>
    <w:rsid w:val="006062D5"/>
    <w:pPr>
      <w:tabs>
        <w:tab w:val="left" w:pos="0"/>
      </w:tabs>
      <w:spacing w:before="120" w:after="60"/>
    </w:pPr>
    <w:rPr>
      <w:i/>
      <w:color w:val="918585"/>
      <w:sz w:val="22"/>
    </w:rPr>
  </w:style>
  <w:style w:type="paragraph" w:customStyle="1" w:styleId="TableBodyText">
    <w:name w:val="Table Body Text"/>
    <w:basedOn w:val="BodyText"/>
    <w:rsid w:val="006062D5"/>
    <w:pPr>
      <w:spacing w:before="60" w:after="60"/>
    </w:pPr>
  </w:style>
  <w:style w:type="paragraph" w:styleId="ListContinue">
    <w:name w:val="List Continue"/>
    <w:basedOn w:val="List"/>
    <w:rsid w:val="006062D5"/>
    <w:pPr>
      <w:ind w:firstLine="0"/>
    </w:pPr>
  </w:style>
  <w:style w:type="paragraph" w:customStyle="1" w:styleId="ListNote">
    <w:name w:val="List Note"/>
    <w:basedOn w:val="List"/>
    <w:rsid w:val="006062D5"/>
    <w:pPr>
      <w:pBdr>
        <w:top w:val="single" w:sz="6" w:space="2" w:color="918585"/>
        <w:bottom w:val="single" w:sz="6" w:space="2" w:color="918585"/>
      </w:pBdr>
      <w:tabs>
        <w:tab w:val="left" w:pos="1021"/>
      </w:tabs>
      <w:ind w:firstLine="0"/>
    </w:pPr>
  </w:style>
  <w:style w:type="paragraph" w:customStyle="1" w:styleId="Warning">
    <w:name w:val="Warning"/>
    <w:basedOn w:val="BodyText"/>
    <w:rsid w:val="006062D5"/>
    <w:pPr>
      <w:shd w:val="clear" w:color="auto" w:fill="D9D9D9"/>
      <w:tabs>
        <w:tab w:val="left" w:pos="992"/>
      </w:tabs>
      <w:ind w:left="119" w:right="119"/>
    </w:pPr>
    <w:rPr>
      <w:sz w:val="20"/>
    </w:rPr>
  </w:style>
  <w:style w:type="paragraph" w:customStyle="1" w:styleId="MarginIcons">
    <w:name w:val="Margin Icons"/>
    <w:basedOn w:val="BodyText"/>
    <w:rsid w:val="00606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2D5"/>
    <w:rPr>
      <w:rFonts w:ascii="Courier New" w:hAnsi="Courier New"/>
    </w:rPr>
  </w:style>
  <w:style w:type="paragraph" w:customStyle="1" w:styleId="NoteBullet">
    <w:name w:val="Note Bullet"/>
    <w:basedOn w:val="Note"/>
    <w:rsid w:val="006062D5"/>
    <w:pPr>
      <w:tabs>
        <w:tab w:val="clear" w:pos="680"/>
      </w:tabs>
      <w:spacing w:before="60" w:after="60"/>
    </w:pPr>
  </w:style>
  <w:style w:type="paragraph" w:customStyle="1" w:styleId="SubHeading2">
    <w:name w:val="SubHeading2"/>
    <w:basedOn w:val="HeadingBase"/>
    <w:rsid w:val="006062D5"/>
    <w:pPr>
      <w:spacing w:before="240" w:after="60"/>
    </w:pPr>
    <w:rPr>
      <w:sz w:val="20"/>
    </w:rPr>
  </w:style>
  <w:style w:type="paragraph" w:customStyle="1" w:styleId="SubHeading1">
    <w:name w:val="SubHeading1"/>
    <w:basedOn w:val="HeadingBase"/>
    <w:rsid w:val="006062D5"/>
    <w:pPr>
      <w:spacing w:before="240" w:after="60"/>
    </w:pPr>
    <w:rPr>
      <w:color w:val="918585"/>
      <w:sz w:val="22"/>
    </w:rPr>
  </w:style>
  <w:style w:type="paragraph" w:customStyle="1" w:styleId="SideHeading">
    <w:name w:val="Side Heading"/>
    <w:basedOn w:val="HeadingBase"/>
    <w:rsid w:val="00606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2D5"/>
    <w:pPr>
      <w:tabs>
        <w:tab w:val="num" w:pos="360"/>
      </w:tabs>
    </w:pPr>
  </w:style>
  <w:style w:type="paragraph" w:styleId="PlainText">
    <w:name w:val="Plain Text"/>
    <w:basedOn w:val="Normal"/>
    <w:link w:val="PlainTextChar"/>
    <w:rsid w:val="006062D5"/>
    <w:rPr>
      <w:sz w:val="20"/>
    </w:rPr>
  </w:style>
  <w:style w:type="character" w:customStyle="1" w:styleId="PlainTextChar">
    <w:name w:val="Plain Text Char"/>
    <w:basedOn w:val="DefaultParagraphFont"/>
    <w:link w:val="PlainText"/>
    <w:rsid w:val="006062D5"/>
    <w:rPr>
      <w:rFonts w:ascii="Courier New" w:eastAsia="Times New Roman" w:hAnsi="Courier New" w:cs="Times New Roman"/>
      <w:sz w:val="20"/>
      <w:szCs w:val="20"/>
      <w:lang w:eastAsia="en-US"/>
    </w:rPr>
  </w:style>
  <w:style w:type="character" w:customStyle="1" w:styleId="MenuOption">
    <w:name w:val="Menu Option"/>
    <w:basedOn w:val="DefaultParagraphFont"/>
    <w:rsid w:val="006062D5"/>
    <w:rPr>
      <w:b/>
      <w:smallCaps/>
    </w:rPr>
  </w:style>
  <w:style w:type="paragraph" w:customStyle="1" w:styleId="TableListNumber">
    <w:name w:val="Table List Number"/>
    <w:basedOn w:val="ListNumber"/>
    <w:rsid w:val="006062D5"/>
    <w:pPr>
      <w:numPr>
        <w:numId w:val="0"/>
      </w:numPr>
    </w:pPr>
  </w:style>
  <w:style w:type="paragraph" w:styleId="TOC4">
    <w:name w:val="toc 4"/>
    <w:basedOn w:val="TOCBase"/>
    <w:next w:val="Normal"/>
    <w:semiHidden/>
    <w:rsid w:val="006062D5"/>
    <w:pPr>
      <w:tabs>
        <w:tab w:val="right" w:leader="dot" w:pos="9071"/>
      </w:tabs>
      <w:ind w:left="1701"/>
    </w:pPr>
  </w:style>
  <w:style w:type="paragraph" w:customStyle="1" w:styleId="ListAlpha">
    <w:name w:val="List Alpha"/>
    <w:basedOn w:val="List"/>
    <w:rsid w:val="006062D5"/>
    <w:pPr>
      <w:numPr>
        <w:numId w:val="9"/>
      </w:numPr>
    </w:pPr>
  </w:style>
  <w:style w:type="paragraph" w:customStyle="1" w:styleId="ListAlpha2">
    <w:name w:val="List Alpha 2"/>
    <w:basedOn w:val="List2"/>
    <w:rsid w:val="006062D5"/>
    <w:pPr>
      <w:numPr>
        <w:numId w:val="8"/>
      </w:numPr>
    </w:pPr>
  </w:style>
  <w:style w:type="paragraph" w:styleId="List2">
    <w:name w:val="List 2"/>
    <w:basedOn w:val="BodyText"/>
    <w:rsid w:val="006062D5"/>
    <w:pPr>
      <w:tabs>
        <w:tab w:val="left" w:pos="680"/>
      </w:tabs>
      <w:spacing w:before="60" w:after="60"/>
      <w:ind w:left="680" w:hanging="340"/>
    </w:pPr>
  </w:style>
  <w:style w:type="paragraph" w:styleId="List3">
    <w:name w:val="List 3"/>
    <w:basedOn w:val="BodyText"/>
    <w:rsid w:val="006062D5"/>
    <w:pPr>
      <w:tabs>
        <w:tab w:val="left" w:pos="1021"/>
      </w:tabs>
      <w:spacing w:before="60" w:after="60"/>
      <w:ind w:left="1020" w:hanging="340"/>
    </w:pPr>
  </w:style>
  <w:style w:type="paragraph" w:styleId="List4">
    <w:name w:val="List 4"/>
    <w:basedOn w:val="BodyText"/>
    <w:rsid w:val="006062D5"/>
    <w:pPr>
      <w:tabs>
        <w:tab w:val="left" w:pos="1361"/>
      </w:tabs>
      <w:spacing w:before="60" w:after="60"/>
      <w:ind w:left="1361" w:hanging="340"/>
    </w:pPr>
  </w:style>
  <w:style w:type="paragraph" w:styleId="List5">
    <w:name w:val="List 5"/>
    <w:basedOn w:val="BodyText"/>
    <w:rsid w:val="006062D5"/>
    <w:pPr>
      <w:tabs>
        <w:tab w:val="left" w:pos="1701"/>
      </w:tabs>
      <w:spacing w:before="60" w:after="60"/>
      <w:ind w:left="1701" w:hanging="340"/>
    </w:pPr>
  </w:style>
  <w:style w:type="paragraph" w:styleId="ListBullet3">
    <w:name w:val="List Bullet 3"/>
    <w:basedOn w:val="List3"/>
    <w:rsid w:val="006062D5"/>
    <w:pPr>
      <w:numPr>
        <w:numId w:val="14"/>
      </w:numPr>
      <w:tabs>
        <w:tab w:val="clear" w:pos="1021"/>
      </w:tabs>
      <w:ind w:left="1037" w:hanging="357"/>
    </w:pPr>
  </w:style>
  <w:style w:type="paragraph" w:styleId="ListBullet4">
    <w:name w:val="List Bullet 4"/>
    <w:basedOn w:val="List4"/>
    <w:rsid w:val="006062D5"/>
    <w:pPr>
      <w:numPr>
        <w:numId w:val="3"/>
      </w:numPr>
      <w:tabs>
        <w:tab w:val="clear" w:pos="1361"/>
      </w:tabs>
    </w:pPr>
  </w:style>
  <w:style w:type="paragraph" w:styleId="ListBullet5">
    <w:name w:val="List Bullet 5"/>
    <w:basedOn w:val="List5"/>
    <w:rsid w:val="006062D5"/>
    <w:pPr>
      <w:numPr>
        <w:numId w:val="4"/>
      </w:numPr>
    </w:pPr>
  </w:style>
  <w:style w:type="paragraph" w:styleId="ListContinue2">
    <w:name w:val="List Continue 2"/>
    <w:basedOn w:val="List2"/>
    <w:rsid w:val="006062D5"/>
    <w:pPr>
      <w:ind w:firstLine="0"/>
    </w:pPr>
  </w:style>
  <w:style w:type="paragraph" w:styleId="ListContinue3">
    <w:name w:val="List Continue 3"/>
    <w:basedOn w:val="List3"/>
    <w:rsid w:val="006062D5"/>
    <w:pPr>
      <w:ind w:left="1021" w:firstLine="0"/>
    </w:pPr>
  </w:style>
  <w:style w:type="paragraph" w:styleId="ListContinue4">
    <w:name w:val="List Continue 4"/>
    <w:basedOn w:val="List4"/>
    <w:rsid w:val="006062D5"/>
    <w:pPr>
      <w:ind w:firstLine="0"/>
    </w:pPr>
  </w:style>
  <w:style w:type="paragraph" w:styleId="ListContinue5">
    <w:name w:val="List Continue 5"/>
    <w:basedOn w:val="List5"/>
    <w:rsid w:val="006062D5"/>
    <w:pPr>
      <w:ind w:firstLine="0"/>
    </w:pPr>
  </w:style>
  <w:style w:type="paragraph" w:styleId="ListNumber3">
    <w:name w:val="List Number 3"/>
    <w:basedOn w:val="List3"/>
    <w:rsid w:val="006062D5"/>
    <w:pPr>
      <w:numPr>
        <w:numId w:val="5"/>
      </w:numPr>
    </w:pPr>
  </w:style>
  <w:style w:type="paragraph" w:styleId="ListNumber4">
    <w:name w:val="List Number 4"/>
    <w:basedOn w:val="List4"/>
    <w:rsid w:val="006062D5"/>
    <w:pPr>
      <w:numPr>
        <w:numId w:val="6"/>
      </w:numPr>
    </w:pPr>
  </w:style>
  <w:style w:type="paragraph" w:styleId="ListNumber5">
    <w:name w:val="List Number 5"/>
    <w:basedOn w:val="List5"/>
    <w:rsid w:val="006062D5"/>
    <w:pPr>
      <w:numPr>
        <w:numId w:val="7"/>
      </w:numPr>
    </w:pPr>
  </w:style>
  <w:style w:type="paragraph" w:styleId="BlockText">
    <w:name w:val="Block Text"/>
    <w:basedOn w:val="Normal"/>
    <w:rsid w:val="006062D5"/>
    <w:pPr>
      <w:spacing w:after="120"/>
      <w:ind w:left="1440" w:right="1440"/>
    </w:pPr>
  </w:style>
  <w:style w:type="character" w:customStyle="1" w:styleId="Subscript">
    <w:name w:val="Subscript"/>
    <w:basedOn w:val="DefaultParagraphFont"/>
    <w:rsid w:val="006062D5"/>
    <w:rPr>
      <w:sz w:val="16"/>
      <w:vertAlign w:val="subscript"/>
    </w:rPr>
  </w:style>
  <w:style w:type="character" w:customStyle="1" w:styleId="Superscript">
    <w:name w:val="Superscript"/>
    <w:basedOn w:val="DefaultParagraphFont"/>
    <w:rsid w:val="006062D5"/>
    <w:rPr>
      <w:sz w:val="16"/>
      <w:vertAlign w:val="superscript"/>
    </w:rPr>
  </w:style>
  <w:style w:type="character" w:customStyle="1" w:styleId="Symbols">
    <w:name w:val="Symbols"/>
    <w:basedOn w:val="DefaultParagraphFont"/>
    <w:rsid w:val="006062D5"/>
    <w:rPr>
      <w:rFonts w:ascii="Symbol" w:hAnsi="Symbol"/>
    </w:rPr>
  </w:style>
  <w:style w:type="character" w:customStyle="1" w:styleId="MenuOptions">
    <w:name w:val="Menu Options"/>
    <w:basedOn w:val="DefaultParagraphFont"/>
    <w:rsid w:val="006062D5"/>
    <w:rPr>
      <w:rFonts w:ascii="Arial Narrow" w:hAnsi="Arial Narrow"/>
      <w:smallCaps/>
    </w:rPr>
  </w:style>
  <w:style w:type="character" w:customStyle="1" w:styleId="Buttons">
    <w:name w:val="Buttons"/>
    <w:basedOn w:val="DefaultParagraphFont"/>
    <w:rsid w:val="006062D5"/>
    <w:rPr>
      <w:b/>
    </w:rPr>
  </w:style>
  <w:style w:type="character" w:customStyle="1" w:styleId="Underlined">
    <w:name w:val="Underlined"/>
    <w:basedOn w:val="DefaultParagraphFont"/>
    <w:rsid w:val="006062D5"/>
    <w:rPr>
      <w:u w:val="single"/>
    </w:rPr>
  </w:style>
  <w:style w:type="paragraph" w:customStyle="1" w:styleId="TableBodyTextRight">
    <w:name w:val="Table Body Text Right"/>
    <w:basedOn w:val="TableBodyText"/>
    <w:rsid w:val="006062D5"/>
    <w:pPr>
      <w:widowControl w:val="0"/>
      <w:autoSpaceDE w:val="0"/>
      <w:autoSpaceDN w:val="0"/>
      <w:adjustRightInd w:val="0"/>
      <w:jc w:val="right"/>
    </w:pPr>
    <w:rPr>
      <w:rFonts w:cs="Arial"/>
      <w:szCs w:val="18"/>
    </w:rPr>
  </w:style>
  <w:style w:type="paragraph" w:customStyle="1" w:styleId="CopyrightText">
    <w:name w:val="Copyright Text"/>
    <w:basedOn w:val="BodyText"/>
    <w:rsid w:val="006062D5"/>
    <w:rPr>
      <w:sz w:val="18"/>
    </w:rPr>
  </w:style>
  <w:style w:type="paragraph" w:customStyle="1" w:styleId="BodySmallRight">
    <w:name w:val="Body Small Right"/>
    <w:basedOn w:val="BodyTextRight"/>
    <w:rsid w:val="006062D5"/>
    <w:rPr>
      <w:sz w:val="18"/>
      <w:szCs w:val="18"/>
    </w:rPr>
  </w:style>
  <w:style w:type="paragraph" w:customStyle="1" w:styleId="MarginEdition">
    <w:name w:val="Margin Edition"/>
    <w:basedOn w:val="MarginNote"/>
    <w:rsid w:val="006062D5"/>
    <w:pPr>
      <w:spacing w:before="0" w:after="0"/>
    </w:pPr>
    <w:rPr>
      <w:rFonts w:ascii="Times New Roman" w:hAnsi="Times New Roman"/>
      <w:color w:val="999999"/>
    </w:rPr>
  </w:style>
  <w:style w:type="paragraph" w:customStyle="1" w:styleId="Spacer">
    <w:name w:val="Spacer"/>
    <w:basedOn w:val="Normal"/>
    <w:rsid w:val="006062D5"/>
    <w:rPr>
      <w:sz w:val="2"/>
      <w:szCs w:val="2"/>
    </w:rPr>
  </w:style>
  <w:style w:type="character" w:customStyle="1" w:styleId="Small">
    <w:name w:val="Small"/>
    <w:basedOn w:val="DefaultParagraphFont"/>
    <w:rsid w:val="006062D5"/>
    <w:rPr>
      <w:sz w:val="16"/>
    </w:rPr>
  </w:style>
  <w:style w:type="paragraph" w:customStyle="1" w:styleId="WideTable">
    <w:name w:val="Wide Table"/>
    <w:basedOn w:val="Normal"/>
    <w:rsid w:val="006062D5"/>
    <w:pPr>
      <w:ind w:left="-1418"/>
    </w:pPr>
    <w:rPr>
      <w:sz w:val="2"/>
      <w:szCs w:val="2"/>
    </w:rPr>
  </w:style>
  <w:style w:type="character" w:styleId="PageNumber">
    <w:name w:val="page number"/>
    <w:basedOn w:val="DefaultParagraphFont"/>
    <w:rsid w:val="006062D5"/>
  </w:style>
  <w:style w:type="paragraph" w:styleId="Quote">
    <w:name w:val="Quote"/>
    <w:basedOn w:val="Heading1"/>
    <w:link w:val="QuoteChar"/>
    <w:qFormat/>
    <w:rsid w:val="006062D5"/>
    <w:rPr>
      <w:b w:val="0"/>
      <w:sz w:val="72"/>
      <w:szCs w:val="72"/>
      <w:lang w:val="en-NZ"/>
    </w:rPr>
  </w:style>
  <w:style w:type="character" w:customStyle="1" w:styleId="QuoteChar">
    <w:name w:val="Quote Char"/>
    <w:basedOn w:val="DefaultParagraphFont"/>
    <w:link w:val="Quote"/>
    <w:rsid w:val="00606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2D5"/>
    <w:pPr>
      <w:pageBreakBefore/>
    </w:pPr>
  </w:style>
  <w:style w:type="paragraph" w:customStyle="1" w:styleId="Border">
    <w:name w:val="Border"/>
    <w:basedOn w:val="Normal"/>
    <w:qFormat/>
    <w:rsid w:val="00606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2D5"/>
    <w:rPr>
      <w:b/>
      <w:bCs/>
      <w:i/>
      <w:iCs/>
      <w:color w:val="auto"/>
    </w:rPr>
  </w:style>
  <w:style w:type="paragraph" w:styleId="IntenseQuote">
    <w:name w:val="Intense Quote"/>
    <w:basedOn w:val="Normal"/>
    <w:next w:val="Normal"/>
    <w:link w:val="IntenseQuoteChar"/>
    <w:uiPriority w:val="30"/>
    <w:qFormat/>
    <w:rsid w:val="00606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2D5"/>
    <w:rPr>
      <w:smallCaps/>
      <w:color w:val="auto"/>
      <w:u w:val="single"/>
    </w:rPr>
  </w:style>
  <w:style w:type="character" w:styleId="IntenseReference">
    <w:name w:val="Intense Reference"/>
    <w:basedOn w:val="DefaultParagraphFont"/>
    <w:uiPriority w:val="32"/>
    <w:qFormat/>
    <w:rsid w:val="006062D5"/>
    <w:rPr>
      <w:b/>
      <w:bCs/>
      <w:smallCaps/>
      <w:color w:val="auto"/>
      <w:spacing w:val="5"/>
      <w:u w:val="single"/>
    </w:rPr>
  </w:style>
  <w:style w:type="paragraph" w:customStyle="1" w:styleId="2ColumnHeading">
    <w:name w:val="2Column Heading"/>
    <w:basedOn w:val="BodyText"/>
    <w:qFormat/>
    <w:rsid w:val="006062D5"/>
    <w:pPr>
      <w:spacing w:after="60"/>
      <w:ind w:left="-2268"/>
    </w:pPr>
    <w:rPr>
      <w:b/>
    </w:rPr>
  </w:style>
  <w:style w:type="paragraph" w:customStyle="1" w:styleId="Heading1TOC">
    <w:name w:val="Heading1 TOC"/>
    <w:basedOn w:val="Normal"/>
    <w:qFormat/>
    <w:rsid w:val="006062D5"/>
    <w:pPr>
      <w:spacing w:before="240" w:after="120"/>
    </w:pPr>
    <w:rPr>
      <w:rFonts w:ascii="Times New Roman" w:hAnsi="Times New Roman"/>
      <w:b/>
      <w:sz w:val="32"/>
    </w:rPr>
  </w:style>
  <w:style w:type="paragraph" w:customStyle="1" w:styleId="Heading2TOC">
    <w:name w:val="Heading2 TOC"/>
    <w:basedOn w:val="Normal"/>
    <w:qFormat/>
    <w:rsid w:val="006062D5"/>
    <w:pPr>
      <w:spacing w:before="240" w:after="60"/>
    </w:pPr>
    <w:rPr>
      <w:rFonts w:ascii="Times New Roman" w:hAnsi="Times New Roman"/>
      <w:b/>
      <w:sz w:val="28"/>
    </w:rPr>
  </w:style>
  <w:style w:type="character" w:customStyle="1" w:styleId="Underline">
    <w:name w:val="Underline"/>
    <w:basedOn w:val="DefaultParagraphFont"/>
    <w:qFormat/>
    <w:rsid w:val="006062D5"/>
    <w:rPr>
      <w:u w:val="single"/>
    </w:rPr>
  </w:style>
  <w:style w:type="character" w:customStyle="1" w:styleId="BoldandItalics">
    <w:name w:val="Bold and Italics"/>
    <w:qFormat/>
    <w:rsid w:val="006062D5"/>
    <w:rPr>
      <w:b/>
      <w:i/>
      <w:u w:val="none"/>
    </w:rPr>
  </w:style>
  <w:style w:type="paragraph" w:styleId="BalloonText">
    <w:name w:val="Balloon Text"/>
    <w:basedOn w:val="Normal"/>
    <w:link w:val="BalloonTextChar"/>
    <w:rsid w:val="006062D5"/>
    <w:rPr>
      <w:rFonts w:ascii="Tahoma" w:hAnsi="Tahoma" w:cs="Tahoma"/>
      <w:sz w:val="16"/>
      <w:szCs w:val="16"/>
    </w:rPr>
  </w:style>
  <w:style w:type="character" w:customStyle="1" w:styleId="BalloonTextChar">
    <w:name w:val="Balloon Text Char"/>
    <w:basedOn w:val="DefaultParagraphFont"/>
    <w:link w:val="BalloonText"/>
    <w:rsid w:val="00606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2D5"/>
    <w:rPr>
      <w:b/>
      <w:color w:val="660033"/>
      <w:spacing w:val="0"/>
    </w:rPr>
  </w:style>
  <w:style w:type="paragraph" w:customStyle="1" w:styleId="Nameditemlist">
    <w:name w:val="Named item list"/>
    <w:basedOn w:val="BodyText"/>
    <w:qFormat/>
    <w:rsid w:val="006062D5"/>
    <w:pPr>
      <w:tabs>
        <w:tab w:val="left" w:pos="2835"/>
      </w:tabs>
      <w:ind w:left="2835" w:hanging="2835"/>
    </w:pPr>
  </w:style>
  <w:style w:type="paragraph" w:customStyle="1" w:styleId="BodyTextnopadding">
    <w:name w:val="Body Text no padding"/>
    <w:basedOn w:val="BodyText"/>
    <w:qFormat/>
    <w:rsid w:val="006062D5"/>
    <w:pPr>
      <w:spacing w:before="0" w:after="0"/>
    </w:pPr>
  </w:style>
  <w:style w:type="paragraph" w:customStyle="1" w:styleId="BodyTextBold">
    <w:name w:val="Body Text Bold"/>
    <w:basedOn w:val="BodyText"/>
    <w:qFormat/>
    <w:rsid w:val="006062D5"/>
    <w:rPr>
      <w:b/>
    </w:rPr>
  </w:style>
  <w:style w:type="character" w:styleId="Hyperlink">
    <w:name w:val="Hyperlink"/>
    <w:basedOn w:val="DefaultParagraphFont"/>
    <w:uiPriority w:val="99"/>
    <w:unhideWhenUsed/>
    <w:rsid w:val="00066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7556</Characters>
  <Application>Microsoft Office Word</Application>
  <DocSecurity>0</DocSecurity>
  <Lines>222</Lines>
  <Paragraphs>153</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ICPPRN2140 Produce basic flexographic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2025-03-01T09:26:00Z</dcterms:created>
  <dcterms:modified xsi:type="dcterms:W3CDTF">2025-03-01T09:26:00Z</dcterms:modified>
</cp:coreProperties>
</file>