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6C1C" w:rsidP="00D06C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ICPKNW322 Develop knowledge of the printing and graphic arts industry</w:t>
      </w:r>
      <w:r>
        <w:fldChar w:fldCharType="end"/>
      </w:r>
    </w:p>
    <w:p w:rsidR="00D06C1C" w:rsidP="00D06C1C">
      <w:pPr>
        <w:pStyle w:val="Version"/>
        <w:sectPr w:rsidSect="003F5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CF9" w:rsidP="003F5CF9">
      <w:pPr>
        <w:pStyle w:val="SuperHeading"/>
      </w:pPr>
      <w:r w:rsidRPr="003F5CF9">
        <w:t>ICPKNW322 Develop knowledge of the printing and graphic arts industry</w:t>
      </w:r>
    </w:p>
    <w:p w:rsidR="00000000" w:rsidRPr="003F5CF9" w:rsidP="003F5CF9">
      <w:pPr>
        <w:pStyle w:val="Heading1"/>
      </w:pPr>
      <w:bookmarkStart w:id="1" w:name="O_890566"/>
      <w:bookmarkEnd w:id="1"/>
      <w:r w:rsidRPr="003F5C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55"/>
        <w:gridCol w:w="6309"/>
      </w:tblGrid>
      <w:tr w:rsidTr="003F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rPr>
                <w:rStyle w:val="SpecialBold"/>
              </w:rPr>
              <w:t>Release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rPr>
                <w:rStyle w:val="SpecialBold"/>
              </w:rPr>
              <w:t>Comments</w:t>
            </w:r>
          </w:p>
        </w:tc>
      </w:tr>
      <w:tr w:rsidTr="003F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Release 1</w:t>
            </w:r>
          </w:p>
        </w:tc>
        <w:tc>
          <w:tcPr>
            <w:tcW w:w="6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t>This version first released with ICP Printing and Graphic Arts Training Package Version 2.0.</w:t>
            </w:r>
          </w:p>
        </w:tc>
      </w:tr>
    </w:tbl>
    <w:p w:rsidR="00000000" w:rsidRPr="003F5CF9" w:rsidP="003F5CF9">
      <w:pPr>
        <w:pStyle w:val="BodyText"/>
      </w:pPr>
    </w:p>
    <w:p w:rsidR="00000000" w:rsidRPr="003F5CF9" w:rsidP="003F5CF9">
      <w:pPr>
        <w:pStyle w:val="AllowPageBreak"/>
      </w:pPr>
    </w:p>
    <w:p w:rsidR="00000000" w:rsidRPr="003F5CF9" w:rsidP="003F5CF9">
      <w:pPr>
        <w:pStyle w:val="Heading1"/>
      </w:pPr>
      <w:bookmarkStart w:id="2" w:name="O_890567"/>
      <w:bookmarkEnd w:id="2"/>
      <w:r w:rsidRPr="003F5CF9">
        <w:t>Application</w:t>
      </w:r>
    </w:p>
    <w:p w:rsidR="00000000" w:rsidRPr="003F5CF9" w:rsidP="00D06C1C">
      <w:pPr>
        <w:pStyle w:val="BodyText"/>
      </w:pPr>
      <w:r w:rsidRPr="003F5CF9">
        <w:t>This unit describes the skills and knowledge required to work in or deal with individuals in various sectors of the printing and graphic arts industry.</w:t>
      </w:r>
    </w:p>
    <w:p w:rsidR="00000000" w:rsidRPr="003F5CF9" w:rsidP="00D06C1C">
      <w:pPr>
        <w:pStyle w:val="BodyText"/>
      </w:pPr>
      <w:r w:rsidRPr="003F5CF9">
        <w:t>It applies to individuals who require detailed technical knowledge in particular areas of t</w:t>
      </w:r>
      <w:r w:rsidRPr="003F5CF9">
        <w:t>he industry, together with a working knowledge of related areas. Individuals need the skills to facilitate technical communication and to work as a member of a team.</w:t>
      </w:r>
    </w:p>
    <w:p w:rsidR="00000000" w:rsidRPr="003F5CF9" w:rsidP="00D06C1C">
      <w:pPr>
        <w:pStyle w:val="BodyText"/>
      </w:pPr>
      <w:r w:rsidRPr="003F5CF9">
        <w:t>No licensing, legislative or certification requirements apply to this unit at the time of</w:t>
      </w:r>
      <w:r w:rsidRPr="003F5CF9">
        <w:t xml:space="preserve"> publication.</w:t>
      </w:r>
    </w:p>
    <w:p w:rsidR="00000000" w:rsidRPr="003F5CF9" w:rsidP="003F5CF9">
      <w:pPr>
        <w:pStyle w:val="Heading1"/>
      </w:pPr>
      <w:bookmarkStart w:id="3" w:name="O_890570"/>
      <w:bookmarkEnd w:id="3"/>
      <w:r w:rsidRPr="003F5CF9">
        <w:t>Unit Sector</w:t>
      </w:r>
    </w:p>
    <w:p w:rsidR="00000000" w:rsidRPr="003F5CF9" w:rsidP="00D06C1C">
      <w:pPr>
        <w:pStyle w:val="BodyText"/>
      </w:pPr>
      <w:r w:rsidRPr="003F5CF9">
        <w:t>Holistic knowledge</w:t>
      </w:r>
    </w:p>
    <w:p w:rsidR="00000000" w:rsidRPr="003F5CF9" w:rsidP="003F5CF9">
      <w:pPr>
        <w:pStyle w:val="Heading1"/>
      </w:pPr>
      <w:bookmarkStart w:id="4" w:name="O_890571"/>
      <w:bookmarkEnd w:id="4"/>
      <w:r w:rsidRPr="003F5CF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2"/>
        <w:gridCol w:w="6514"/>
      </w:tblGrid>
      <w:tr w:rsidTr="003F5C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rPr>
                <w:rStyle w:val="SpecialBold"/>
              </w:rPr>
              <w:t>ELEMENT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rPr>
                <w:rStyle w:val="SpecialBold"/>
              </w:rPr>
              <w:t>PERFORMANCE CRITERIA</w:t>
            </w:r>
          </w:p>
        </w:tc>
      </w:tr>
      <w:tr w:rsidTr="003F5C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rPr>
                <w:rStyle w:val="Emphasis"/>
              </w:rPr>
              <w:t>Elements describe the essential outcomes.</w:t>
            </w:r>
          </w:p>
        </w:tc>
        <w:tc>
          <w:tcPr>
            <w:tcW w:w="651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5C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1. Apply knowledge of the printing industry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t>1.1 Printing industry terminology and vocabulary are used correctly and accurately</w:t>
            </w:r>
          </w:p>
          <w:p w:rsidR="00000000" w:rsidRPr="003F5CF9" w:rsidP="003F5CF9">
            <w:pPr>
              <w:pStyle w:val="BodyText"/>
            </w:pPr>
            <w:r w:rsidRPr="003F5CF9">
              <w:t xml:space="preserve">1.2 New technology and new work </w:t>
            </w:r>
            <w:r w:rsidRPr="003F5CF9">
              <w:t>processes are monitored and implemented when required</w:t>
            </w:r>
          </w:p>
          <w:p w:rsidR="00000000" w:rsidRPr="003F5CF9" w:rsidP="003F5CF9">
            <w:pPr>
              <w:pStyle w:val="BodyText"/>
            </w:pPr>
            <w:r w:rsidRPr="003F5CF9">
              <w:t>1.3 Trends within the printing industry are monitored, on an ongoing basis, to inform personal work practices</w:t>
            </w:r>
          </w:p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 xml:space="preserve">1.4 Basic principles and obligations of legislative, standards and </w:t>
            </w:r>
            <w:r w:rsidRPr="003F5CF9">
              <w:t>industrial awards are res</w:t>
            </w:r>
            <w:r w:rsidRPr="003F5CF9">
              <w:t>earched and followed within the workplace and in personal work practices</w:t>
            </w:r>
          </w:p>
        </w:tc>
      </w:tr>
      <w:tr w:rsidTr="003F5C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2. Acquire knowledge of the graphic pre-press, graphic design and multi-channel communications sector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t>2.1 Principles behind pre-press functions such as image production, image combining, image output and workflow are researched</w:t>
            </w:r>
          </w:p>
          <w:p w:rsidR="00000000" w:rsidRPr="003F5CF9" w:rsidP="003F5CF9">
            <w:pPr>
              <w:pStyle w:val="BodyText"/>
            </w:pPr>
            <w:r w:rsidRPr="003F5CF9">
              <w:t>2.2 Different types of images are assessed to identify the most appropriate usage</w:t>
            </w:r>
          </w:p>
          <w:p w:rsidR="00000000" w:rsidRPr="003F5CF9" w:rsidP="003F5CF9">
            <w:pPr>
              <w:pStyle w:val="BodyText"/>
            </w:pPr>
            <w:r w:rsidRPr="003F5CF9">
              <w:t>2.3 Different types of output are researched and</w:t>
            </w:r>
            <w:r w:rsidRPr="003F5CF9">
              <w:t xml:space="preserve"> their effects on final product are evaluated</w:t>
            </w:r>
          </w:p>
          <w:p w:rsidR="00000000" w:rsidRPr="003F5CF9" w:rsidP="003F5CF9">
            <w:pPr>
              <w:pStyle w:val="BodyText"/>
            </w:pPr>
            <w:r w:rsidRPr="003F5CF9">
              <w:t>2.4 Different output devices are researched to identify appropriate usage</w:t>
            </w:r>
          </w:p>
          <w:p w:rsidR="00000000" w:rsidRPr="003F5CF9" w:rsidP="003F5CF9">
            <w:pPr>
              <w:pStyle w:val="BodyText"/>
            </w:pPr>
            <w:r w:rsidRPr="003F5CF9">
              <w:t>2.5 Differences between various markup and scripting languages and their application are assessed to identify most appropriate usage</w:t>
            </w:r>
          </w:p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2.6</w:t>
            </w:r>
            <w:r w:rsidRPr="003F5CF9">
              <w:t xml:space="preserve"> Platforms and computer systems requirements for different products are researched and their effects on final product are evaluated</w:t>
            </w:r>
          </w:p>
        </w:tc>
      </w:tr>
      <w:tr w:rsidTr="003F5C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3. Acquire knowledge of printing machining sector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t>3.1 Basic principles of printing processes (lithography, relief, flexogra</w:t>
            </w:r>
            <w:r w:rsidRPr="003F5CF9">
              <w:t>phy, gravure, pad printing, screen printing, digital and electronic printing) are researched</w:t>
            </w:r>
          </w:p>
          <w:p w:rsidR="00000000" w:rsidRPr="003F5CF9" w:rsidP="003F5CF9">
            <w:pPr>
              <w:pStyle w:val="BodyText"/>
            </w:pPr>
            <w:r w:rsidRPr="003F5CF9">
              <w:t>3.2 Types of products and processes are researched to identify appropriate usage</w:t>
            </w:r>
          </w:p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3.3 Capabilities and limitations of each process are reviewed</w:t>
            </w:r>
          </w:p>
        </w:tc>
      </w:tr>
      <w:tr w:rsidTr="003F5C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4. Acquire knowledg</w:t>
            </w:r>
            <w:r w:rsidRPr="003F5CF9">
              <w:t>e and requirements of the converting, binding and finishing sector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t>4.1 Basic characteristics of converting and finishing processes (guillotining, flat-bed and rotary cutting, collating, folding, adhesive, mechanical and thermal fastening) are researched</w:t>
            </w:r>
          </w:p>
          <w:p w:rsidR="00000000" w:rsidRPr="003F5CF9" w:rsidP="003F5CF9">
            <w:pPr>
              <w:pStyle w:val="BodyText"/>
            </w:pPr>
            <w:r w:rsidRPr="003F5CF9">
              <w:t>4.</w:t>
            </w:r>
            <w:r w:rsidRPr="003F5CF9">
              <w:t>2 Types of processes are researched to identify appropriate usage</w:t>
            </w:r>
          </w:p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 xml:space="preserve">4.3 Capabilities and limitations of each process are reviewed </w:t>
            </w:r>
          </w:p>
        </w:tc>
      </w:tr>
      <w:tr w:rsidTr="003F5C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5. Acquire knowledge and requirements of the ink manufacturing sector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t>5.1 The ink manufacturing sector, its products, services</w:t>
            </w:r>
            <w:r w:rsidRPr="003F5CF9">
              <w:t xml:space="preserve"> and supplier profile are identified</w:t>
            </w:r>
          </w:p>
          <w:p w:rsidR="00000000" w:rsidRPr="003F5CF9" w:rsidP="003F5CF9">
            <w:pPr>
              <w:pStyle w:val="BodyText"/>
            </w:pPr>
            <w:r w:rsidRPr="003F5CF9">
              <w:t>5.2 Enterprise products and services, their characteristics and their end use, specifically with regard to printing industry, are identified</w:t>
            </w:r>
          </w:p>
          <w:p w:rsidR="00000000" w:rsidRPr="003F5CF9" w:rsidP="003F5CF9">
            <w:pPr>
              <w:pStyle w:val="BodyText"/>
            </w:pPr>
            <w:r w:rsidRPr="003F5CF9">
              <w:t>5.3 Printing processes and their implication for ink manufacture are researche</w:t>
            </w:r>
            <w:r w:rsidRPr="003F5CF9">
              <w:t>d</w:t>
            </w:r>
          </w:p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 xml:space="preserve">5.4 Manufacturing processes and quality control procedures for </w:t>
            </w:r>
            <w:r w:rsidRPr="003F5CF9">
              <w:t xml:space="preserve">ink, coating, varnish, resin, or chemical production are identified </w:t>
            </w:r>
          </w:p>
        </w:tc>
      </w:tr>
      <w:tr w:rsidTr="003F5C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6. Acquire knowledge and requirements of mail house operations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t>6.1 Australia Post Standards and weight and size limitations are researched</w:t>
            </w:r>
          </w:p>
          <w:p w:rsidR="00000000" w:rsidRPr="003F5CF9" w:rsidP="003F5CF9">
            <w:pPr>
              <w:pStyle w:val="BodyText"/>
            </w:pPr>
            <w:r w:rsidRPr="003F5CF9">
              <w:t xml:space="preserve">6.2 Equipment used in mail house operations is researched </w:t>
            </w:r>
          </w:p>
          <w:p w:rsidR="00000000" w:rsidRPr="003F5CF9" w:rsidP="003F5CF9">
            <w:pPr>
              <w:pStyle w:val="BodyText"/>
            </w:pPr>
            <w:r w:rsidRPr="003F5CF9">
              <w:t xml:space="preserve">6.3 Computer driven bar code, sorting, tagging and reading systems are researched to identify appropriate usage </w:t>
            </w:r>
          </w:p>
          <w:p w:rsidR="00000000" w:rsidRPr="003F5CF9" w:rsidP="003F5CF9">
            <w:pPr>
              <w:pStyle w:val="BodyText"/>
            </w:pPr>
            <w:r w:rsidRPr="003F5CF9">
              <w:t>6.4 Data</w:t>
            </w:r>
            <w:r w:rsidRPr="003F5CF9">
              <w:t xml:space="preserve"> management and processing systems and software are researched to identify appropriate usage</w:t>
            </w:r>
          </w:p>
          <w:p w:rsidR="00000000" w:rsidRPr="003F5CF9" w:rsidP="003F5CF9">
            <w:pPr>
              <w:pStyle w:val="BodyText"/>
            </w:pPr>
            <w:r w:rsidRPr="003F5CF9">
              <w:t xml:space="preserve">6.5 Computerised document management, design and reading systems and software are researched to identify appropriate usage </w:t>
            </w:r>
          </w:p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6.6 Computerised market research, listi</w:t>
            </w:r>
            <w:r w:rsidRPr="003F5CF9">
              <w:t>ng services and associated software are researched to identify appropriate usage</w:t>
            </w:r>
          </w:p>
        </w:tc>
      </w:tr>
      <w:tr w:rsidTr="003F5C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7. Acquire knowledge of colour theory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t>7.1 Colour theory of additive colours (light), Red, Green, Blue (RGB), is researched to inform pre-press and/or design decisions</w:t>
            </w:r>
          </w:p>
          <w:p w:rsidR="00000000" w:rsidRPr="003F5CF9" w:rsidP="003F5CF9">
            <w:pPr>
              <w:pStyle w:val="BodyText"/>
            </w:pPr>
            <w:r w:rsidRPr="003F5CF9">
              <w:t>7.2 Col</w:t>
            </w:r>
            <w:r w:rsidRPr="003F5CF9">
              <w:t>our theory of subtractive colours (pigments), Cyan, Magenta, Yellow, Key (black) (CMYK), is researched to inform pre-press and/or design decisions</w:t>
            </w:r>
          </w:p>
          <w:p w:rsidR="00000000" w:rsidRPr="003F5CF9" w:rsidP="003F5CF9">
            <w:pPr>
              <w:pStyle w:val="BodyText"/>
            </w:pPr>
            <w:r w:rsidRPr="003F5CF9">
              <w:t>7.3 Relationship between ranges of visual colour RGB and CMYK is researched to inform pre-press and/or design</w:t>
            </w:r>
            <w:r w:rsidRPr="003F5CF9">
              <w:t xml:space="preserve"> decisions</w:t>
            </w:r>
          </w:p>
          <w:p w:rsidR="00000000" w:rsidRPr="003F5CF9" w:rsidP="003F5CF9">
            <w:pPr>
              <w:pStyle w:val="BodyText"/>
            </w:pPr>
            <w:r w:rsidRPr="003F5CF9">
              <w:t>7.4 Relationship between hue, greyness and substrate for tone and colour correction is researched to inform pre-press and/or design decisions</w:t>
            </w:r>
          </w:p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7.5 Colour matching conditions and colour matching systems are researched to inform pre-press and/or de</w:t>
            </w:r>
            <w:r w:rsidRPr="003F5CF9">
              <w:t>sign decisions</w:t>
            </w:r>
          </w:p>
        </w:tc>
      </w:tr>
      <w:tr w:rsidTr="003F5C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8. Apply knowledge of substrates and consumables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t xml:space="preserve">8.1 Range of substrates used for each printing process is researched </w:t>
            </w:r>
          </w:p>
          <w:p w:rsidR="00000000" w:rsidRPr="003F5CF9" w:rsidP="003F5CF9">
            <w:pPr>
              <w:pStyle w:val="BodyText"/>
            </w:pPr>
            <w:r w:rsidRPr="003F5CF9">
              <w:t>8.2 Relationship of different substrate sizes is researched to identify appropriate usage</w:t>
            </w:r>
          </w:p>
          <w:p w:rsidR="00000000" w:rsidRPr="003F5CF9" w:rsidP="003F5CF9">
            <w:pPr>
              <w:pStyle w:val="BodyText"/>
            </w:pPr>
            <w:r w:rsidRPr="003F5CF9">
              <w:t>8.3 Effects of different weight</w:t>
            </w:r>
            <w:r w:rsidRPr="003F5CF9">
              <w:t xml:space="preserve">s and callipers of substrates on pre-press, printing and finishing operations are researched </w:t>
            </w:r>
          </w:p>
          <w:p w:rsidR="00000000" w:rsidRPr="003F5CF9" w:rsidP="003F5CF9">
            <w:pPr>
              <w:pStyle w:val="BodyText"/>
            </w:pPr>
            <w:r w:rsidRPr="003F5CF9">
              <w:t>8.4 Effects of substrate on pre-press, printing and finishing operations are researched</w:t>
            </w:r>
          </w:p>
          <w:p w:rsidR="00000000" w:rsidRPr="003F5CF9" w:rsidP="003F5CF9">
            <w:pPr>
              <w:pStyle w:val="BodyText"/>
            </w:pPr>
            <w:r w:rsidRPr="003F5CF9">
              <w:t>8.5 Effects of different properties of ink (drying properties, fastness, g</w:t>
            </w:r>
            <w:r w:rsidRPr="003F5CF9">
              <w:t xml:space="preserve">loss) on pre-press, printing and finishing operations are researched </w:t>
            </w:r>
          </w:p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 xml:space="preserve">8.6 Suitability of inks and coatings for particular finishing processes is identified </w:t>
            </w:r>
          </w:p>
        </w:tc>
      </w:tr>
      <w:tr w:rsidTr="003F5C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9. Acquire basic knowledge of costs of production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t xml:space="preserve">9.1 Main cost elements (fixed, capital, variable) in production are identified </w:t>
            </w:r>
          </w:p>
          <w:p w:rsidR="00000000" w:rsidRPr="003F5CF9" w:rsidP="003F5CF9">
            <w:pPr>
              <w:pStyle w:val="BodyText"/>
            </w:pPr>
            <w:r w:rsidRPr="003F5CF9">
              <w:t>9.2 Information required to accurately cost particular jobs is determined</w:t>
            </w:r>
          </w:p>
          <w:p w:rsidR="00000000" w:rsidRPr="003F5CF9" w:rsidP="003F5CF9">
            <w:pPr>
              <w:pStyle w:val="BodyText"/>
            </w:pPr>
            <w:r w:rsidRPr="003F5CF9">
              <w:t>9.3 Ways of minimising use of materials without affecting quality of output are identified</w:t>
            </w:r>
          </w:p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9.4 Ways of</w:t>
            </w:r>
            <w:r w:rsidRPr="003F5CF9">
              <w:t xml:space="preserve"> maximising efficiency of resources without affecting quality of output are identified</w:t>
            </w:r>
          </w:p>
        </w:tc>
      </w:tr>
      <w:tr w:rsidTr="003F5CF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10. Acquire basic knowledge of production management requirements and systems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t>10.1 Types of information that need to be exchanged between different stages of production</w:t>
            </w:r>
            <w:r w:rsidRPr="003F5CF9">
              <w:t xml:space="preserve"> to facilitate production efficiency are identified</w:t>
            </w:r>
          </w:p>
          <w:p w:rsidR="00000000" w:rsidRPr="003F5CF9" w:rsidP="003F5CF9">
            <w:pPr>
              <w:pStyle w:val="BodyText"/>
            </w:pPr>
            <w:r w:rsidRPr="003F5CF9">
              <w:t>10.2 Systems and strategies to exchange identified information are researched</w:t>
            </w:r>
          </w:p>
          <w:p w:rsidR="00000000" w:rsidRPr="003F5CF9" w:rsidP="003F5CF9">
            <w:pPr>
              <w:pStyle w:val="BodyText"/>
            </w:pPr>
            <w:r w:rsidRPr="003F5CF9">
              <w:t>10.3 Basic principles of efficient production management are identified</w:t>
            </w:r>
          </w:p>
          <w:p w:rsidR="00000000" w:rsidRPr="003F5CF9" w:rsidP="003F5CF9">
            <w:pPr>
              <w:pStyle w:val="BodyText"/>
            </w:pPr>
            <w:r w:rsidRPr="003F5CF9">
              <w:t>10.4 Principles of effective quality management are id</w:t>
            </w:r>
            <w:r w:rsidRPr="003F5CF9">
              <w:t>entified</w:t>
            </w:r>
          </w:p>
        </w:tc>
      </w:tr>
    </w:tbl>
    <w:p w:rsidR="00000000" w:rsidRPr="003F5CF9" w:rsidP="003F5CF9">
      <w:pPr>
        <w:pStyle w:val="BodyText"/>
      </w:pPr>
    </w:p>
    <w:p w:rsidR="00000000" w:rsidRPr="003F5CF9" w:rsidP="003F5CF9">
      <w:pPr>
        <w:pStyle w:val="AllowPageBreak"/>
      </w:pPr>
    </w:p>
    <w:p w:rsidR="00000000" w:rsidRPr="003F5CF9" w:rsidP="003F5CF9">
      <w:pPr>
        <w:pStyle w:val="Heading1"/>
      </w:pPr>
      <w:bookmarkStart w:id="5" w:name="O_890572"/>
      <w:bookmarkEnd w:id="5"/>
      <w:r w:rsidRPr="003F5CF9">
        <w:t>Foundation Skills</w:t>
      </w:r>
    </w:p>
    <w:p w:rsidR="00000000" w:rsidRPr="00D06C1C" w:rsidP="00D06C1C">
      <w:pPr>
        <w:pStyle w:val="BodyText"/>
        <w:rPr>
          <w:i/>
        </w:rPr>
      </w:pPr>
      <w:r w:rsidRPr="00D06C1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38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6"/>
        <w:gridCol w:w="2159"/>
        <w:gridCol w:w="5540"/>
      </w:tblGrid>
      <w:tr w:rsidTr="003F5CF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rPr>
                <w:rStyle w:val="SpecialBold"/>
              </w:rPr>
              <w:t>Performance Criteria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rPr>
                <w:rStyle w:val="SpecialBold"/>
              </w:rPr>
              <w:t>Description</w:t>
            </w:r>
          </w:p>
        </w:tc>
      </w:tr>
      <w:tr w:rsidTr="003F5CF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1.2, 1.3, 1.4, 2.1, 2.3, 2.4- 2.6, 3.1-3.3, 4.1- 4.3, 5.1- 5.4, 6.1-6.6, 7.1-7.6, 8.1-8.6, 9.1-9.4, 10.1-10.4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ListBullet"/>
              <w:rPr>
                <w:lang w:val="en-NZ"/>
              </w:rPr>
            </w:pPr>
            <w:r w:rsidRPr="003F5CF9">
              <w:t xml:space="preserve">Researches, comprehends and applies information extracted from various sources </w:t>
            </w:r>
          </w:p>
        </w:tc>
      </w:tr>
      <w:tr w:rsidTr="003F5CF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1.1</w:t>
            </w:r>
            <w:r>
              <w:t>‘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ListBullet"/>
              <w:rPr>
                <w:lang w:val="en-NZ"/>
              </w:rPr>
            </w:pPr>
            <w:r w:rsidRPr="003F5CF9">
              <w:t>Uses appropriate vocabulary, including technical l</w:t>
            </w:r>
            <w:r w:rsidRPr="003F5CF9">
              <w:t>anguage, in written documents prepared for a range of audiences</w:t>
            </w:r>
          </w:p>
        </w:tc>
      </w:tr>
      <w:tr w:rsidTr="003F5CF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1.1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ListBullet"/>
              <w:rPr>
                <w:lang w:val="en-NZ"/>
              </w:rPr>
            </w:pPr>
            <w:r w:rsidRPr="003F5CF9">
              <w:t>Uses appropriate vocabulary, including technical language, to interact with others</w:t>
            </w:r>
          </w:p>
        </w:tc>
      </w:tr>
      <w:tr w:rsidTr="003F5CF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5.3, 8.3, 9.1, 9.2, 9.3, 9.4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ListBullet"/>
            </w:pPr>
            <w:r w:rsidRPr="003F5CF9">
              <w:t>Uses mathematical techniques to estimate qua</w:t>
            </w:r>
            <w:r w:rsidRPr="003F5CF9">
              <w:t>ntities, usage and costs</w:t>
            </w:r>
          </w:p>
          <w:p w:rsidR="00000000" w:rsidP="003F5CF9">
            <w:pPr>
              <w:pStyle w:val="ListBullet"/>
              <w:rPr>
                <w:lang w:val="en-NZ"/>
              </w:rPr>
            </w:pPr>
            <w:r w:rsidRPr="003F5CF9">
              <w:t xml:space="preserve">Interprets and analyses mathematical information included in texts </w:t>
            </w:r>
          </w:p>
        </w:tc>
      </w:tr>
      <w:tr w:rsidTr="003F5CF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1.2-1.4, 5.4, 6.1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ListBullet"/>
            </w:pPr>
            <w:r w:rsidRPr="003F5CF9">
              <w:t xml:space="preserve">Maintains knowledge of the printing industry required for current role </w:t>
            </w:r>
          </w:p>
          <w:p w:rsidR="00000000" w:rsidP="003F5CF9">
            <w:pPr>
              <w:pStyle w:val="ListBullet"/>
              <w:rPr>
                <w:lang w:val="en-NZ"/>
              </w:rPr>
            </w:pPr>
            <w:r w:rsidRPr="003F5CF9">
              <w:t xml:space="preserve">Understands and adheres to relevant industry standards, legislative requirements and organisational policies and procedures </w:t>
            </w:r>
          </w:p>
        </w:tc>
      </w:tr>
      <w:tr w:rsidTr="003F5CF9">
        <w:tblPrEx>
          <w:tblW w:w="938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1.2, 1.3, 2.1-2.6, 3.1-3.3, 4.1-4.3, 5.1-5.4, 6.2-6.6, 7.1-7.5, 8.1-8.6, 9.2-9.4, 10.1-10.4</w:t>
            </w:r>
          </w:p>
        </w:tc>
        <w:tc>
          <w:tcPr>
            <w:tcW w:w="5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ListBullet"/>
            </w:pPr>
            <w:r w:rsidRPr="003F5CF9">
              <w:t>Plans, organises an</w:t>
            </w:r>
            <w:r w:rsidRPr="003F5CF9">
              <w:t xml:space="preserve">d implements systems and activities to achieve efficient and effective outcomes </w:t>
            </w:r>
          </w:p>
          <w:p w:rsidR="00000000" w:rsidRPr="003F5CF9" w:rsidP="003F5CF9">
            <w:pPr>
              <w:pStyle w:val="ListBullet"/>
            </w:pPr>
            <w:r w:rsidRPr="003F5CF9">
              <w:t xml:space="preserve">Analyses and evaluates information to solve problems and make decisions </w:t>
            </w:r>
          </w:p>
          <w:p w:rsidR="00000000" w:rsidRPr="003F5CF9" w:rsidP="003F5CF9">
            <w:pPr>
              <w:pStyle w:val="ListBullet"/>
            </w:pPr>
            <w:r w:rsidRPr="003F5CF9">
              <w:t>Monitors trends and identifies concepts, principles and features of approaches for use in new contexts</w:t>
            </w:r>
          </w:p>
          <w:p w:rsidR="00000000" w:rsidRPr="003F5CF9" w:rsidP="003F5CF9">
            <w:pPr>
              <w:pStyle w:val="ListBullet"/>
            </w:pPr>
            <w:r w:rsidRPr="003F5CF9">
              <w:t xml:space="preserve">Understands and uses digital technologies to access, organise, store and share information </w:t>
            </w:r>
          </w:p>
        </w:tc>
      </w:tr>
    </w:tbl>
    <w:p w:rsidR="00000000" w:rsidRPr="003F5CF9" w:rsidP="003F5CF9">
      <w:pPr>
        <w:pStyle w:val="BodyText"/>
      </w:pPr>
    </w:p>
    <w:p w:rsidR="00000000" w:rsidRPr="003F5CF9" w:rsidP="003F5CF9">
      <w:pPr>
        <w:pStyle w:val="AllowPageBreak"/>
      </w:pPr>
    </w:p>
    <w:p w:rsidR="00000000" w:rsidRPr="003F5CF9" w:rsidP="003F5CF9">
      <w:pPr>
        <w:pStyle w:val="Heading1"/>
      </w:pPr>
      <w:bookmarkStart w:id="6" w:name="O_890574"/>
      <w:bookmarkEnd w:id="6"/>
      <w:r w:rsidRPr="003F5CF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42"/>
        <w:gridCol w:w="2174"/>
        <w:gridCol w:w="1473"/>
        <w:gridCol w:w="1557"/>
      </w:tblGrid>
      <w:tr w:rsidTr="003F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rPr>
                <w:rStyle w:val="SpecialBold"/>
              </w:rPr>
              <w:t xml:space="preserve">Code and title </w:t>
            </w:r>
          </w:p>
          <w:p w:rsidR="00000000" w:rsidRPr="003F5CF9" w:rsidP="003F5CF9">
            <w:pPr>
              <w:pStyle w:val="BodyText"/>
            </w:pPr>
            <w:r w:rsidRPr="003F5CF9">
              <w:rPr>
                <w:rStyle w:val="SpecialBold"/>
              </w:rPr>
              <w:t>current version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rPr>
                <w:rStyle w:val="SpecialBold"/>
              </w:rPr>
              <w:t>Code and title</w:t>
            </w:r>
          </w:p>
          <w:p w:rsidR="00000000" w:rsidRPr="003F5CF9" w:rsidP="003F5CF9">
            <w:pPr>
              <w:pStyle w:val="BodyText"/>
            </w:pPr>
            <w:r w:rsidRPr="003F5CF9">
              <w:rPr>
                <w:rStyle w:val="SpecialBold"/>
              </w:rPr>
              <w:t>previous version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rPr>
                <w:rStyle w:val="SpecialBold"/>
              </w:rPr>
              <w:t>Equivalence status</w:t>
            </w:r>
          </w:p>
        </w:tc>
      </w:tr>
      <w:tr w:rsidTr="003F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</w:p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ICPKNW322 Develop knowledge of the printing and graphic arts industry</w:t>
            </w: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ICPKN311 Apply knowledge of the graphic pre-press sector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Equivalent unit</w:t>
            </w:r>
          </w:p>
        </w:tc>
      </w:tr>
      <w:tr w:rsidTr="003F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ICPKNW312 Apply knowledge of printing machining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Equivalent unit</w:t>
            </w:r>
          </w:p>
        </w:tc>
      </w:tr>
      <w:tr w:rsidTr="003F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ICPKNW313 Apply knowledge and requirements of the converting, binding and finishing sector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Equivalent unit</w:t>
            </w:r>
          </w:p>
        </w:tc>
      </w:tr>
      <w:tr w:rsidTr="003F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ICPKNW314 Apply</w:t>
            </w:r>
            <w:r w:rsidRPr="003F5CF9">
              <w:t xml:space="preserve"> knowledge and requirements of the screen printing sector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Equivalent unit</w:t>
            </w:r>
          </w:p>
        </w:tc>
      </w:tr>
      <w:tr w:rsidTr="003F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 xml:space="preserve">ICPKNW315 Apply knowledge and requirements of the </w:t>
            </w:r>
            <w:r w:rsidRPr="003F5CF9">
              <w:t>multimedia sector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 xml:space="preserve">11 units merged into 1 due to </w:t>
            </w:r>
            <w:r w:rsidRPr="003F5CF9">
              <w:t>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Equivalent unit</w:t>
            </w:r>
          </w:p>
        </w:tc>
      </w:tr>
      <w:tr w:rsidTr="003F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ICPKNW316 Apply knowledge and requirements of paper and printing processes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Equivalent unit</w:t>
            </w:r>
          </w:p>
        </w:tc>
      </w:tr>
      <w:tr w:rsidTr="003F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ICPKNW317 Apply knowledge and r</w:t>
            </w:r>
            <w:r w:rsidRPr="003F5CF9">
              <w:t>equirements of the ink manufacturing sector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Equivalent unit</w:t>
            </w:r>
          </w:p>
        </w:tc>
      </w:tr>
      <w:tr w:rsidTr="003F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ICPKNW318 Apply knowledge and requirements of mail house operations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Equivalent u</w:t>
            </w:r>
            <w:r w:rsidRPr="003F5CF9">
              <w:t>nit</w:t>
            </w:r>
          </w:p>
        </w:tc>
      </w:tr>
      <w:tr w:rsidTr="003F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ICPKNW319 Apply knowledge and processes of converting paper-based products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Equivalent unit</w:t>
            </w:r>
          </w:p>
        </w:tc>
      </w:tr>
      <w:tr w:rsidTr="003F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ICPKNW320 Apply knowledge and requirements of information technology systems in the printing industry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11 units merged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Equivalent unit</w:t>
            </w:r>
          </w:p>
        </w:tc>
      </w:tr>
      <w:tr w:rsidTr="003F5C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ICPKNW321 Apply knowledge and requirements of digital production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F9">
            <w:pPr>
              <w:pStyle w:val="BodyText"/>
              <w:rPr>
                <w:lang w:val="en-NZ"/>
              </w:rPr>
            </w:pPr>
            <w:r w:rsidRPr="003F5CF9">
              <w:t>11 units merge</w:t>
            </w:r>
            <w:r w:rsidRPr="003F5CF9">
              <w:t>d into 1 due to duplication of information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F9" w:rsidP="003F5CF9">
            <w:pPr>
              <w:pStyle w:val="BodyText"/>
            </w:pPr>
            <w:r w:rsidRPr="003F5CF9">
              <w:t>Equivalent unit</w:t>
            </w:r>
          </w:p>
        </w:tc>
      </w:tr>
    </w:tbl>
    <w:p w:rsidR="00000000" w:rsidRPr="003F5CF9" w:rsidP="003F5CF9">
      <w:pPr>
        <w:pStyle w:val="BodyText"/>
      </w:pPr>
    </w:p>
    <w:p w:rsidR="00000000" w:rsidRPr="003F5CF9" w:rsidP="003F5CF9">
      <w:pPr>
        <w:pStyle w:val="AllowPageBreak"/>
      </w:pPr>
    </w:p>
    <w:p w:rsidR="00000000" w:rsidRPr="003F5CF9" w:rsidP="003F5CF9">
      <w:pPr>
        <w:pStyle w:val="Heading1"/>
      </w:pPr>
      <w:bookmarkStart w:id="7" w:name="O_890581"/>
      <w:bookmarkEnd w:id="7"/>
      <w:r w:rsidRPr="003F5CF9">
        <w:t>Links</w:t>
      </w:r>
    </w:p>
    <w:p w:rsidR="00000000" w:rsidRPr="003F5CF9" w:rsidP="00D06C1C">
      <w:pPr>
        <w:pStyle w:val="BodyText"/>
      </w:pPr>
      <w:r w:rsidRPr="003F5C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51340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F5CF9" w:rsidP="003F5CF9"/>
    <w:sectPr w:rsidSect="003F5C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F9" w:rsidRPr="00D06C1C" w:rsidP="00D06C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C1C" w:rsidP="003F5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06C1C" w:rsidP="003F5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06C1C" w:rsidP="003F5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C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CF9" w:rsidRPr="00D06C1C" w:rsidP="00D06C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C1C" w:rsidRPr="002D2AF8" w:rsidP="003F5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ICPKNW322 Develop knowledge of the printing and graphic arts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06C1C" w:rsidP="003F5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241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F6A2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CF9"/>
  </w:style>
  <w:style w:type="character" w:customStyle="1" w:styleId="Heading1Char">
    <w:name w:val="Heading 1 Char"/>
    <w:basedOn w:val="DefaultParagraphFont"/>
    <w:link w:val="Heading1"/>
    <w:rsid w:val="003F5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C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C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C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CF9"/>
    <w:rPr>
      <w:b/>
      <w:spacing w:val="0"/>
    </w:rPr>
  </w:style>
  <w:style w:type="character" w:styleId="Emphasis">
    <w:name w:val="Emphasis"/>
    <w:basedOn w:val="DefaultParagraphFont"/>
    <w:qFormat/>
    <w:rsid w:val="003F5CF9"/>
    <w:rPr>
      <w:i/>
    </w:rPr>
  </w:style>
  <w:style w:type="paragraph" w:customStyle="1" w:styleId="SuperHeading">
    <w:name w:val="SuperHeading"/>
    <w:basedOn w:val="Normal"/>
    <w:rsid w:val="003F5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C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C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C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5C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5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C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5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CF9"/>
  </w:style>
  <w:style w:type="paragraph" w:styleId="TableofFigures">
    <w:name w:val="table of figures"/>
    <w:basedOn w:val="Normal"/>
    <w:next w:val="Normal"/>
    <w:semiHidden/>
    <w:rsid w:val="003F5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C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5CF9"/>
    <w:rPr>
      <w:rFonts w:ascii="Wingdings" w:hAnsi="Wingdings"/>
    </w:rPr>
  </w:style>
  <w:style w:type="paragraph" w:customStyle="1" w:styleId="TableHeading">
    <w:name w:val="Table Heading"/>
    <w:basedOn w:val="HeadingBase"/>
    <w:rsid w:val="003F5C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CF9"/>
    <w:rPr>
      <w:color w:val="0033CC"/>
      <w:u w:val="none"/>
    </w:rPr>
  </w:style>
  <w:style w:type="paragraph" w:customStyle="1" w:styleId="BodyTextRight">
    <w:name w:val="Body Text Right"/>
    <w:basedOn w:val="BodyText"/>
    <w:rsid w:val="003F5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C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CF9"/>
    <w:rPr>
      <w:sz w:val="32"/>
    </w:rPr>
  </w:style>
  <w:style w:type="paragraph" w:customStyle="1" w:styleId="HeadingProcedure">
    <w:name w:val="Heading Procedure"/>
    <w:basedOn w:val="HeadingBase"/>
    <w:next w:val="Normal"/>
    <w:rsid w:val="003F5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CF9"/>
    <w:pPr>
      <w:spacing w:before="60" w:after="60"/>
    </w:pPr>
  </w:style>
  <w:style w:type="paragraph" w:styleId="ListContinue">
    <w:name w:val="List Continue"/>
    <w:basedOn w:val="List"/>
    <w:rsid w:val="003F5CF9"/>
    <w:pPr>
      <w:ind w:firstLine="0"/>
    </w:pPr>
  </w:style>
  <w:style w:type="paragraph" w:customStyle="1" w:styleId="ListNote">
    <w:name w:val="List Note"/>
    <w:basedOn w:val="List"/>
    <w:rsid w:val="003F5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CF9"/>
    <w:rPr>
      <w:rFonts w:ascii="Courier New" w:hAnsi="Courier New"/>
    </w:rPr>
  </w:style>
  <w:style w:type="paragraph" w:customStyle="1" w:styleId="NoteBullet">
    <w:name w:val="Note Bullet"/>
    <w:basedOn w:val="Note"/>
    <w:rsid w:val="003F5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C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5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CF9"/>
    <w:rPr>
      <w:b/>
      <w:smallCaps/>
    </w:rPr>
  </w:style>
  <w:style w:type="paragraph" w:customStyle="1" w:styleId="TableListNumber">
    <w:name w:val="Table List Number"/>
    <w:basedOn w:val="ListNumber"/>
    <w:rsid w:val="003F5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CF9"/>
    <w:pPr>
      <w:numPr>
        <w:numId w:val="8"/>
      </w:numPr>
    </w:pPr>
  </w:style>
  <w:style w:type="paragraph" w:customStyle="1" w:styleId="ListAlpha2">
    <w:name w:val="List Alpha 2"/>
    <w:basedOn w:val="List2"/>
    <w:rsid w:val="003F5CF9"/>
    <w:pPr>
      <w:numPr>
        <w:numId w:val="7"/>
      </w:numPr>
    </w:pPr>
  </w:style>
  <w:style w:type="paragraph" w:styleId="List2">
    <w:name w:val="List 2"/>
    <w:basedOn w:val="BodyText"/>
    <w:rsid w:val="003F5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C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C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C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5CF9"/>
    <w:pPr>
      <w:numPr>
        <w:numId w:val="3"/>
      </w:numPr>
    </w:pPr>
  </w:style>
  <w:style w:type="paragraph" w:styleId="ListContinue2">
    <w:name w:val="List Continue 2"/>
    <w:basedOn w:val="List2"/>
    <w:rsid w:val="003F5CF9"/>
    <w:pPr>
      <w:ind w:firstLine="0"/>
    </w:pPr>
  </w:style>
  <w:style w:type="paragraph" w:styleId="ListContinue3">
    <w:name w:val="List Continue 3"/>
    <w:basedOn w:val="List3"/>
    <w:rsid w:val="003F5CF9"/>
    <w:pPr>
      <w:ind w:left="1021" w:firstLine="0"/>
    </w:pPr>
  </w:style>
  <w:style w:type="paragraph" w:styleId="ListContinue4">
    <w:name w:val="List Continue 4"/>
    <w:basedOn w:val="List4"/>
    <w:rsid w:val="003F5CF9"/>
    <w:pPr>
      <w:ind w:firstLine="0"/>
    </w:pPr>
  </w:style>
  <w:style w:type="paragraph" w:styleId="ListContinue5">
    <w:name w:val="List Continue 5"/>
    <w:basedOn w:val="List5"/>
    <w:rsid w:val="003F5CF9"/>
    <w:pPr>
      <w:ind w:firstLine="0"/>
    </w:pPr>
  </w:style>
  <w:style w:type="paragraph" w:styleId="ListNumber3">
    <w:name w:val="List Number 3"/>
    <w:basedOn w:val="List3"/>
    <w:rsid w:val="003F5CF9"/>
    <w:pPr>
      <w:numPr>
        <w:numId w:val="4"/>
      </w:numPr>
    </w:pPr>
  </w:style>
  <w:style w:type="paragraph" w:styleId="ListNumber4">
    <w:name w:val="List Number 4"/>
    <w:basedOn w:val="List4"/>
    <w:rsid w:val="003F5CF9"/>
    <w:pPr>
      <w:numPr>
        <w:numId w:val="5"/>
      </w:numPr>
    </w:pPr>
  </w:style>
  <w:style w:type="paragraph" w:styleId="ListNumber5">
    <w:name w:val="List Number 5"/>
    <w:basedOn w:val="List5"/>
    <w:rsid w:val="003F5CF9"/>
    <w:pPr>
      <w:numPr>
        <w:numId w:val="6"/>
      </w:numPr>
    </w:pPr>
  </w:style>
  <w:style w:type="paragraph" w:styleId="BlockText">
    <w:name w:val="Block Text"/>
    <w:basedOn w:val="Normal"/>
    <w:rsid w:val="003F5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CF9"/>
    <w:rPr>
      <w:sz w:val="16"/>
      <w:vertAlign w:val="superscript"/>
    </w:rPr>
  </w:style>
  <w:style w:type="character" w:customStyle="1" w:styleId="Symbols">
    <w:name w:val="Symbols"/>
    <w:basedOn w:val="DefaultParagraphFont"/>
    <w:rsid w:val="003F5CF9"/>
    <w:rPr>
      <w:rFonts w:ascii="Symbol" w:hAnsi="Symbol"/>
    </w:rPr>
  </w:style>
  <w:style w:type="character" w:customStyle="1" w:styleId="MenuOptions">
    <w:name w:val="Menu Options"/>
    <w:basedOn w:val="DefaultParagraphFont"/>
    <w:rsid w:val="003F5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CF9"/>
    <w:rPr>
      <w:b/>
    </w:rPr>
  </w:style>
  <w:style w:type="character" w:customStyle="1" w:styleId="Underlined">
    <w:name w:val="Underlined"/>
    <w:basedOn w:val="DefaultParagraphFont"/>
    <w:rsid w:val="003F5CF9"/>
    <w:rPr>
      <w:u w:val="single"/>
    </w:rPr>
  </w:style>
  <w:style w:type="paragraph" w:customStyle="1" w:styleId="TableBodyTextRight">
    <w:name w:val="Table Body Text Right"/>
    <w:basedOn w:val="TableBodyText"/>
    <w:rsid w:val="003F5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CF9"/>
    <w:rPr>
      <w:sz w:val="18"/>
    </w:rPr>
  </w:style>
  <w:style w:type="paragraph" w:customStyle="1" w:styleId="BodySmallRight">
    <w:name w:val="Body Small Right"/>
    <w:basedOn w:val="BodyTextRight"/>
    <w:rsid w:val="003F5CF9"/>
    <w:rPr>
      <w:sz w:val="18"/>
      <w:szCs w:val="18"/>
    </w:rPr>
  </w:style>
  <w:style w:type="paragraph" w:customStyle="1" w:styleId="MarginEdition">
    <w:name w:val="Margin Edition"/>
    <w:basedOn w:val="MarginNote"/>
    <w:rsid w:val="003F5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CF9"/>
    <w:rPr>
      <w:sz w:val="2"/>
      <w:szCs w:val="2"/>
    </w:rPr>
  </w:style>
  <w:style w:type="character" w:customStyle="1" w:styleId="Small">
    <w:name w:val="Small"/>
    <w:basedOn w:val="DefaultParagraphFont"/>
    <w:rsid w:val="003F5CF9"/>
    <w:rPr>
      <w:sz w:val="16"/>
    </w:rPr>
  </w:style>
  <w:style w:type="paragraph" w:customStyle="1" w:styleId="WideTable">
    <w:name w:val="Wide Table"/>
    <w:basedOn w:val="Normal"/>
    <w:rsid w:val="003F5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CF9"/>
  </w:style>
  <w:style w:type="paragraph" w:styleId="Quote">
    <w:name w:val="Quote"/>
    <w:basedOn w:val="Heading1"/>
    <w:link w:val="QuoteChar"/>
    <w:qFormat/>
    <w:rsid w:val="003F5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CF9"/>
    <w:pPr>
      <w:pageBreakBefore/>
    </w:pPr>
  </w:style>
  <w:style w:type="paragraph" w:customStyle="1" w:styleId="Border">
    <w:name w:val="Border"/>
    <w:basedOn w:val="Normal"/>
    <w:qFormat/>
    <w:rsid w:val="003F5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CF9"/>
    <w:rPr>
      <w:u w:val="single"/>
    </w:rPr>
  </w:style>
  <w:style w:type="character" w:customStyle="1" w:styleId="BoldandItalics">
    <w:name w:val="Bold and Italics"/>
    <w:qFormat/>
    <w:rsid w:val="003F5CF9"/>
    <w:rPr>
      <w:b/>
      <w:i/>
      <w:u w:val="none"/>
    </w:rPr>
  </w:style>
  <w:style w:type="paragraph" w:styleId="BalloonText">
    <w:name w:val="Balloon Text"/>
    <w:basedOn w:val="Normal"/>
    <w:link w:val="BalloonTextChar"/>
    <w:rsid w:val="003F5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C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C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CF9"/>
    <w:pPr>
      <w:spacing w:before="0" w:after="0"/>
    </w:pPr>
  </w:style>
  <w:style w:type="paragraph" w:customStyle="1" w:styleId="BodyTextBold">
    <w:name w:val="Body Text Bold"/>
    <w:basedOn w:val="BodyText"/>
    <w:qFormat/>
    <w:rsid w:val="003F5CF9"/>
    <w:rPr>
      <w:b/>
    </w:rPr>
  </w:style>
  <w:style w:type="character" w:styleId="Hyperlink">
    <w:name w:val="Hyperlink"/>
    <w:basedOn w:val="DefaultParagraphFont"/>
    <w:uiPriority w:val="99"/>
    <w:unhideWhenUsed/>
    <w:rsid w:val="00D06C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1401</Words>
  <Characters>8701</Characters>
  <Application>Microsoft Office Word</Application>
  <DocSecurity>0</DocSecurity>
  <Lines>395</Lines>
  <Paragraphs>171</Paragraphs>
  <ScaleCrop>false</ScaleCrop>
  <Company>Author-it Software Corporation Ltd.</Company>
  <LinksUpToDate>false</LinksUpToDate>
  <CharactersWithSpaces>9931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ICPKNW322 Develop knowledge of the printing and graphic arts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2020-07-07T04:57:00Z</dcterms:created>
  <dcterms:modified xsi:type="dcterms:W3CDTF">2020-07-07T04:57:00Z</dcterms:modified>
</cp:coreProperties>
</file>