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0DC" w:rsidP="000E4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ICPKNW3220 Develop and apply knowledge of the printing and graphic arts industry</w:t>
      </w:r>
      <w:r>
        <w:fldChar w:fldCharType="end"/>
      </w:r>
    </w:p>
    <w:p w:rsidR="000E40DC" w:rsidP="000E40DC">
      <w:pPr>
        <w:pStyle w:val="Version"/>
        <w:sectPr w:rsidSect="00506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8CF" w:rsidP="005068CF">
      <w:pPr>
        <w:pStyle w:val="SuperHeading"/>
      </w:pPr>
      <w:r w:rsidRPr="005068CF">
        <w:t>Assessment Requirements for ICPKNW3220 Develop and apply knowledge of the printing and graphic arts industry</w:t>
      </w:r>
    </w:p>
    <w:p w:rsidR="00000000" w:rsidRPr="005068CF" w:rsidP="005068CF">
      <w:pPr>
        <w:pStyle w:val="Heading1"/>
      </w:pPr>
      <w:bookmarkStart w:id="1" w:name="O_1070389"/>
      <w:bookmarkEnd w:id="1"/>
      <w:r w:rsidRPr="005068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06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8CF" w:rsidP="005068CF">
            <w:pPr>
              <w:pStyle w:val="BodyText"/>
            </w:pPr>
            <w:r w:rsidRPr="005068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CF">
            <w:pPr>
              <w:pStyle w:val="BodyText"/>
              <w:rPr>
                <w:lang w:val="en-NZ"/>
              </w:rPr>
            </w:pPr>
            <w:r w:rsidRPr="005068CF">
              <w:rPr>
                <w:rStyle w:val="SpecialBold"/>
              </w:rPr>
              <w:t>Comments</w:t>
            </w:r>
          </w:p>
        </w:tc>
      </w:tr>
      <w:tr w:rsidTr="00506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CF">
            <w:pPr>
              <w:pStyle w:val="BodyText"/>
              <w:rPr>
                <w:lang w:val="en-NZ"/>
              </w:rPr>
            </w:pPr>
            <w:r w:rsidRPr="005068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8CF" w:rsidP="005068CF">
            <w:pPr>
              <w:pStyle w:val="BodyText"/>
            </w:pPr>
            <w:r w:rsidRPr="005068CF">
              <w:t>This version first released with ICP Printing and Graphic Arts Training Package Version 4.0.</w:t>
            </w:r>
          </w:p>
        </w:tc>
      </w:tr>
    </w:tbl>
    <w:p w:rsidR="00000000" w:rsidRPr="005068CF" w:rsidP="005068CF">
      <w:pPr>
        <w:pStyle w:val="BodyText"/>
      </w:pPr>
    </w:p>
    <w:p w:rsidR="00000000" w:rsidRPr="005068CF" w:rsidP="005068CF">
      <w:pPr>
        <w:pStyle w:val="AllowPageBreak"/>
      </w:pPr>
    </w:p>
    <w:p w:rsidR="00000000" w:rsidRPr="005068CF" w:rsidP="005068CF">
      <w:pPr>
        <w:pStyle w:val="Heading1"/>
      </w:pPr>
      <w:bookmarkStart w:id="2" w:name="O_1070392"/>
      <w:bookmarkEnd w:id="2"/>
      <w:r w:rsidRPr="005068CF">
        <w:t>Performance Evidence</w:t>
      </w:r>
    </w:p>
    <w:p w:rsidR="00000000" w:rsidRPr="005068CF" w:rsidP="000E40DC">
      <w:pPr>
        <w:pStyle w:val="BodyText"/>
      </w:pPr>
      <w:r w:rsidRPr="005068CF">
        <w:t>The candidate must demonstrate the ability to complete the tasks outlined in the elements, performance criteria and found</w:t>
      </w:r>
      <w:r w:rsidRPr="005068CF">
        <w:t>ation skills of the unit, including evidence of the ability to:</w:t>
      </w:r>
    </w:p>
    <w:p w:rsidR="00000000" w:rsidRPr="005068CF" w:rsidP="005068CF">
      <w:pPr>
        <w:pStyle w:val="ListBullet"/>
      </w:pPr>
      <w:r w:rsidRPr="005068CF">
        <w:t xml:space="preserve">plan and document proposed production approach for one print job that includes at least one converting or finishing process, based on job specifications, including:  </w:t>
      </w:r>
    </w:p>
    <w:p w:rsidR="00000000" w:rsidRPr="005068CF" w:rsidP="005068CF">
      <w:pPr>
        <w:pStyle w:val="ListBullet2"/>
      </w:pPr>
      <w:r w:rsidRPr="005068CF">
        <w:t xml:space="preserve">job costing estimate </w:t>
      </w:r>
    </w:p>
    <w:p w:rsidR="00000000" w:rsidRPr="005068CF" w:rsidP="005068CF">
      <w:pPr>
        <w:pStyle w:val="ListBullet2"/>
      </w:pPr>
      <w:r w:rsidRPr="005068CF">
        <w:t>timeframe for production.</w:t>
      </w:r>
    </w:p>
    <w:p w:rsidR="00000000" w:rsidRPr="005068CF" w:rsidP="005068CF">
      <w:pPr>
        <w:pStyle w:val="BodyText"/>
      </w:pPr>
      <w:r w:rsidRPr="005068CF">
        <w:t xml:space="preserve"> </w:t>
      </w:r>
    </w:p>
    <w:p w:rsidR="00000000" w:rsidRPr="005068CF" w:rsidP="000E40DC">
      <w:pPr>
        <w:pStyle w:val="BodyText"/>
      </w:pPr>
      <w:r w:rsidRPr="005068CF">
        <w:t xml:space="preserve">In the course of the above the candidate must: </w:t>
      </w:r>
    </w:p>
    <w:p w:rsidR="00000000" w:rsidRPr="005068CF" w:rsidP="005068CF">
      <w:pPr>
        <w:pStyle w:val="ListBullet"/>
      </w:pPr>
      <w:r w:rsidRPr="005068CF">
        <w:t xml:space="preserve">use industry terminology in written and oral communications </w:t>
      </w:r>
    </w:p>
    <w:p w:rsidR="00000000" w:rsidRPr="005068CF" w:rsidP="005068CF">
      <w:pPr>
        <w:pStyle w:val="ListBullet"/>
      </w:pPr>
      <w:r w:rsidRPr="005068CF">
        <w:t>apply required legislative and workplace requirements when completing tasks</w:t>
      </w:r>
    </w:p>
    <w:p w:rsidR="00000000" w:rsidRPr="005068CF" w:rsidP="005068CF">
      <w:pPr>
        <w:pStyle w:val="ListBullet"/>
      </w:pPr>
      <w:r w:rsidRPr="005068CF">
        <w:t xml:space="preserve">conduct research to determine image type, </w:t>
      </w:r>
      <w:r w:rsidRPr="005068CF">
        <w:t>output settings, output requirements and output devices for different jobs</w:t>
      </w:r>
    </w:p>
    <w:p w:rsidR="00000000" w:rsidRPr="005068CF" w:rsidP="005068CF">
      <w:pPr>
        <w:pStyle w:val="ListBullet"/>
      </w:pPr>
      <w:r w:rsidRPr="005068CF">
        <w:t>conduct research to determine the required process for print jobs</w:t>
      </w:r>
    </w:p>
    <w:p w:rsidR="00000000" w:rsidRPr="005068CF" w:rsidP="005068CF">
      <w:pPr>
        <w:pStyle w:val="ListBullet"/>
      </w:pPr>
      <w:r w:rsidRPr="005068CF">
        <w:t xml:space="preserve">conduct research to determine the required process for converting or finishing jobs </w:t>
      </w:r>
    </w:p>
    <w:p w:rsidR="00000000" w:rsidRPr="005068CF" w:rsidP="005068CF">
      <w:pPr>
        <w:pStyle w:val="ListBullet"/>
      </w:pPr>
      <w:r w:rsidRPr="005068CF">
        <w:t>document output and colour req</w:t>
      </w:r>
      <w:r w:rsidRPr="005068CF">
        <w:t>uirements for print jobs</w:t>
      </w:r>
    </w:p>
    <w:p w:rsidR="00000000" w:rsidRPr="005068CF" w:rsidP="005068CF">
      <w:pPr>
        <w:pStyle w:val="ListBullet"/>
      </w:pPr>
      <w:r w:rsidRPr="005068CF">
        <w:t>conduct research to determine required substrate and ink for print jobs.</w:t>
      </w:r>
    </w:p>
    <w:p w:rsidR="00000000" w:rsidRPr="005068CF" w:rsidP="005068CF">
      <w:pPr>
        <w:pStyle w:val="AllowPageBreak"/>
      </w:pPr>
    </w:p>
    <w:p w:rsidR="00000000" w:rsidRPr="005068CF" w:rsidP="005068CF">
      <w:pPr>
        <w:pStyle w:val="Heading1"/>
      </w:pPr>
      <w:bookmarkStart w:id="3" w:name="O_1070391"/>
      <w:bookmarkEnd w:id="3"/>
      <w:r w:rsidRPr="005068CF">
        <w:t>Knowledge Evidence</w:t>
      </w:r>
    </w:p>
    <w:p w:rsidR="00000000" w:rsidRPr="005068CF" w:rsidP="000E40DC">
      <w:pPr>
        <w:pStyle w:val="BodyText"/>
      </w:pPr>
      <w:r w:rsidRPr="005068CF">
        <w:t>The candidate must be able to demonstrate knowledge to complete the tasks outlined in the elements, performance criteria</w:t>
      </w:r>
      <w:r w:rsidRPr="005068CF">
        <w:t xml:space="preserve"> and foundation skills of this unit, including knowledge of:</w:t>
      </w:r>
    </w:p>
    <w:p w:rsidR="00000000" w:rsidRPr="005068CF" w:rsidP="005068CF">
      <w:pPr>
        <w:pStyle w:val="ListBullet"/>
      </w:pPr>
      <w:r w:rsidRPr="005068CF">
        <w:t xml:space="preserve">current industry technology, processes and trends </w:t>
      </w:r>
    </w:p>
    <w:p w:rsidR="00000000" w:rsidRPr="005068CF" w:rsidP="005068CF">
      <w:pPr>
        <w:pStyle w:val="ListBullet"/>
      </w:pPr>
      <w:r w:rsidRPr="005068CF">
        <w:t>regulatory requirements and enterprise procedures that affect work practice</w:t>
      </w:r>
    </w:p>
    <w:p w:rsidR="00000000" w:rsidRPr="005068CF" w:rsidP="005068CF">
      <w:pPr>
        <w:pStyle w:val="ListBullet"/>
      </w:pPr>
      <w:r w:rsidRPr="005068CF">
        <w:t xml:space="preserve">enterprise procedures for: </w:t>
      </w:r>
    </w:p>
    <w:p w:rsidR="00000000" w:rsidRPr="005068CF" w:rsidP="005068CF">
      <w:pPr>
        <w:pStyle w:val="ListBullet2"/>
      </w:pPr>
      <w:r w:rsidRPr="005068CF">
        <w:t>allocating production responsibilities</w:t>
      </w:r>
    </w:p>
    <w:p w:rsidR="00000000" w:rsidRPr="005068CF" w:rsidP="005068CF">
      <w:pPr>
        <w:pStyle w:val="ListBullet2"/>
      </w:pPr>
      <w:r w:rsidRPr="005068CF">
        <w:t xml:space="preserve">monitoring production </w:t>
      </w:r>
    </w:p>
    <w:p w:rsidR="00000000" w:rsidRPr="005068CF" w:rsidP="005068CF">
      <w:pPr>
        <w:pStyle w:val="ListBullet2"/>
      </w:pPr>
      <w:r w:rsidRPr="005068CF">
        <w:t>quality inspections and corrective action</w:t>
      </w:r>
    </w:p>
    <w:p w:rsidR="00000000" w:rsidRPr="005068CF" w:rsidP="005068CF">
      <w:pPr>
        <w:pStyle w:val="ListBullet2"/>
      </w:pPr>
      <w:r w:rsidRPr="005068CF">
        <w:t>requesting client feedback</w:t>
      </w:r>
    </w:p>
    <w:p w:rsidR="00000000" w:rsidRPr="005068CF" w:rsidP="005068CF">
      <w:pPr>
        <w:pStyle w:val="ListBullet"/>
      </w:pPr>
      <w:r w:rsidRPr="005068CF">
        <w:t>principles of the following pre-press functions:</w:t>
      </w:r>
    </w:p>
    <w:p w:rsidR="00000000" w:rsidRPr="005068CF" w:rsidP="005068CF">
      <w:pPr>
        <w:pStyle w:val="ListBullet2"/>
      </w:pPr>
      <w:r w:rsidRPr="005068CF">
        <w:t>image production, including, typesetting, scanning and photography</w:t>
      </w:r>
    </w:p>
    <w:p w:rsidR="00000000" w:rsidRPr="005068CF" w:rsidP="005068CF">
      <w:pPr>
        <w:pStyle w:val="ListBullet2"/>
      </w:pPr>
      <w:r w:rsidRPr="005068CF">
        <w:t>manual and electronic image combining</w:t>
      </w:r>
    </w:p>
    <w:p w:rsidR="00000000" w:rsidRPr="005068CF" w:rsidP="005068CF">
      <w:pPr>
        <w:pStyle w:val="ListBullet2"/>
      </w:pPr>
      <w:r w:rsidRPr="005068CF">
        <w:t>film, p</w:t>
      </w:r>
      <w:r w:rsidRPr="005068CF">
        <w:t>lates, and direct to press image output</w:t>
      </w:r>
    </w:p>
    <w:p w:rsidR="00000000" w:rsidRPr="005068CF" w:rsidP="005068CF">
      <w:pPr>
        <w:pStyle w:val="ListBullet"/>
      </w:pPr>
      <w:r w:rsidRPr="005068CF">
        <w:t>principles of the following printing processes:</w:t>
      </w:r>
    </w:p>
    <w:p w:rsidR="00000000" w:rsidRPr="005068CF" w:rsidP="005068CF">
      <w:pPr>
        <w:pStyle w:val="ListBullet2"/>
      </w:pPr>
      <w:r w:rsidRPr="005068CF">
        <w:t>lithography</w:t>
      </w:r>
    </w:p>
    <w:p w:rsidR="00000000" w:rsidRPr="005068CF" w:rsidP="005068CF">
      <w:pPr>
        <w:pStyle w:val="ListBullet2"/>
      </w:pPr>
      <w:r w:rsidRPr="005068CF">
        <w:t>relief</w:t>
      </w:r>
    </w:p>
    <w:p w:rsidR="00000000" w:rsidRPr="005068CF" w:rsidP="005068CF">
      <w:pPr>
        <w:pStyle w:val="ListBullet2"/>
      </w:pPr>
      <w:r w:rsidRPr="005068CF">
        <w:t>flexography</w:t>
      </w:r>
    </w:p>
    <w:p w:rsidR="00000000" w:rsidRPr="005068CF" w:rsidP="005068CF">
      <w:pPr>
        <w:pStyle w:val="ListBullet2"/>
      </w:pPr>
      <w:r w:rsidRPr="005068CF">
        <w:t>gravure</w:t>
      </w:r>
    </w:p>
    <w:p w:rsidR="00000000" w:rsidRPr="005068CF" w:rsidP="005068CF">
      <w:pPr>
        <w:pStyle w:val="ListBullet2"/>
      </w:pPr>
      <w:r w:rsidRPr="005068CF">
        <w:t>pad printing</w:t>
      </w:r>
    </w:p>
    <w:p w:rsidR="00000000" w:rsidRPr="005068CF" w:rsidP="005068CF">
      <w:pPr>
        <w:pStyle w:val="ListBullet2"/>
      </w:pPr>
      <w:r w:rsidRPr="005068CF">
        <w:t>screen printing</w:t>
      </w:r>
    </w:p>
    <w:p w:rsidR="00000000" w:rsidRPr="005068CF" w:rsidP="005068CF">
      <w:pPr>
        <w:pStyle w:val="ListBullet2"/>
      </w:pPr>
      <w:r w:rsidRPr="005068CF">
        <w:t xml:space="preserve">digital and electronic printing </w:t>
      </w:r>
    </w:p>
    <w:p w:rsidR="00000000" w:rsidRPr="005068CF" w:rsidP="005068CF">
      <w:pPr>
        <w:pStyle w:val="ListBullet"/>
      </w:pPr>
      <w:r w:rsidRPr="005068CF">
        <w:t>range of substrates used for printing processes</w:t>
      </w:r>
    </w:p>
    <w:p w:rsidR="00000000" w:rsidRPr="005068CF" w:rsidP="005068CF">
      <w:pPr>
        <w:pStyle w:val="ListBullet"/>
      </w:pPr>
      <w:r w:rsidRPr="005068CF">
        <w:t>basic characteristics of the following converting and finishing processes:</w:t>
      </w:r>
    </w:p>
    <w:p w:rsidR="00000000" w:rsidRPr="005068CF" w:rsidP="005068CF">
      <w:pPr>
        <w:pStyle w:val="ListBullet2"/>
      </w:pPr>
      <w:r w:rsidRPr="005068CF">
        <w:t>guillotining</w:t>
      </w:r>
    </w:p>
    <w:p w:rsidR="00000000" w:rsidRPr="005068CF" w:rsidP="005068CF">
      <w:pPr>
        <w:pStyle w:val="ListBullet2"/>
      </w:pPr>
      <w:r w:rsidRPr="005068CF">
        <w:t>flat-bed and rotary cutting</w:t>
      </w:r>
    </w:p>
    <w:p w:rsidR="00000000" w:rsidRPr="005068CF" w:rsidP="005068CF">
      <w:pPr>
        <w:pStyle w:val="ListBullet2"/>
      </w:pPr>
      <w:r w:rsidRPr="005068CF">
        <w:t>collating</w:t>
      </w:r>
    </w:p>
    <w:p w:rsidR="00000000" w:rsidRPr="005068CF" w:rsidP="005068CF">
      <w:pPr>
        <w:pStyle w:val="ListBullet2"/>
      </w:pPr>
      <w:r w:rsidRPr="005068CF">
        <w:t>folding</w:t>
      </w:r>
    </w:p>
    <w:p w:rsidR="00000000" w:rsidRPr="005068CF" w:rsidP="005068CF">
      <w:pPr>
        <w:pStyle w:val="ListBullet2"/>
      </w:pPr>
      <w:r w:rsidRPr="005068CF">
        <w:t>adhesive</w:t>
      </w:r>
    </w:p>
    <w:p w:rsidR="00000000" w:rsidRPr="005068CF" w:rsidP="005068CF">
      <w:pPr>
        <w:pStyle w:val="ListBullet2"/>
      </w:pPr>
      <w:r w:rsidRPr="005068CF">
        <w:t>mechanical and thermal fastening</w:t>
      </w:r>
    </w:p>
    <w:p w:rsidR="00000000" w:rsidRPr="005068CF" w:rsidP="005068CF">
      <w:pPr>
        <w:pStyle w:val="ListBullet"/>
      </w:pPr>
      <w:r w:rsidRPr="005068CF">
        <w:t>colour theory and the relationship between ranges of visual colour Red, Green,</w:t>
      </w:r>
      <w:r w:rsidRPr="005068CF">
        <w:t xml:space="preserve"> Blue (RGB), Pantone (spot) and Cyan, Magenta, Yellow, Key (black) (CMYK)</w:t>
      </w:r>
    </w:p>
    <w:p w:rsidR="00000000" w:rsidRPr="005068CF" w:rsidP="005068CF">
      <w:pPr>
        <w:pStyle w:val="ListBullet"/>
      </w:pPr>
      <w:r w:rsidRPr="005068CF">
        <w:t xml:space="preserve">cost and time factors in printing production, including: </w:t>
      </w:r>
    </w:p>
    <w:p w:rsidR="00000000" w:rsidRPr="005068CF" w:rsidP="005068CF">
      <w:pPr>
        <w:pStyle w:val="ListBullet2"/>
      </w:pPr>
      <w:r w:rsidRPr="005068CF">
        <w:t>fixed, capital and variable costs</w:t>
      </w:r>
    </w:p>
    <w:p w:rsidR="00000000" w:rsidRPr="005068CF" w:rsidP="005068CF">
      <w:pPr>
        <w:pStyle w:val="ListBullet"/>
      </w:pPr>
      <w:r w:rsidRPr="005068CF">
        <w:t>basic principles of efficient production management.</w:t>
      </w:r>
    </w:p>
    <w:p w:rsidR="00000000" w:rsidRPr="005068CF" w:rsidP="005068CF">
      <w:pPr>
        <w:pStyle w:val="AllowPageBreak"/>
      </w:pPr>
    </w:p>
    <w:p w:rsidR="00000000" w:rsidRPr="005068CF" w:rsidP="005068CF">
      <w:pPr>
        <w:pStyle w:val="Heading1"/>
      </w:pPr>
      <w:bookmarkStart w:id="4" w:name="O_1070390"/>
      <w:bookmarkEnd w:id="4"/>
      <w:r w:rsidRPr="005068CF">
        <w:t>Assessment Conditions</w:t>
      </w:r>
    </w:p>
    <w:p w:rsidR="00000000" w:rsidRPr="005068CF" w:rsidP="000E40DC">
      <w:pPr>
        <w:pStyle w:val="BodyText"/>
      </w:pPr>
      <w:r w:rsidRPr="005068CF">
        <w:t>Skills in this unit must be demonstrated in a workplace or simulated environment where the conditions are typical of those in a working environment in this industry. Noise levels, production flow, interruptions and time variances must</w:t>
      </w:r>
      <w:r w:rsidRPr="005068CF">
        <w:t xml:space="preserve"> be typical of those experienced in the area of work.</w:t>
      </w:r>
    </w:p>
    <w:p w:rsidR="00000000" w:rsidRPr="005068CF" w:rsidP="000E40DC">
      <w:pPr>
        <w:pStyle w:val="BodyText"/>
      </w:pPr>
      <w:r w:rsidRPr="005068CF">
        <w:t xml:space="preserve">This includes access to: </w:t>
      </w:r>
    </w:p>
    <w:p w:rsidR="00000000" w:rsidRPr="005068CF" w:rsidP="005068CF">
      <w:pPr>
        <w:pStyle w:val="ListBullet"/>
      </w:pPr>
      <w:r w:rsidRPr="005068CF">
        <w:t>a production environment as required to demonstrate the performance evidence.</w:t>
      </w:r>
    </w:p>
    <w:p w:rsidR="00000000" w:rsidRPr="005068CF" w:rsidP="005068CF">
      <w:pPr>
        <w:pStyle w:val="BodyText"/>
      </w:pPr>
    </w:p>
    <w:p w:rsidR="00000000" w:rsidRPr="005068CF" w:rsidP="000E40DC">
      <w:pPr>
        <w:pStyle w:val="BodyText"/>
      </w:pPr>
      <w:r w:rsidRPr="005068CF">
        <w:t>Assessors of this unit must satisfy the requirements for assessors in applicable vocational educ</w:t>
      </w:r>
      <w:r w:rsidRPr="005068CF">
        <w:t xml:space="preserve">ation and training legislation, frameworks and/or standards.    </w:t>
      </w:r>
    </w:p>
    <w:p w:rsidR="00000000" w:rsidRPr="005068CF" w:rsidP="005068CF">
      <w:pPr>
        <w:pStyle w:val="Heading1"/>
      </w:pPr>
      <w:bookmarkStart w:id="5" w:name="O_1070388"/>
      <w:bookmarkEnd w:id="5"/>
      <w:r w:rsidRPr="005068CF">
        <w:t>Links</w:t>
      </w:r>
    </w:p>
    <w:p w:rsidR="00000000" w:rsidRPr="005068CF" w:rsidP="000E40DC">
      <w:pPr>
        <w:pStyle w:val="BodyText"/>
      </w:pPr>
      <w:r w:rsidRPr="005068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B363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068CF" w:rsidP="005068CF"/>
    <w:sectPr w:rsidSect="005068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F" w:rsidRPr="000E40DC" w:rsidP="000E4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DC" w:rsidP="00506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0DC" w:rsidP="00506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40DC" w:rsidP="00506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8CF" w:rsidRPr="000E40DC" w:rsidP="000E4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DC" w:rsidRPr="002D2AF8" w:rsidP="00506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ICPKNW3220 Develop and apply knowledge of the printing and graphic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E40DC" w:rsidP="00506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80B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84D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6C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8CF"/>
  </w:style>
  <w:style w:type="character" w:customStyle="1" w:styleId="Heading1Char">
    <w:name w:val="Heading 1 Char"/>
    <w:basedOn w:val="DefaultParagraphFont"/>
    <w:link w:val="Heading1"/>
    <w:rsid w:val="00506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8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8CF"/>
    <w:rPr>
      <w:b/>
      <w:spacing w:val="0"/>
    </w:rPr>
  </w:style>
  <w:style w:type="paragraph" w:styleId="ListBullet2">
    <w:name w:val="List Bullet 2"/>
    <w:basedOn w:val="List2"/>
    <w:rsid w:val="005068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8CF"/>
    <w:rPr>
      <w:i/>
    </w:rPr>
  </w:style>
  <w:style w:type="paragraph" w:styleId="Caption">
    <w:name w:val="caption"/>
    <w:basedOn w:val="BodyText"/>
    <w:next w:val="Normal"/>
    <w:qFormat/>
    <w:rsid w:val="00506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8CF"/>
  </w:style>
  <w:style w:type="paragraph" w:styleId="TableofFigures">
    <w:name w:val="table of figures"/>
    <w:basedOn w:val="Normal"/>
    <w:next w:val="Normal"/>
    <w:semiHidden/>
    <w:rsid w:val="00506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8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8CF"/>
    <w:rPr>
      <w:rFonts w:ascii="Wingdings" w:hAnsi="Wingdings"/>
    </w:rPr>
  </w:style>
  <w:style w:type="paragraph" w:customStyle="1" w:styleId="TableHeading">
    <w:name w:val="Table Heading"/>
    <w:basedOn w:val="HeadingBase"/>
    <w:rsid w:val="00506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8CF"/>
    <w:rPr>
      <w:color w:val="0033CC"/>
      <w:u w:val="none"/>
    </w:rPr>
  </w:style>
  <w:style w:type="paragraph" w:customStyle="1" w:styleId="BodyTextRight">
    <w:name w:val="Body Text Right"/>
    <w:basedOn w:val="BodyText"/>
    <w:rsid w:val="00506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8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8CF"/>
    <w:rPr>
      <w:sz w:val="32"/>
    </w:rPr>
  </w:style>
  <w:style w:type="paragraph" w:customStyle="1" w:styleId="HeadingProcedure">
    <w:name w:val="Heading Procedure"/>
    <w:basedOn w:val="HeadingBase"/>
    <w:next w:val="Normal"/>
    <w:rsid w:val="00506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8CF"/>
    <w:pPr>
      <w:spacing w:before="60" w:after="60"/>
    </w:pPr>
  </w:style>
  <w:style w:type="paragraph" w:styleId="ListContinue">
    <w:name w:val="List Continue"/>
    <w:basedOn w:val="List"/>
    <w:rsid w:val="005068CF"/>
    <w:pPr>
      <w:ind w:firstLine="0"/>
    </w:pPr>
  </w:style>
  <w:style w:type="paragraph" w:customStyle="1" w:styleId="ListNote">
    <w:name w:val="List Note"/>
    <w:basedOn w:val="List"/>
    <w:rsid w:val="00506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8CF"/>
    <w:rPr>
      <w:rFonts w:ascii="Courier New" w:hAnsi="Courier New"/>
    </w:rPr>
  </w:style>
  <w:style w:type="paragraph" w:customStyle="1" w:styleId="NoteBullet">
    <w:name w:val="Note Bullet"/>
    <w:basedOn w:val="Note"/>
    <w:rsid w:val="00506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8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8CF"/>
    <w:rPr>
      <w:b/>
      <w:smallCaps/>
    </w:rPr>
  </w:style>
  <w:style w:type="paragraph" w:customStyle="1" w:styleId="TableListNumber">
    <w:name w:val="Table List Number"/>
    <w:basedOn w:val="ListNumber"/>
    <w:rsid w:val="00506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8CF"/>
    <w:pPr>
      <w:numPr>
        <w:numId w:val="9"/>
      </w:numPr>
    </w:pPr>
  </w:style>
  <w:style w:type="paragraph" w:customStyle="1" w:styleId="ListAlpha2">
    <w:name w:val="List Alpha 2"/>
    <w:basedOn w:val="List2"/>
    <w:rsid w:val="005068CF"/>
    <w:pPr>
      <w:numPr>
        <w:numId w:val="8"/>
      </w:numPr>
    </w:pPr>
  </w:style>
  <w:style w:type="paragraph" w:styleId="List2">
    <w:name w:val="List 2"/>
    <w:basedOn w:val="BodyText"/>
    <w:rsid w:val="00506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8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8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8CF"/>
    <w:pPr>
      <w:numPr>
        <w:numId w:val="4"/>
      </w:numPr>
    </w:pPr>
  </w:style>
  <w:style w:type="paragraph" w:styleId="ListContinue2">
    <w:name w:val="List Continue 2"/>
    <w:basedOn w:val="List2"/>
    <w:rsid w:val="005068CF"/>
    <w:pPr>
      <w:ind w:firstLine="0"/>
    </w:pPr>
  </w:style>
  <w:style w:type="paragraph" w:styleId="ListContinue3">
    <w:name w:val="List Continue 3"/>
    <w:basedOn w:val="List3"/>
    <w:rsid w:val="005068CF"/>
    <w:pPr>
      <w:ind w:left="1021" w:firstLine="0"/>
    </w:pPr>
  </w:style>
  <w:style w:type="paragraph" w:styleId="ListContinue4">
    <w:name w:val="List Continue 4"/>
    <w:basedOn w:val="List4"/>
    <w:rsid w:val="005068CF"/>
    <w:pPr>
      <w:ind w:firstLine="0"/>
    </w:pPr>
  </w:style>
  <w:style w:type="paragraph" w:styleId="ListContinue5">
    <w:name w:val="List Continue 5"/>
    <w:basedOn w:val="List5"/>
    <w:rsid w:val="005068CF"/>
    <w:pPr>
      <w:ind w:firstLine="0"/>
    </w:pPr>
  </w:style>
  <w:style w:type="paragraph" w:styleId="ListNumber3">
    <w:name w:val="List Number 3"/>
    <w:basedOn w:val="List3"/>
    <w:rsid w:val="005068CF"/>
    <w:pPr>
      <w:numPr>
        <w:numId w:val="5"/>
      </w:numPr>
    </w:pPr>
  </w:style>
  <w:style w:type="paragraph" w:styleId="ListNumber4">
    <w:name w:val="List Number 4"/>
    <w:basedOn w:val="List4"/>
    <w:rsid w:val="005068CF"/>
    <w:pPr>
      <w:numPr>
        <w:numId w:val="6"/>
      </w:numPr>
    </w:pPr>
  </w:style>
  <w:style w:type="paragraph" w:styleId="ListNumber5">
    <w:name w:val="List Number 5"/>
    <w:basedOn w:val="List5"/>
    <w:rsid w:val="005068CF"/>
    <w:pPr>
      <w:numPr>
        <w:numId w:val="7"/>
      </w:numPr>
    </w:pPr>
  </w:style>
  <w:style w:type="paragraph" w:styleId="BlockText">
    <w:name w:val="Block Text"/>
    <w:basedOn w:val="Normal"/>
    <w:rsid w:val="00506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8CF"/>
    <w:rPr>
      <w:sz w:val="16"/>
      <w:vertAlign w:val="superscript"/>
    </w:rPr>
  </w:style>
  <w:style w:type="character" w:customStyle="1" w:styleId="Symbols">
    <w:name w:val="Symbols"/>
    <w:basedOn w:val="DefaultParagraphFont"/>
    <w:rsid w:val="005068CF"/>
    <w:rPr>
      <w:rFonts w:ascii="Symbol" w:hAnsi="Symbol"/>
    </w:rPr>
  </w:style>
  <w:style w:type="character" w:customStyle="1" w:styleId="MenuOptions">
    <w:name w:val="Menu Options"/>
    <w:basedOn w:val="DefaultParagraphFont"/>
    <w:rsid w:val="00506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8CF"/>
    <w:rPr>
      <w:b/>
    </w:rPr>
  </w:style>
  <w:style w:type="character" w:customStyle="1" w:styleId="Underlined">
    <w:name w:val="Underlined"/>
    <w:basedOn w:val="DefaultParagraphFont"/>
    <w:rsid w:val="005068CF"/>
    <w:rPr>
      <w:u w:val="single"/>
    </w:rPr>
  </w:style>
  <w:style w:type="paragraph" w:customStyle="1" w:styleId="TableBodyTextRight">
    <w:name w:val="Table Body Text Right"/>
    <w:basedOn w:val="TableBodyText"/>
    <w:rsid w:val="00506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8CF"/>
    <w:rPr>
      <w:sz w:val="18"/>
    </w:rPr>
  </w:style>
  <w:style w:type="paragraph" w:customStyle="1" w:styleId="BodySmallRight">
    <w:name w:val="Body Small Right"/>
    <w:basedOn w:val="BodyTextRight"/>
    <w:rsid w:val="005068CF"/>
    <w:rPr>
      <w:sz w:val="18"/>
      <w:szCs w:val="18"/>
    </w:rPr>
  </w:style>
  <w:style w:type="paragraph" w:customStyle="1" w:styleId="MarginEdition">
    <w:name w:val="Margin Edition"/>
    <w:basedOn w:val="MarginNote"/>
    <w:rsid w:val="00506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8CF"/>
    <w:rPr>
      <w:sz w:val="2"/>
      <w:szCs w:val="2"/>
    </w:rPr>
  </w:style>
  <w:style w:type="character" w:customStyle="1" w:styleId="Small">
    <w:name w:val="Small"/>
    <w:basedOn w:val="DefaultParagraphFont"/>
    <w:rsid w:val="005068CF"/>
    <w:rPr>
      <w:sz w:val="16"/>
    </w:rPr>
  </w:style>
  <w:style w:type="paragraph" w:customStyle="1" w:styleId="WideTable">
    <w:name w:val="Wide Table"/>
    <w:basedOn w:val="Normal"/>
    <w:rsid w:val="00506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8CF"/>
  </w:style>
  <w:style w:type="paragraph" w:styleId="Quote">
    <w:name w:val="Quote"/>
    <w:basedOn w:val="Heading1"/>
    <w:link w:val="QuoteChar"/>
    <w:qFormat/>
    <w:rsid w:val="00506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8CF"/>
    <w:pPr>
      <w:pageBreakBefore/>
    </w:pPr>
  </w:style>
  <w:style w:type="paragraph" w:customStyle="1" w:styleId="Border">
    <w:name w:val="Border"/>
    <w:basedOn w:val="Normal"/>
    <w:qFormat/>
    <w:rsid w:val="00506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8CF"/>
    <w:rPr>
      <w:u w:val="single"/>
    </w:rPr>
  </w:style>
  <w:style w:type="character" w:customStyle="1" w:styleId="BoldandItalics">
    <w:name w:val="Bold and Italics"/>
    <w:qFormat/>
    <w:rsid w:val="005068CF"/>
    <w:rPr>
      <w:b/>
      <w:i/>
      <w:u w:val="none"/>
    </w:rPr>
  </w:style>
  <w:style w:type="paragraph" w:styleId="BalloonText">
    <w:name w:val="Balloon Text"/>
    <w:basedOn w:val="Normal"/>
    <w:link w:val="BalloonTextChar"/>
    <w:rsid w:val="00506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8CF"/>
    <w:pPr>
      <w:spacing w:before="0" w:after="0"/>
    </w:pPr>
  </w:style>
  <w:style w:type="paragraph" w:customStyle="1" w:styleId="BodyTextBold">
    <w:name w:val="Body Text Bold"/>
    <w:basedOn w:val="BodyText"/>
    <w:qFormat/>
    <w:rsid w:val="005068CF"/>
    <w:rPr>
      <w:b/>
    </w:rPr>
  </w:style>
  <w:style w:type="character" w:styleId="Hyperlink">
    <w:name w:val="Hyperlink"/>
    <w:basedOn w:val="DefaultParagraphFont"/>
    <w:uiPriority w:val="99"/>
    <w:unhideWhenUsed/>
    <w:rsid w:val="000E4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3152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ICPKNW3220 Develop and apply knowledge of the printing and graphic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