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7B62" w:rsidP="00A77B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ICPKNW321 Apply knowledge and requirements of digital production</w:t>
      </w:r>
      <w:r>
        <w:fldChar w:fldCharType="end"/>
      </w:r>
    </w:p>
    <w:p w:rsidR="00A77B62" w:rsidP="00A77B62">
      <w:pPr>
        <w:pStyle w:val="Version"/>
        <w:sectPr w:rsidSect="008B3E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EA6" w:rsidP="008B3EA6">
      <w:pPr>
        <w:pStyle w:val="SuperHeading"/>
      </w:pPr>
      <w:r w:rsidRPr="008B3EA6">
        <w:t>ICPKNW321 Apply knowledge and requirements of digital production</w:t>
      </w:r>
    </w:p>
    <w:p w:rsidR="00000000" w:rsidRPr="008B3EA6" w:rsidP="008B3EA6">
      <w:pPr>
        <w:pStyle w:val="Heading1"/>
      </w:pPr>
      <w:bookmarkStart w:id="1" w:name="O_697833"/>
      <w:bookmarkEnd w:id="1"/>
      <w:r w:rsidRPr="008B3E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3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rPr>
                <w:rStyle w:val="SpecialBold"/>
              </w:rPr>
              <w:t>Comments</w:t>
            </w:r>
          </w:p>
        </w:tc>
      </w:tr>
      <w:tr w:rsidTr="008B3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t>This version first released with ICP Printing and Graphic Arts Training Package Version 1.0.</w:t>
            </w:r>
          </w:p>
        </w:tc>
      </w:tr>
    </w:tbl>
    <w:p w:rsidR="00000000" w:rsidRPr="008B3EA6" w:rsidP="008B3EA6">
      <w:pPr>
        <w:pStyle w:val="BodyText"/>
      </w:pPr>
    </w:p>
    <w:p w:rsidR="00000000" w:rsidRPr="008B3EA6" w:rsidP="008B3EA6">
      <w:pPr>
        <w:pStyle w:val="AllowPageBreak"/>
      </w:pPr>
    </w:p>
    <w:p w:rsidR="00000000" w:rsidRPr="008B3EA6" w:rsidP="008B3EA6">
      <w:pPr>
        <w:pStyle w:val="Heading1"/>
      </w:pPr>
      <w:bookmarkStart w:id="2" w:name="O_697834"/>
      <w:bookmarkEnd w:id="2"/>
      <w:r w:rsidRPr="008B3EA6">
        <w:t>Application</w:t>
      </w:r>
    </w:p>
    <w:p w:rsidR="00000000" w:rsidRPr="008B3EA6" w:rsidP="008B3EA6">
      <w:pPr>
        <w:pStyle w:val="BodyText"/>
      </w:pPr>
      <w:r w:rsidRPr="008B3EA6">
        <w:t>This unit describes the skills and knowledge required to work in or deal with digital printing systems in the printing industry.</w:t>
      </w:r>
    </w:p>
    <w:p w:rsidR="00000000" w:rsidRPr="008B3EA6" w:rsidP="008B3EA6">
      <w:pPr>
        <w:pStyle w:val="BodyText"/>
      </w:pPr>
    </w:p>
    <w:p w:rsidR="00000000" w:rsidRPr="008B3EA6" w:rsidP="008B3EA6">
      <w:pPr>
        <w:pStyle w:val="BodyText"/>
      </w:pPr>
      <w:r w:rsidRPr="008B3EA6">
        <w:t>It applies to individuals who are responsible for assisting and dealing with digital production workflow, such as job creation</w:t>
      </w:r>
      <w:r w:rsidRPr="008B3EA6">
        <w:t>, printing and finishing, and who have the ability to work as part of a team.</w:t>
      </w:r>
    </w:p>
    <w:p w:rsidR="00000000" w:rsidRPr="008B3EA6" w:rsidP="008B3EA6">
      <w:pPr>
        <w:pStyle w:val="BodyText"/>
      </w:pPr>
    </w:p>
    <w:p w:rsidR="00000000" w:rsidRPr="008B3EA6" w:rsidP="008B3EA6">
      <w:pPr>
        <w:pStyle w:val="BodyText"/>
      </w:pPr>
      <w:r w:rsidRPr="008B3EA6">
        <w:t>No licensing, legislative or certification requirements apply to this unit at the time of publication.</w:t>
      </w:r>
    </w:p>
    <w:p w:rsidR="00000000" w:rsidRPr="008B3EA6" w:rsidP="008B3EA6">
      <w:pPr>
        <w:pStyle w:val="AllowPageBreak"/>
      </w:pPr>
    </w:p>
    <w:p w:rsidR="00000000" w:rsidRPr="008B3EA6" w:rsidP="008B3EA6">
      <w:pPr>
        <w:pStyle w:val="Heading1"/>
      </w:pPr>
      <w:bookmarkStart w:id="3" w:name="O_697837"/>
      <w:bookmarkEnd w:id="3"/>
      <w:r w:rsidRPr="008B3EA6">
        <w:t>Unit Sector</w:t>
      </w:r>
    </w:p>
    <w:p w:rsidR="00000000" w:rsidRPr="008B3EA6" w:rsidP="008B3EA6">
      <w:pPr>
        <w:pStyle w:val="BodyText"/>
      </w:pPr>
      <w:r w:rsidRPr="008B3EA6">
        <w:t>Holistic knowledge</w:t>
      </w:r>
    </w:p>
    <w:p w:rsidR="00000000" w:rsidRPr="008B3EA6" w:rsidP="008B3EA6">
      <w:pPr>
        <w:pStyle w:val="AllowPageBreak"/>
      </w:pPr>
    </w:p>
    <w:p w:rsidR="00000000" w:rsidRPr="008B3EA6" w:rsidP="008B3EA6">
      <w:pPr>
        <w:pStyle w:val="Heading1"/>
      </w:pPr>
      <w:bookmarkStart w:id="4" w:name="O_697838"/>
      <w:bookmarkEnd w:id="4"/>
      <w:r w:rsidRPr="008B3EA6">
        <w:t xml:space="preserve">Elements </w:t>
      </w:r>
      <w:r w:rsidRPr="008B3EA6">
        <w:t>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B3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rPr>
                <w:rStyle w:val="SpecialBold"/>
              </w:rPr>
              <w:t>PERFORMANCE CRITERIA</w:t>
            </w:r>
          </w:p>
        </w:tc>
      </w:tr>
      <w:tr w:rsidTr="008B3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3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1. Apply knowledge of printing industry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t xml:space="preserve">1.1 Printing industry terminology and vocabulary are used correctly </w:t>
            </w:r>
          </w:p>
          <w:p w:rsidR="00000000" w:rsidRPr="008B3EA6" w:rsidP="008B3EA6">
            <w:pPr>
              <w:pStyle w:val="BodyText"/>
            </w:pPr>
            <w:r w:rsidRPr="008B3EA6">
              <w:t>1.2 New technology and new work processes are monitored and implemented when required</w:t>
            </w:r>
          </w:p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1.3 Trends within printing industry are monitored, on an ongoing basis, to inform personal work pract</w:t>
            </w:r>
            <w:r w:rsidRPr="008B3EA6">
              <w:t>ices</w:t>
            </w:r>
          </w:p>
        </w:tc>
      </w:tr>
      <w:tr w:rsidTr="008B3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2. Apply knowledge of government Acts and regulations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t xml:space="preserve">2.1 Basic principles and obligations for copyright, work health and safety (WHS), environmental protection, access and equity, and industrial awards are researched and evaluated </w:t>
            </w:r>
          </w:p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 xml:space="preserve">2.2 Basic principles and obligations for copyright, WHS, environmental protection, access and equity, and industrial awards are applied in workplace </w:t>
            </w:r>
          </w:p>
        </w:tc>
      </w:tr>
      <w:tr w:rsidTr="008B3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3. Apply knowledge of digital production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t>3.1 Principles behind basic layout production, image m</w:t>
            </w:r>
            <w:r w:rsidRPr="008B3EA6">
              <w:t>anipulation, digital output and workflow are identified and applied where possible in workplace</w:t>
            </w:r>
          </w:p>
          <w:p w:rsidR="00000000" w:rsidRPr="008B3EA6" w:rsidP="008B3EA6">
            <w:pPr>
              <w:pStyle w:val="BodyText"/>
            </w:pPr>
            <w:r w:rsidRPr="008B3EA6">
              <w:t>3.2 Proofing processes and principles are applied to meet client needs</w:t>
            </w:r>
          </w:p>
          <w:p w:rsidR="00000000" w:rsidRPr="008B3EA6" w:rsidP="008B3EA6">
            <w:pPr>
              <w:pStyle w:val="BodyText"/>
            </w:pPr>
            <w:r w:rsidRPr="008B3EA6">
              <w:t>3.3 Raster image processor (RIP) and front-end processer functions are applied to meet jo</w:t>
            </w:r>
            <w:r w:rsidRPr="008B3EA6">
              <w:t>b specifications</w:t>
            </w:r>
          </w:p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3.4 Effective use of software applications for producing digital products is evaluated</w:t>
            </w:r>
          </w:p>
        </w:tc>
      </w:tr>
      <w:tr w:rsidTr="008B3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4. Apply knowledge of digital printing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t>4.1 Basic principles of toner, inkjet or liquid toner-based printers are evaluated to inform decisions</w:t>
            </w:r>
            <w:r w:rsidRPr="008B3EA6">
              <w:t xml:space="preserve"> made for different jobs</w:t>
            </w:r>
          </w:p>
          <w:p w:rsidR="00000000" w:rsidRPr="008B3EA6" w:rsidP="008B3EA6">
            <w:pPr>
              <w:pStyle w:val="BodyText"/>
            </w:pPr>
            <w:r w:rsidRPr="008B3EA6">
              <w:t>4.2 Types of jobs and products for each process are considered to ensure appropriate choices are made to meet client needs</w:t>
            </w:r>
          </w:p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4.3 Capabilities and limitations of each process are reviewed for different jobs</w:t>
            </w:r>
          </w:p>
        </w:tc>
      </w:tr>
      <w:tr w:rsidTr="008B3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5. Apply knowledge of subs</w:t>
            </w:r>
            <w:r w:rsidRPr="008B3EA6">
              <w:t>trates and consumables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t>5.1 Range of substrates used for each printing process are researched and evaluated for different jobs</w:t>
            </w:r>
          </w:p>
          <w:p w:rsidR="00000000" w:rsidRPr="008B3EA6" w:rsidP="008B3EA6">
            <w:pPr>
              <w:pStyle w:val="BodyText"/>
            </w:pPr>
            <w:r w:rsidRPr="008B3EA6">
              <w:t>5.2 Different weights and callipers of substrates and how they affect digital production operations are researched and evaluated f</w:t>
            </w:r>
            <w:r w:rsidRPr="008B3EA6">
              <w:t>or different jobs</w:t>
            </w:r>
          </w:p>
          <w:p w:rsidR="00000000" w:rsidRPr="008B3EA6" w:rsidP="008B3EA6">
            <w:pPr>
              <w:pStyle w:val="BodyText"/>
            </w:pPr>
            <w:r w:rsidRPr="008B3EA6">
              <w:t xml:space="preserve">5.3 Paper grain and how it affects digital production and finishing </w:t>
            </w:r>
            <w:r w:rsidRPr="008B3EA6">
              <w:t>operations are researched for different jobs</w:t>
            </w:r>
          </w:p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5.4 Different properties of digital consumables, and how they affect digital production operations, are researched for differ</w:t>
            </w:r>
            <w:r w:rsidRPr="008B3EA6">
              <w:t>ent jobs</w:t>
            </w:r>
          </w:p>
        </w:tc>
      </w:tr>
      <w:tr w:rsidTr="008B3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6. Apply knowledge of colour theory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t>6.1 Colour theory is used to inform digital production and/or design decisions</w:t>
            </w:r>
          </w:p>
          <w:p w:rsidR="00000000" w:rsidRPr="008B3EA6" w:rsidP="008B3EA6">
            <w:pPr>
              <w:pStyle w:val="BodyText"/>
            </w:pPr>
            <w:r w:rsidRPr="008B3EA6">
              <w:t>6.2 Colour matching systems are used to inform digital production and/or design decisions</w:t>
            </w:r>
          </w:p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6.3 Procedures that ensure effective colour management are implemented</w:t>
            </w:r>
          </w:p>
        </w:tc>
      </w:tr>
      <w:tr w:rsidTr="008B3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7. Apply knowledge of converting and finishing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t>7.1 Basic characteristics of converting and finishing processes are identified and considered for different jobs</w:t>
            </w:r>
          </w:p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7.2 Types of p</w:t>
            </w:r>
            <w:r w:rsidRPr="008B3EA6">
              <w:t>rocesses are evaluated and used to inform decisions made for different jobs</w:t>
            </w:r>
          </w:p>
        </w:tc>
      </w:tr>
      <w:tr w:rsidTr="008B3EA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8. Demonstrate knowledge of production management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t>8.1 Types of information that need to be exchanged between different stages of production to facilitate production effici</w:t>
            </w:r>
            <w:r w:rsidRPr="008B3EA6">
              <w:t>ency are identified and used to inform development decisions</w:t>
            </w:r>
          </w:p>
          <w:p w:rsidR="00000000" w:rsidRPr="008B3EA6" w:rsidP="008B3EA6">
            <w:pPr>
              <w:pStyle w:val="BodyText"/>
            </w:pPr>
            <w:r w:rsidRPr="008B3EA6">
              <w:t>8.2 Information technology systems that can be used to exchange information between and within companies are identified and used</w:t>
            </w:r>
          </w:p>
          <w:p w:rsidR="00000000" w:rsidRPr="008B3EA6" w:rsidP="008B3EA6">
            <w:pPr>
              <w:pStyle w:val="BodyText"/>
            </w:pPr>
            <w:r w:rsidRPr="008B3EA6">
              <w:t>8.3 Efficient production management information systems are establ</w:t>
            </w:r>
            <w:r w:rsidRPr="008B3EA6">
              <w:t>ished and applied to inform development decisions</w:t>
            </w:r>
          </w:p>
        </w:tc>
      </w:tr>
    </w:tbl>
    <w:p w:rsidR="00000000" w:rsidRPr="008B3EA6" w:rsidP="008B3EA6">
      <w:pPr>
        <w:pStyle w:val="BodyText"/>
      </w:pPr>
    </w:p>
    <w:p w:rsidR="00000000" w:rsidRPr="008B3EA6" w:rsidP="008B3EA6">
      <w:pPr>
        <w:pStyle w:val="AllowPageBreak"/>
      </w:pPr>
    </w:p>
    <w:p w:rsidR="00000000" w:rsidRPr="008B3EA6" w:rsidP="008B3EA6">
      <w:pPr>
        <w:pStyle w:val="Heading1"/>
      </w:pPr>
      <w:bookmarkStart w:id="5" w:name="O_697839"/>
      <w:bookmarkEnd w:id="5"/>
      <w:r w:rsidRPr="008B3EA6">
        <w:t>Foundation Skills</w:t>
      </w:r>
    </w:p>
    <w:p w:rsidR="00000000" w:rsidRPr="008B3EA6" w:rsidP="008B3EA6">
      <w:pPr>
        <w:pStyle w:val="BodyText"/>
      </w:pPr>
      <w:r w:rsidRPr="008B3EA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8B3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rPr>
                <w:rStyle w:val="SpecialBold"/>
              </w:rPr>
              <w:t>Per</w:t>
            </w:r>
            <w:r w:rsidRPr="008B3EA6">
              <w:rPr>
                <w:rStyle w:val="SpecialBold"/>
              </w:rPr>
              <w:t>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rPr>
                <w:rStyle w:val="SpecialBold"/>
              </w:rPr>
              <w:t>Description</w:t>
            </w:r>
          </w:p>
        </w:tc>
      </w:tr>
      <w:tr w:rsidTr="008B3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t>1.3, 2.1, 3.3, 8.1</w:t>
            </w:r>
          </w:p>
          <w:p w:rsidR="00000000" w:rsidP="008B3EA6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ListBullet"/>
            </w:pPr>
            <w:r w:rsidRPr="008B3EA6">
              <w:t xml:space="preserve">Researches and comprehends information in a range of text types from various sources </w:t>
            </w:r>
          </w:p>
          <w:p w:rsidR="00000000" w:rsidP="008B3EA6">
            <w:pPr>
              <w:pStyle w:val="ListBullet"/>
              <w:rPr>
                <w:lang w:val="en-NZ"/>
              </w:rPr>
            </w:pPr>
            <w:r w:rsidRPr="008B3EA6">
              <w:t>Recognises and interprets text to establish the job requirements from information contained within relevant procedures and specifications</w:t>
            </w:r>
          </w:p>
        </w:tc>
      </w:tr>
      <w:tr w:rsidTr="008B3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1.1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ListBullet"/>
              <w:rPr>
                <w:lang w:val="en-NZ"/>
              </w:rPr>
            </w:pPr>
            <w:r w:rsidRPr="008B3EA6">
              <w:t>Participates effectively in spoken interactions using correct technical and enterprise specif</w:t>
            </w:r>
            <w:r w:rsidRPr="008B3EA6">
              <w:t>ic vocabulary</w:t>
            </w:r>
          </w:p>
        </w:tc>
      </w:tr>
      <w:tr w:rsidTr="008B3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5.2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ListBullet"/>
              <w:rPr>
                <w:lang w:val="en-NZ"/>
              </w:rPr>
            </w:pPr>
            <w:r w:rsidRPr="008B3EA6">
              <w:t>Interprets and analyses a range of mathematical information that is used in familiar and routine tasks</w:t>
            </w:r>
          </w:p>
        </w:tc>
      </w:tr>
      <w:tr w:rsidTr="008B3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1.2, 1.3, 2.1, 2.2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ListBullet"/>
            </w:pPr>
            <w:r w:rsidRPr="008B3EA6">
              <w:t xml:space="preserve">Maintains knowledge of the printing industry required for current role </w:t>
            </w:r>
          </w:p>
          <w:p w:rsidR="00000000" w:rsidP="008B3EA6">
            <w:pPr>
              <w:pStyle w:val="ListBullet"/>
              <w:rPr>
                <w:lang w:val="en-NZ"/>
              </w:rPr>
            </w:pPr>
            <w:r w:rsidRPr="008B3EA6">
              <w:t>Complies with legislative requirements and follows organisational policies and procedures relevant to own role</w:t>
            </w:r>
          </w:p>
        </w:tc>
      </w:tr>
      <w:tr w:rsidTr="008B3EA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1.2, 1.3, 2.1, 2.2, 3.1-3.4, 4.1-4.3, 5.1-5.4, 6.1-6.3, 7.1, 7.2, 8.1-8.3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ListBullet"/>
            </w:pPr>
            <w:r w:rsidRPr="008B3EA6">
              <w:t>Determines priorities and sequences the steps invol</w:t>
            </w:r>
            <w:r w:rsidRPr="008B3EA6">
              <w:t>ved in clearly defined, familiar tasks and aims to achieve them efficiently</w:t>
            </w:r>
          </w:p>
          <w:p w:rsidR="00000000" w:rsidRPr="008B3EA6" w:rsidP="008B3EA6">
            <w:pPr>
              <w:pStyle w:val="ListBullet"/>
            </w:pPr>
            <w:r w:rsidRPr="008B3EA6">
              <w:t>Identifies and assembles the resources required</w:t>
            </w:r>
          </w:p>
          <w:p w:rsidR="00000000" w:rsidRPr="008B3EA6" w:rsidP="008B3EA6">
            <w:pPr>
              <w:pStyle w:val="ListBullet"/>
            </w:pPr>
            <w:r w:rsidRPr="008B3EA6">
              <w:t>Makes decision by considering benefits, costs, risks and feasibility from a broad range of perspectives</w:t>
            </w:r>
          </w:p>
          <w:p w:rsidR="00000000" w:rsidRPr="008B3EA6" w:rsidP="008B3EA6">
            <w:pPr>
              <w:pStyle w:val="ListBullet"/>
            </w:pPr>
            <w:r w:rsidRPr="008B3EA6">
              <w:t xml:space="preserve">Recognises the potential of </w:t>
            </w:r>
            <w:r w:rsidRPr="008B3EA6">
              <w:t>new approaches to inform personal work practices</w:t>
            </w:r>
          </w:p>
          <w:p w:rsidR="00000000" w:rsidRPr="008B3EA6" w:rsidP="008B3EA6">
            <w:pPr>
              <w:pStyle w:val="ListBullet"/>
            </w:pPr>
            <w:r w:rsidRPr="008B3EA6">
              <w:t>Responds to predictable problems and implements standard or logical solutions related to the role in the immediate work environment</w:t>
            </w:r>
          </w:p>
          <w:p w:rsidR="00000000" w:rsidRPr="008B3EA6" w:rsidP="008B3EA6">
            <w:pPr>
              <w:pStyle w:val="ListBullet"/>
            </w:pPr>
            <w:r w:rsidRPr="008B3EA6">
              <w:t>Considers the strategic and operational potential of digital trends to achi</w:t>
            </w:r>
            <w:r w:rsidRPr="008B3EA6">
              <w:t>eve work goals, enhance work processes and evaluate software functions for specific purposes</w:t>
            </w:r>
          </w:p>
        </w:tc>
      </w:tr>
    </w:tbl>
    <w:p w:rsidR="00000000" w:rsidRPr="008B3EA6" w:rsidP="008B3EA6">
      <w:pPr>
        <w:pStyle w:val="BodyText"/>
      </w:pPr>
    </w:p>
    <w:p w:rsidR="00000000" w:rsidRPr="008B3EA6" w:rsidP="008B3EA6">
      <w:pPr>
        <w:pStyle w:val="AllowPageBreak"/>
      </w:pPr>
    </w:p>
    <w:p w:rsidR="00000000" w:rsidRPr="008B3EA6" w:rsidP="008B3EA6">
      <w:pPr>
        <w:pStyle w:val="Heading1"/>
      </w:pPr>
      <w:bookmarkStart w:id="6" w:name="O_697841"/>
      <w:bookmarkEnd w:id="6"/>
      <w:r w:rsidRPr="008B3EA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B3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rPr>
                <w:rStyle w:val="SpecialBold"/>
              </w:rPr>
              <w:t xml:space="preserve">Code and title </w:t>
            </w:r>
          </w:p>
          <w:p w:rsidR="00000000" w:rsidRPr="008B3EA6" w:rsidP="008B3EA6">
            <w:pPr>
              <w:pStyle w:val="BodyText"/>
            </w:pPr>
            <w:r w:rsidRPr="008B3EA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rPr>
                <w:rStyle w:val="SpecialBold"/>
              </w:rPr>
              <w:t>Code and title</w:t>
            </w:r>
          </w:p>
          <w:p w:rsidR="00000000" w:rsidRPr="008B3EA6" w:rsidP="008B3EA6">
            <w:pPr>
              <w:pStyle w:val="BodyText"/>
            </w:pPr>
            <w:r w:rsidRPr="008B3EA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rPr>
                <w:rStyle w:val="SpecialBold"/>
              </w:rPr>
              <w:t>Equivalence status</w:t>
            </w:r>
          </w:p>
        </w:tc>
      </w:tr>
      <w:tr w:rsidTr="008B3E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ICPKNW321 Apply knowledge and requirements of digital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ICPKN321A Apply knowledge and requirements of digital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3EA6">
            <w:pPr>
              <w:pStyle w:val="BodyText"/>
              <w:rPr>
                <w:lang w:val="en-NZ"/>
              </w:rPr>
            </w:pPr>
            <w:r w:rsidRPr="008B3EA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3EA6" w:rsidP="008B3EA6">
            <w:pPr>
              <w:pStyle w:val="BodyText"/>
            </w:pPr>
            <w:r w:rsidRPr="008B3EA6">
              <w:t>Equivalent unit</w:t>
            </w:r>
          </w:p>
        </w:tc>
      </w:tr>
    </w:tbl>
    <w:p w:rsidR="00000000" w:rsidRPr="008B3EA6" w:rsidP="008B3EA6">
      <w:pPr>
        <w:pStyle w:val="BodyText"/>
      </w:pPr>
    </w:p>
    <w:p w:rsidR="00000000" w:rsidRPr="008B3EA6" w:rsidP="008B3EA6">
      <w:pPr>
        <w:pStyle w:val="AllowPageBreak"/>
      </w:pPr>
    </w:p>
    <w:p w:rsidR="00000000" w:rsidRPr="008B3EA6" w:rsidP="008B3EA6">
      <w:pPr>
        <w:pStyle w:val="Heading1"/>
      </w:pPr>
      <w:bookmarkStart w:id="7" w:name="O_697848"/>
      <w:bookmarkEnd w:id="7"/>
      <w:r w:rsidRPr="008B3EA6">
        <w:t>Links</w:t>
      </w:r>
    </w:p>
    <w:p w:rsidR="00000000" w:rsidRPr="008B3EA6" w:rsidP="008B3EA6">
      <w:pPr>
        <w:pStyle w:val="BodyText"/>
      </w:pPr>
      <w:r w:rsidRPr="008B3EA6">
        <w:t>Companion volumes are available from the IBSA website: http://www.ibsa.org.au/companion_volumes - http://www.ibsa.org.au/companion_volumes</w:t>
      </w:r>
    </w:p>
    <w:p w:rsidR="00000000" w:rsidRPr="008B3EA6" w:rsidP="008B3EA6"/>
    <w:sectPr w:rsidSect="008B3E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A6" w:rsidRPr="00A77B62" w:rsidP="00A77B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62" w:rsidP="008B3E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7B62" w:rsidP="008B3E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7B62" w:rsidP="008B3E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A6" w:rsidRPr="00A77B62" w:rsidP="00A77B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E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B62" w:rsidRPr="002D2AF8" w:rsidP="008B3E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ICPKNW321 Apply knowledge and requirements of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2015</w:t>
    </w:r>
    <w:r>
      <w:fldChar w:fldCharType="end"/>
    </w:r>
  </w:p>
  <w:p w:rsidR="00A77B62" w:rsidP="008B3E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126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42BA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E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E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E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E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E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E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E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E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E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E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E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EA6"/>
  </w:style>
  <w:style w:type="character" w:customStyle="1" w:styleId="Heading1Char">
    <w:name w:val="Heading 1 Char"/>
    <w:basedOn w:val="DefaultParagraphFont"/>
    <w:link w:val="Heading1"/>
    <w:rsid w:val="008B3E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E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E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E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3EA6"/>
    <w:rPr>
      <w:b/>
      <w:spacing w:val="0"/>
    </w:rPr>
  </w:style>
  <w:style w:type="character" w:styleId="Emphasis">
    <w:name w:val="Emphasis"/>
    <w:basedOn w:val="DefaultParagraphFont"/>
    <w:qFormat/>
    <w:rsid w:val="008B3EA6"/>
    <w:rPr>
      <w:i/>
    </w:rPr>
  </w:style>
  <w:style w:type="paragraph" w:customStyle="1" w:styleId="SuperHeading">
    <w:name w:val="SuperHeading"/>
    <w:basedOn w:val="Normal"/>
    <w:rsid w:val="008B3E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E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E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E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E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E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E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E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E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E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E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E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E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E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E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E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E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E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E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E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3E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E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E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3EA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3E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E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E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E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E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E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E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E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E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E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E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E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EA6"/>
  </w:style>
  <w:style w:type="paragraph" w:styleId="TableofFigures">
    <w:name w:val="table of figures"/>
    <w:basedOn w:val="Normal"/>
    <w:next w:val="Normal"/>
    <w:semiHidden/>
    <w:rsid w:val="008B3E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EA6"/>
    <w:pPr>
      <w:numPr>
        <w:numId w:val="10"/>
      </w:numPr>
    </w:pPr>
  </w:style>
  <w:style w:type="character" w:customStyle="1" w:styleId="WingdingSymbols">
    <w:name w:val="Wingding Symbols"/>
    <w:rsid w:val="008B3EA6"/>
    <w:rPr>
      <w:rFonts w:ascii="Wingdings" w:hAnsi="Wingdings"/>
    </w:rPr>
  </w:style>
  <w:style w:type="paragraph" w:customStyle="1" w:styleId="TableHeading">
    <w:name w:val="Table Heading"/>
    <w:basedOn w:val="HeadingBase"/>
    <w:rsid w:val="008B3E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EA6"/>
    <w:rPr>
      <w:color w:val="0033CC"/>
      <w:u w:val="none"/>
    </w:rPr>
  </w:style>
  <w:style w:type="paragraph" w:customStyle="1" w:styleId="BodyTextRight">
    <w:name w:val="Body Text Right"/>
    <w:basedOn w:val="BodyText"/>
    <w:rsid w:val="008B3E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E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E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E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E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E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EA6"/>
    <w:rPr>
      <w:sz w:val="32"/>
    </w:rPr>
  </w:style>
  <w:style w:type="paragraph" w:customStyle="1" w:styleId="HeadingProcedure">
    <w:name w:val="Heading Procedure"/>
    <w:basedOn w:val="HeadingBase"/>
    <w:next w:val="Normal"/>
    <w:rsid w:val="008B3E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EA6"/>
    <w:pPr>
      <w:spacing w:before="60" w:after="60"/>
    </w:pPr>
  </w:style>
  <w:style w:type="paragraph" w:styleId="ListContinue">
    <w:name w:val="List Continue"/>
    <w:basedOn w:val="List"/>
    <w:rsid w:val="008B3EA6"/>
    <w:pPr>
      <w:ind w:firstLine="0"/>
    </w:pPr>
  </w:style>
  <w:style w:type="paragraph" w:customStyle="1" w:styleId="ListNote">
    <w:name w:val="List Note"/>
    <w:basedOn w:val="List"/>
    <w:rsid w:val="008B3E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E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E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EA6"/>
    <w:rPr>
      <w:rFonts w:ascii="Courier New" w:hAnsi="Courier New"/>
    </w:rPr>
  </w:style>
  <w:style w:type="paragraph" w:customStyle="1" w:styleId="NoteBullet">
    <w:name w:val="Note Bullet"/>
    <w:basedOn w:val="Note"/>
    <w:rsid w:val="008B3E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E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E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E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E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3E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E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EA6"/>
    <w:rPr>
      <w:b/>
      <w:smallCaps/>
    </w:rPr>
  </w:style>
  <w:style w:type="paragraph" w:customStyle="1" w:styleId="TableListNumber">
    <w:name w:val="Table List Number"/>
    <w:basedOn w:val="ListNumber"/>
    <w:rsid w:val="008B3E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E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EA6"/>
    <w:pPr>
      <w:numPr>
        <w:numId w:val="8"/>
      </w:numPr>
    </w:pPr>
  </w:style>
  <w:style w:type="paragraph" w:customStyle="1" w:styleId="ListAlpha2">
    <w:name w:val="List Alpha 2"/>
    <w:basedOn w:val="List2"/>
    <w:rsid w:val="008B3EA6"/>
    <w:pPr>
      <w:numPr>
        <w:numId w:val="7"/>
      </w:numPr>
    </w:pPr>
  </w:style>
  <w:style w:type="paragraph" w:styleId="List2">
    <w:name w:val="List 2"/>
    <w:basedOn w:val="BodyText"/>
    <w:rsid w:val="008B3E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E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E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E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E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E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3EA6"/>
    <w:pPr>
      <w:numPr>
        <w:numId w:val="3"/>
      </w:numPr>
    </w:pPr>
  </w:style>
  <w:style w:type="paragraph" w:styleId="ListContinue2">
    <w:name w:val="List Continue 2"/>
    <w:basedOn w:val="List2"/>
    <w:rsid w:val="008B3EA6"/>
    <w:pPr>
      <w:ind w:firstLine="0"/>
    </w:pPr>
  </w:style>
  <w:style w:type="paragraph" w:styleId="ListContinue3">
    <w:name w:val="List Continue 3"/>
    <w:basedOn w:val="List3"/>
    <w:rsid w:val="008B3EA6"/>
    <w:pPr>
      <w:ind w:left="1021" w:firstLine="0"/>
    </w:pPr>
  </w:style>
  <w:style w:type="paragraph" w:styleId="ListContinue4">
    <w:name w:val="List Continue 4"/>
    <w:basedOn w:val="List4"/>
    <w:rsid w:val="008B3EA6"/>
    <w:pPr>
      <w:ind w:firstLine="0"/>
    </w:pPr>
  </w:style>
  <w:style w:type="paragraph" w:styleId="ListContinue5">
    <w:name w:val="List Continue 5"/>
    <w:basedOn w:val="List5"/>
    <w:rsid w:val="008B3EA6"/>
    <w:pPr>
      <w:ind w:firstLine="0"/>
    </w:pPr>
  </w:style>
  <w:style w:type="paragraph" w:styleId="ListNumber3">
    <w:name w:val="List Number 3"/>
    <w:basedOn w:val="List3"/>
    <w:rsid w:val="008B3EA6"/>
    <w:pPr>
      <w:numPr>
        <w:numId w:val="4"/>
      </w:numPr>
    </w:pPr>
  </w:style>
  <w:style w:type="paragraph" w:styleId="ListNumber4">
    <w:name w:val="List Number 4"/>
    <w:basedOn w:val="List4"/>
    <w:rsid w:val="008B3EA6"/>
    <w:pPr>
      <w:numPr>
        <w:numId w:val="5"/>
      </w:numPr>
    </w:pPr>
  </w:style>
  <w:style w:type="paragraph" w:styleId="ListNumber5">
    <w:name w:val="List Number 5"/>
    <w:basedOn w:val="List5"/>
    <w:rsid w:val="008B3EA6"/>
    <w:pPr>
      <w:numPr>
        <w:numId w:val="6"/>
      </w:numPr>
    </w:pPr>
  </w:style>
  <w:style w:type="paragraph" w:styleId="BlockText">
    <w:name w:val="Block Text"/>
    <w:basedOn w:val="Normal"/>
    <w:rsid w:val="008B3E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E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EA6"/>
    <w:rPr>
      <w:sz w:val="16"/>
      <w:vertAlign w:val="superscript"/>
    </w:rPr>
  </w:style>
  <w:style w:type="character" w:customStyle="1" w:styleId="Symbols">
    <w:name w:val="Symbols"/>
    <w:basedOn w:val="DefaultParagraphFont"/>
    <w:rsid w:val="008B3EA6"/>
    <w:rPr>
      <w:rFonts w:ascii="Symbol" w:hAnsi="Symbol"/>
    </w:rPr>
  </w:style>
  <w:style w:type="character" w:customStyle="1" w:styleId="MenuOptions">
    <w:name w:val="Menu Options"/>
    <w:basedOn w:val="DefaultParagraphFont"/>
    <w:rsid w:val="008B3E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EA6"/>
    <w:rPr>
      <w:b/>
    </w:rPr>
  </w:style>
  <w:style w:type="character" w:customStyle="1" w:styleId="Underlined">
    <w:name w:val="Underlined"/>
    <w:basedOn w:val="DefaultParagraphFont"/>
    <w:rsid w:val="008B3EA6"/>
    <w:rPr>
      <w:u w:val="single"/>
    </w:rPr>
  </w:style>
  <w:style w:type="paragraph" w:customStyle="1" w:styleId="TableBodyTextRight">
    <w:name w:val="Table Body Text Right"/>
    <w:basedOn w:val="TableBodyText"/>
    <w:rsid w:val="008B3E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EA6"/>
    <w:rPr>
      <w:sz w:val="18"/>
    </w:rPr>
  </w:style>
  <w:style w:type="paragraph" w:customStyle="1" w:styleId="BodySmallRight">
    <w:name w:val="Body Small Right"/>
    <w:basedOn w:val="BodyTextRight"/>
    <w:rsid w:val="008B3EA6"/>
    <w:rPr>
      <w:sz w:val="18"/>
      <w:szCs w:val="18"/>
    </w:rPr>
  </w:style>
  <w:style w:type="paragraph" w:customStyle="1" w:styleId="MarginEdition">
    <w:name w:val="Margin Edition"/>
    <w:basedOn w:val="MarginNote"/>
    <w:rsid w:val="008B3E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EA6"/>
    <w:rPr>
      <w:sz w:val="2"/>
      <w:szCs w:val="2"/>
    </w:rPr>
  </w:style>
  <w:style w:type="character" w:customStyle="1" w:styleId="Small">
    <w:name w:val="Small"/>
    <w:basedOn w:val="DefaultParagraphFont"/>
    <w:rsid w:val="008B3EA6"/>
    <w:rPr>
      <w:sz w:val="16"/>
    </w:rPr>
  </w:style>
  <w:style w:type="paragraph" w:customStyle="1" w:styleId="WideTable">
    <w:name w:val="Wide Table"/>
    <w:basedOn w:val="Normal"/>
    <w:rsid w:val="008B3E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EA6"/>
  </w:style>
  <w:style w:type="paragraph" w:styleId="Quote">
    <w:name w:val="Quote"/>
    <w:basedOn w:val="Heading1"/>
    <w:link w:val="QuoteChar"/>
    <w:qFormat/>
    <w:rsid w:val="008B3E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E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EA6"/>
    <w:pPr>
      <w:pageBreakBefore/>
    </w:pPr>
  </w:style>
  <w:style w:type="paragraph" w:customStyle="1" w:styleId="Border">
    <w:name w:val="Border"/>
    <w:basedOn w:val="Normal"/>
    <w:qFormat/>
    <w:rsid w:val="008B3E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E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E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E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E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E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E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E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E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EA6"/>
    <w:rPr>
      <w:u w:val="single"/>
    </w:rPr>
  </w:style>
  <w:style w:type="character" w:customStyle="1" w:styleId="BoldandItalics">
    <w:name w:val="Bold and Italics"/>
    <w:qFormat/>
    <w:rsid w:val="008B3EA6"/>
    <w:rPr>
      <w:b/>
      <w:i/>
      <w:u w:val="none"/>
    </w:rPr>
  </w:style>
  <w:style w:type="paragraph" w:styleId="BalloonText">
    <w:name w:val="Balloon Text"/>
    <w:basedOn w:val="Normal"/>
    <w:link w:val="BalloonTextChar"/>
    <w:rsid w:val="008B3E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E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E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E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E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E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5345</Characters>
  <Application>Microsoft Office Word</Application>
  <DocSecurity>0</DocSecurity>
  <Lines>191</Lines>
  <Paragraphs>91</Paragraphs>
  <ScaleCrop>false</ScaleCrop>
  <Company>Author-it Software Corporation Ltd.</Company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ICPKNW321 Apply knowledge and requirements of digital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2015-04-09T06:31:00Z</dcterms:created>
  <dcterms:modified xsi:type="dcterms:W3CDTF">2015-04-09T06:31:00Z</dcterms:modified>
</cp:coreProperties>
</file>