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00EFD" w:rsidP="00200EF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ICPKNW319 Apply knowledge and processes of converting paper-based products</w:t>
      </w:r>
      <w:r>
        <w:fldChar w:fldCharType="end"/>
      </w:r>
    </w:p>
    <w:p w:rsidR="00200EFD" w:rsidP="00200EFD">
      <w:pPr>
        <w:pStyle w:val="Version"/>
        <w:sectPr w:rsidSect="00C05FC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C05FC4" w:rsidP="00C05FC4">
      <w:pPr>
        <w:pStyle w:val="SuperHeading"/>
      </w:pPr>
      <w:r w:rsidRPr="00C05FC4">
        <w:t>ICPKNW319 Apply knowledge and processes of converting paper-based products</w:t>
      </w:r>
    </w:p>
    <w:p w:rsidR="00000000" w:rsidRPr="00C05FC4" w:rsidP="00C05FC4">
      <w:pPr>
        <w:pStyle w:val="Heading1"/>
      </w:pPr>
      <w:bookmarkStart w:id="1" w:name="O_697795"/>
      <w:bookmarkEnd w:id="1"/>
      <w:r w:rsidRPr="00C05FC4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C05FC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05FC4" w:rsidP="00C05FC4">
            <w:pPr>
              <w:pStyle w:val="BodyText"/>
            </w:pPr>
            <w:r w:rsidRPr="00C05FC4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5FC4">
            <w:pPr>
              <w:pStyle w:val="BodyText"/>
              <w:rPr>
                <w:lang w:val="en-NZ"/>
              </w:rPr>
            </w:pPr>
            <w:r w:rsidRPr="00C05FC4">
              <w:rPr>
                <w:rStyle w:val="SpecialBold"/>
              </w:rPr>
              <w:t>Comments</w:t>
            </w:r>
          </w:p>
        </w:tc>
      </w:tr>
      <w:tr w:rsidTr="00C05FC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5FC4">
            <w:pPr>
              <w:pStyle w:val="BodyText"/>
              <w:rPr>
                <w:lang w:val="en-NZ"/>
              </w:rPr>
            </w:pPr>
            <w:r w:rsidRPr="00C05FC4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05FC4" w:rsidP="00C05FC4">
            <w:pPr>
              <w:pStyle w:val="BodyText"/>
            </w:pPr>
            <w:r w:rsidRPr="00C05FC4">
              <w:t>This version first released with ICP Printing and Graphic Arts Training Package Version 1.0.</w:t>
            </w:r>
          </w:p>
        </w:tc>
      </w:tr>
    </w:tbl>
    <w:p w:rsidR="00000000" w:rsidRPr="00C05FC4" w:rsidP="00C05FC4">
      <w:pPr>
        <w:pStyle w:val="BodyText"/>
      </w:pPr>
    </w:p>
    <w:p w:rsidR="00000000" w:rsidRPr="00C05FC4" w:rsidP="00C05FC4">
      <w:pPr>
        <w:pStyle w:val="AllowPageBreak"/>
      </w:pPr>
    </w:p>
    <w:p w:rsidR="00000000" w:rsidRPr="00C05FC4" w:rsidP="00C05FC4">
      <w:pPr>
        <w:pStyle w:val="Heading1"/>
      </w:pPr>
      <w:bookmarkStart w:id="2" w:name="O_697796"/>
      <w:bookmarkEnd w:id="2"/>
      <w:r w:rsidRPr="00C05FC4">
        <w:t>Application</w:t>
      </w:r>
    </w:p>
    <w:p w:rsidR="00000000" w:rsidRPr="00C05FC4" w:rsidP="00200EFD">
      <w:pPr>
        <w:pStyle w:val="BodyText"/>
      </w:pPr>
      <w:r w:rsidRPr="00C05FC4">
        <w:t>This unit describes the skills and knowledge required to work in or deal with the sacks and bags area or other similar paper converting areas of the printing industry.</w:t>
      </w:r>
    </w:p>
    <w:p w:rsidR="00000000" w:rsidRPr="00C05FC4" w:rsidP="00200EFD">
      <w:pPr>
        <w:pStyle w:val="BodyText"/>
      </w:pPr>
      <w:r w:rsidRPr="00C05FC4">
        <w:t>It applies to individuals working in or dealing with the paper converting a</w:t>
      </w:r>
      <w:r w:rsidRPr="00C05FC4">
        <w:t>rea of the printing industry, such as sack and bag making and cartons, who have the ability to work as part of a team.</w:t>
      </w:r>
    </w:p>
    <w:p w:rsidR="00000000" w:rsidRPr="00C05FC4" w:rsidP="00200EFD">
      <w:pPr>
        <w:pStyle w:val="BodyText"/>
      </w:pPr>
      <w:r w:rsidRPr="00C05FC4">
        <w:t>No licensing, legislative or certification requirements apply to this unit at the time of publication.</w:t>
      </w:r>
    </w:p>
    <w:p w:rsidR="00000000" w:rsidRPr="00C05FC4" w:rsidP="00C05FC4">
      <w:pPr>
        <w:pStyle w:val="Heading1"/>
      </w:pPr>
      <w:bookmarkStart w:id="3" w:name="O_697799"/>
      <w:bookmarkEnd w:id="3"/>
      <w:r w:rsidRPr="00C05FC4">
        <w:t>Unit Sector</w:t>
      </w:r>
    </w:p>
    <w:p w:rsidR="00000000" w:rsidRPr="00C05FC4" w:rsidP="00200EFD">
      <w:pPr>
        <w:pStyle w:val="BodyText"/>
      </w:pPr>
      <w:r w:rsidRPr="00C05FC4">
        <w:t>Holi</w:t>
      </w:r>
      <w:r w:rsidRPr="00C05FC4">
        <w:t>stic knowledge</w:t>
      </w:r>
    </w:p>
    <w:p w:rsidR="00000000" w:rsidRPr="00C05FC4" w:rsidP="00C05FC4">
      <w:pPr>
        <w:pStyle w:val="Heading1"/>
      </w:pPr>
      <w:bookmarkStart w:id="4" w:name="O_697800"/>
      <w:bookmarkEnd w:id="4"/>
      <w:r w:rsidRPr="00C05FC4">
        <w:t>Elements and Performance Criteria</w:t>
      </w:r>
    </w:p>
    <w:tbl>
      <w:tblPr>
        <w:tblW w:w="923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45"/>
        <w:gridCol w:w="6591"/>
      </w:tblGrid>
      <w:tr w:rsidTr="00C05FC4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05FC4" w:rsidP="00C05FC4">
            <w:pPr>
              <w:pStyle w:val="BodyText"/>
            </w:pPr>
            <w:r w:rsidRPr="00C05FC4">
              <w:rPr>
                <w:rStyle w:val="SpecialBold"/>
              </w:rPr>
              <w:t>ELEMENT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5FC4">
            <w:pPr>
              <w:pStyle w:val="BodyText"/>
              <w:rPr>
                <w:lang w:val="en-NZ"/>
              </w:rPr>
            </w:pPr>
            <w:r w:rsidRPr="00C05FC4">
              <w:rPr>
                <w:rStyle w:val="SpecialBold"/>
              </w:rPr>
              <w:t>PERFORMANCE CRITERIA</w:t>
            </w:r>
          </w:p>
        </w:tc>
      </w:tr>
      <w:tr w:rsidTr="00C05FC4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05FC4" w:rsidP="00C05FC4">
            <w:pPr>
              <w:pStyle w:val="BodyText"/>
            </w:pPr>
            <w:r w:rsidRPr="00C05FC4">
              <w:rPr>
                <w:rStyle w:val="Emphasis"/>
              </w:rPr>
              <w:t>Elements describe the essential outcomes.</w:t>
            </w:r>
          </w:p>
        </w:tc>
        <w:tc>
          <w:tcPr>
            <w:tcW w:w="659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5FC4">
            <w:pPr>
              <w:pStyle w:val="BodyText"/>
              <w:rPr>
                <w:lang w:val="en-NZ"/>
              </w:rPr>
            </w:pPr>
            <w:r w:rsidRPr="00C05FC4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C05FC4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5FC4">
            <w:pPr>
              <w:pStyle w:val="BodyText"/>
              <w:rPr>
                <w:lang w:val="en-NZ"/>
              </w:rPr>
            </w:pPr>
            <w:r w:rsidRPr="00C05FC4">
              <w:t>1. Apply knowledge of printing industry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05FC4" w:rsidP="00C05FC4">
            <w:pPr>
              <w:pStyle w:val="BodyText"/>
            </w:pPr>
            <w:r w:rsidRPr="00C05FC4">
              <w:t xml:space="preserve">1.1 Printing industry terminology and vocabulary are used correctly </w:t>
            </w:r>
          </w:p>
          <w:p w:rsidR="00000000" w:rsidRPr="00C05FC4" w:rsidP="00C05FC4">
            <w:pPr>
              <w:pStyle w:val="BodyText"/>
            </w:pPr>
            <w:r w:rsidRPr="00C05FC4">
              <w:t>1.2 New technology and new work processes are monitored and implemented when required</w:t>
            </w:r>
          </w:p>
          <w:p w:rsidR="00000000" w:rsidP="00C05FC4">
            <w:pPr>
              <w:pStyle w:val="BodyText"/>
              <w:rPr>
                <w:lang w:val="en-NZ"/>
              </w:rPr>
            </w:pPr>
            <w:r w:rsidRPr="00C05FC4">
              <w:t>1.3 Trends within printing industry are monitored, on an ongo</w:t>
            </w:r>
            <w:r w:rsidRPr="00C05FC4">
              <w:t>ing basis, to inform personal work practices</w:t>
            </w:r>
          </w:p>
        </w:tc>
      </w:tr>
      <w:tr w:rsidTr="00C05FC4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5FC4">
            <w:pPr>
              <w:pStyle w:val="BodyText"/>
              <w:rPr>
                <w:lang w:val="en-NZ"/>
              </w:rPr>
            </w:pPr>
            <w:r w:rsidRPr="00C05FC4">
              <w:t>2. Apply knowledge of government Acts and regulations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5FC4">
            <w:pPr>
              <w:pStyle w:val="BodyText"/>
              <w:rPr>
                <w:lang w:val="en-NZ"/>
              </w:rPr>
            </w:pPr>
            <w:r w:rsidRPr="00C05FC4">
              <w:t>2.1 Basic principles and obligations involved in copyright, work heal</w:t>
            </w:r>
            <w:r w:rsidRPr="00C05FC4">
              <w:t>th and safety (WHS), environmental protection, access and equity, and industrial awards are applied</w:t>
            </w:r>
          </w:p>
        </w:tc>
      </w:tr>
      <w:tr w:rsidTr="00C05FC4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5FC4">
            <w:pPr>
              <w:pStyle w:val="BodyText"/>
              <w:rPr>
                <w:lang w:val="en-NZ"/>
              </w:rPr>
            </w:pPr>
            <w:r w:rsidRPr="00C05FC4">
              <w:t>3. Apply knowledge of pre-press processes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05FC4" w:rsidP="00C05FC4">
            <w:pPr>
              <w:pStyle w:val="BodyText"/>
            </w:pPr>
            <w:r w:rsidRPr="00C05FC4">
              <w:t xml:space="preserve">3.1 Principles behind pre-press functions such as image production (typesetting, scanning, graphic arts camera), </w:t>
            </w:r>
            <w:r w:rsidRPr="00C05FC4">
              <w:t>image combining (manual and electronic), image output (film, plates, direct to press) and digital workflow are identified and used in production process where applicable</w:t>
            </w:r>
          </w:p>
          <w:p w:rsidR="00000000" w:rsidRPr="00C05FC4" w:rsidP="00C05FC4">
            <w:pPr>
              <w:pStyle w:val="BodyText"/>
            </w:pPr>
            <w:r w:rsidRPr="00C05FC4">
              <w:t>3.2 Different types of images (line, half-tone) and their uses are investigated</w:t>
            </w:r>
          </w:p>
          <w:p w:rsidR="00000000" w:rsidRPr="00C05FC4" w:rsidP="00C05FC4">
            <w:pPr>
              <w:pStyle w:val="BodyText"/>
            </w:pPr>
            <w:r w:rsidRPr="00C05FC4">
              <w:t>3.3 Qu</w:t>
            </w:r>
            <w:r w:rsidRPr="00C05FC4">
              <w:t>alities of main material types of paper, ink, adhesive, wax and plastic films and extrusion are investigated and used to inform product development choices</w:t>
            </w:r>
          </w:p>
          <w:p w:rsidR="00000000" w:rsidRPr="00C05FC4" w:rsidP="00C05FC4">
            <w:pPr>
              <w:pStyle w:val="BodyText"/>
            </w:pPr>
            <w:r w:rsidRPr="00C05FC4">
              <w:t>3.4 Different output settings (screen rulings, angles, shapes) and how they affect final product are</w:t>
            </w:r>
            <w:r w:rsidRPr="00C05FC4">
              <w:t xml:space="preserve"> identified</w:t>
            </w:r>
          </w:p>
          <w:p w:rsidR="00000000" w:rsidRPr="00C05FC4" w:rsidP="00C05FC4">
            <w:pPr>
              <w:pStyle w:val="BodyText"/>
            </w:pPr>
            <w:r w:rsidRPr="00C05FC4">
              <w:t>3.5 Different types of output required for different printing processes are identified</w:t>
            </w:r>
          </w:p>
          <w:p w:rsidR="00000000" w:rsidP="00C05FC4">
            <w:pPr>
              <w:pStyle w:val="BodyText"/>
              <w:rPr>
                <w:lang w:val="en-NZ"/>
              </w:rPr>
            </w:pPr>
            <w:r w:rsidRPr="00C05FC4">
              <w:t>3.6 Different output devices (film setters, plate setters, analogue proofs, digital proofs) are identified</w:t>
            </w:r>
          </w:p>
        </w:tc>
      </w:tr>
      <w:tr w:rsidTr="00C05FC4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5FC4">
            <w:pPr>
              <w:pStyle w:val="BodyText"/>
              <w:rPr>
                <w:lang w:val="en-NZ"/>
              </w:rPr>
            </w:pPr>
            <w:r w:rsidRPr="00C05FC4">
              <w:t>4. Apply knowledge of printing processes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05FC4" w:rsidP="00C05FC4">
            <w:pPr>
              <w:pStyle w:val="BodyText"/>
            </w:pPr>
            <w:r w:rsidRPr="00C05FC4">
              <w:t>4.1 Basi</w:t>
            </w:r>
            <w:r w:rsidRPr="00C05FC4">
              <w:t>c principles of printing processes (lithography, relief, flexography, gravure, pad printing, screen printing, digital and electronic printing) are used to inform production processes</w:t>
            </w:r>
          </w:p>
          <w:p w:rsidR="00000000" w:rsidRPr="00C05FC4" w:rsidP="00C05FC4">
            <w:pPr>
              <w:pStyle w:val="BodyText"/>
            </w:pPr>
            <w:r w:rsidRPr="00C05FC4">
              <w:t xml:space="preserve">4.2 Types of jobs and products for which each process is appropriate are </w:t>
            </w:r>
            <w:r w:rsidRPr="00C05FC4">
              <w:t>identified and used to inform production decisions</w:t>
            </w:r>
          </w:p>
          <w:p w:rsidR="00000000" w:rsidP="00C05FC4">
            <w:pPr>
              <w:pStyle w:val="BodyText"/>
              <w:rPr>
                <w:lang w:val="en-NZ"/>
              </w:rPr>
            </w:pPr>
            <w:r w:rsidRPr="00C05FC4">
              <w:t>4.3 Capabilities and limitations of each process are investigated and used to inform production decisions</w:t>
            </w:r>
          </w:p>
        </w:tc>
      </w:tr>
      <w:tr w:rsidTr="00C05FC4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5FC4">
            <w:pPr>
              <w:pStyle w:val="BodyText"/>
              <w:rPr>
                <w:lang w:val="en-NZ"/>
              </w:rPr>
            </w:pPr>
            <w:r w:rsidRPr="00C05FC4">
              <w:t>5. Apply knowledge of converting and finishing processes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05FC4" w:rsidP="00C05FC4">
            <w:pPr>
              <w:pStyle w:val="BodyText"/>
            </w:pPr>
            <w:r w:rsidRPr="00C05FC4">
              <w:t>5.1 Basic characteristics of converting a</w:t>
            </w:r>
            <w:r w:rsidRPr="00C05FC4">
              <w:t>nd finishing processes (guillotining, flat-bed and rotary cutting, collating, folding, adhesive, mechanical and thermal fastening) are identified and used to inform production processes</w:t>
            </w:r>
          </w:p>
          <w:p w:rsidR="00000000" w:rsidP="00C05FC4">
            <w:pPr>
              <w:pStyle w:val="BodyText"/>
              <w:rPr>
                <w:lang w:val="en-NZ"/>
              </w:rPr>
            </w:pPr>
            <w:r w:rsidRPr="00C05FC4">
              <w:t>5.2 Types of jobs and products for which each process is appropriate a</w:t>
            </w:r>
            <w:r w:rsidRPr="00C05FC4">
              <w:t>re identified and used to inform production processes</w:t>
            </w:r>
          </w:p>
        </w:tc>
      </w:tr>
      <w:tr w:rsidTr="00C05FC4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5FC4">
            <w:pPr>
              <w:pStyle w:val="BodyText"/>
              <w:rPr>
                <w:lang w:val="en-NZ"/>
              </w:rPr>
            </w:pPr>
            <w:r w:rsidRPr="00C05FC4">
              <w:t>6. Apply detailed knowledge of paper and printing processes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05FC4" w:rsidP="00C05FC4">
            <w:pPr>
              <w:pStyle w:val="BodyText"/>
            </w:pPr>
            <w:r w:rsidRPr="00C05FC4">
              <w:t>6.1 Relationship of different paper sizes is used to inform production processes</w:t>
            </w:r>
          </w:p>
          <w:p w:rsidR="00000000" w:rsidRPr="00C05FC4" w:rsidP="00C05FC4">
            <w:pPr>
              <w:pStyle w:val="BodyText"/>
            </w:pPr>
            <w:r w:rsidRPr="00C05FC4">
              <w:t xml:space="preserve">6.2 Different weights, callipers, bulk, density and opacity </w:t>
            </w:r>
            <w:r w:rsidRPr="00C05FC4">
              <w:t>of paper and how they affect pre-press, printing and finishing operations and end uses are investigated and used to inform production processes</w:t>
            </w:r>
          </w:p>
          <w:p w:rsidR="00000000" w:rsidRPr="00C05FC4" w:rsidP="00C05FC4">
            <w:pPr>
              <w:pStyle w:val="BodyText"/>
            </w:pPr>
            <w:r w:rsidRPr="00C05FC4">
              <w:t>6.3 Paper grain and how it affects pre-press, printing and finishing operations is used to inform production processes</w:t>
            </w:r>
          </w:p>
          <w:p w:rsidR="00000000" w:rsidRPr="00C05FC4" w:rsidP="00C05FC4">
            <w:pPr>
              <w:pStyle w:val="BodyText"/>
            </w:pPr>
            <w:r w:rsidRPr="00C05FC4">
              <w:t>6.4 Moisture content, porosity and ink absorbency and how they affect pre-press, printing and finishing operations are investigated and u</w:t>
            </w:r>
            <w:r w:rsidRPr="00C05FC4">
              <w:t>sed to inform production processes</w:t>
            </w:r>
          </w:p>
          <w:p w:rsidR="00000000" w:rsidRPr="00C05FC4" w:rsidP="00C05FC4">
            <w:pPr>
              <w:pStyle w:val="BodyText"/>
            </w:pPr>
            <w:r w:rsidRPr="00C05FC4">
              <w:t>6.5 Gloss, smoothness and surface strength and how they affect pre-press, printing and finishing operations are investigated and used to inform production processes</w:t>
            </w:r>
          </w:p>
          <w:p w:rsidR="00000000" w:rsidRPr="00C05FC4" w:rsidP="00C05FC4">
            <w:pPr>
              <w:pStyle w:val="BodyText"/>
            </w:pPr>
            <w:r w:rsidRPr="00C05FC4">
              <w:t>6.6 Permanence, durability and acidity and alkalinity of</w:t>
            </w:r>
            <w:r w:rsidRPr="00C05FC4">
              <w:t xml:space="preserve"> paper and how they affect pre-press, printing and finishing operations and end uses are investigated and used to inform production processes</w:t>
            </w:r>
          </w:p>
          <w:p w:rsidR="00000000" w:rsidRPr="00C05FC4" w:rsidP="00C05FC4">
            <w:pPr>
              <w:pStyle w:val="BodyText"/>
            </w:pPr>
            <w:r w:rsidRPr="00C05FC4">
              <w:t>6.7 Bursting strength, folding endurance, tensile strength and tearing resistance and how they affect printing and</w:t>
            </w:r>
            <w:r w:rsidRPr="00C05FC4">
              <w:t xml:space="preserve"> finishing operations and end uses are investigated and used to inform production processes</w:t>
            </w:r>
          </w:p>
          <w:p w:rsidR="00000000" w:rsidRPr="00C05FC4" w:rsidP="00C05FC4">
            <w:pPr>
              <w:pStyle w:val="BodyText"/>
            </w:pPr>
            <w:r w:rsidRPr="00C05FC4">
              <w:t>6.8 Paper behaviour and how it affects different production processes is investigated and used to inform production decisions</w:t>
            </w:r>
          </w:p>
          <w:p w:rsidR="00000000" w:rsidP="00C05FC4">
            <w:pPr>
              <w:pStyle w:val="BodyText"/>
              <w:rPr>
                <w:lang w:val="en-NZ"/>
              </w:rPr>
            </w:pPr>
            <w:r w:rsidRPr="00C05FC4">
              <w:t>6.9 Effect of combining paper with adh</w:t>
            </w:r>
            <w:r w:rsidRPr="00C05FC4">
              <w:t>esive, wax and plastic films on production processes is investigated and used to inform production decisions</w:t>
            </w:r>
          </w:p>
        </w:tc>
      </w:tr>
      <w:tr w:rsidTr="00C05FC4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5FC4">
            <w:pPr>
              <w:pStyle w:val="BodyText"/>
              <w:rPr>
                <w:lang w:val="en-NZ"/>
              </w:rPr>
            </w:pPr>
            <w:r w:rsidRPr="00C05FC4">
              <w:t>7. Apply detailed knowledge of paper grades and colours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05FC4" w:rsidP="00C05FC4">
            <w:pPr>
              <w:pStyle w:val="BodyText"/>
            </w:pPr>
            <w:r w:rsidRPr="00C05FC4">
              <w:t>7.1 Paper types and grades and end uses for each type and grade are used to inform product</w:t>
            </w:r>
            <w:r w:rsidRPr="00C05FC4">
              <w:t xml:space="preserve">ion processes </w:t>
            </w:r>
          </w:p>
          <w:p w:rsidR="00000000" w:rsidRPr="00C05FC4" w:rsidP="00C05FC4">
            <w:pPr>
              <w:pStyle w:val="BodyText"/>
            </w:pPr>
            <w:r w:rsidRPr="00C05FC4">
              <w:t>7.2 International paper sizes (IPS) system, its basis and relationship of different paper sizes are used to inform production processes where appropriate</w:t>
            </w:r>
          </w:p>
          <w:p w:rsidR="00000000" w:rsidRPr="00C05FC4" w:rsidP="00C05FC4">
            <w:pPr>
              <w:pStyle w:val="BodyText"/>
            </w:pPr>
            <w:r w:rsidRPr="00C05FC4">
              <w:t>7.3 Differences between wood pulp, rag and recycled papers and appropriate end uses are</w:t>
            </w:r>
            <w:r w:rsidRPr="00C05FC4">
              <w:t xml:space="preserve"> identified and used to inform production processes</w:t>
            </w:r>
          </w:p>
          <w:p w:rsidR="00000000" w:rsidRPr="00C05FC4" w:rsidP="00C05FC4">
            <w:pPr>
              <w:pStyle w:val="BodyText"/>
            </w:pPr>
            <w:r w:rsidRPr="00C05FC4">
              <w:t>7.4 Colour matching processes are used to inform production processes</w:t>
            </w:r>
          </w:p>
          <w:p w:rsidR="00000000" w:rsidP="00C05FC4">
            <w:pPr>
              <w:pStyle w:val="BodyText"/>
              <w:rPr>
                <w:lang w:val="en-NZ"/>
              </w:rPr>
            </w:pPr>
            <w:r w:rsidRPr="00C05FC4">
              <w:t>7.5 Effect of different paper colours on printing operations is used to inform production processes</w:t>
            </w:r>
          </w:p>
        </w:tc>
      </w:tr>
      <w:tr w:rsidTr="00C05FC4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5FC4">
            <w:pPr>
              <w:pStyle w:val="BodyText"/>
              <w:rPr>
                <w:lang w:val="en-NZ"/>
              </w:rPr>
            </w:pPr>
            <w:r w:rsidRPr="00C05FC4">
              <w:t>8. Apply detailed knowledge of pa</w:t>
            </w:r>
            <w:r w:rsidRPr="00C05FC4">
              <w:t>per handling and storage procedures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05FC4" w:rsidP="00C05FC4">
            <w:pPr>
              <w:pStyle w:val="BodyText"/>
            </w:pPr>
            <w:r w:rsidRPr="00C05FC4">
              <w:t>8.1 Ideal storage conditions for different types and grades of paper are investigated and used to inform production procedures</w:t>
            </w:r>
          </w:p>
          <w:p w:rsidR="00000000" w:rsidP="00C05FC4">
            <w:pPr>
              <w:pStyle w:val="BodyText"/>
              <w:rPr>
                <w:lang w:val="en-NZ"/>
              </w:rPr>
            </w:pPr>
            <w:r w:rsidRPr="00C05FC4">
              <w:t>8.2 Advantages and disadvantages of different packing and delivery systems are investigated a</w:t>
            </w:r>
            <w:r w:rsidRPr="00C05FC4">
              <w:t>nd used to inform production procedures</w:t>
            </w:r>
          </w:p>
        </w:tc>
      </w:tr>
      <w:tr w:rsidTr="00C05FC4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5FC4">
            <w:pPr>
              <w:pStyle w:val="BodyText"/>
              <w:rPr>
                <w:lang w:val="en-NZ"/>
              </w:rPr>
            </w:pPr>
            <w:r w:rsidRPr="00C05FC4">
              <w:t>9. Apply basic knowledge of costs of production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05FC4" w:rsidP="00C05FC4">
            <w:pPr>
              <w:pStyle w:val="BodyText"/>
            </w:pPr>
            <w:r w:rsidRPr="00C05FC4">
              <w:t>9.1 Main cost elements (fixed, capital, variable) in production are investigated and applied in workplace</w:t>
            </w:r>
          </w:p>
          <w:p w:rsidR="00000000" w:rsidRPr="00C05FC4" w:rsidP="00C05FC4">
            <w:pPr>
              <w:pStyle w:val="BodyText"/>
            </w:pPr>
            <w:r w:rsidRPr="00C05FC4">
              <w:t>9.2 Information required to accurately cost jobs and means of</w:t>
            </w:r>
            <w:r w:rsidRPr="00C05FC4">
              <w:t xml:space="preserve"> collecting it (manual and computerised) are identified and applied in workplace</w:t>
            </w:r>
          </w:p>
          <w:p w:rsidR="00000000" w:rsidRPr="00C05FC4" w:rsidP="00C05FC4">
            <w:pPr>
              <w:pStyle w:val="BodyText"/>
            </w:pPr>
            <w:r w:rsidRPr="00C05FC4">
              <w:t>9.3 Ways of minimising use of materials without affecting quality of output are identified and applied in workplace</w:t>
            </w:r>
          </w:p>
          <w:p w:rsidR="00000000" w:rsidP="00C05FC4">
            <w:pPr>
              <w:pStyle w:val="BodyText"/>
              <w:rPr>
                <w:lang w:val="en-NZ"/>
              </w:rPr>
            </w:pPr>
            <w:r w:rsidRPr="00C05FC4">
              <w:t>9.4 Ways of maximising efficiency of capital and human resources are investigated and applied in workplace</w:t>
            </w:r>
          </w:p>
        </w:tc>
      </w:tr>
      <w:tr w:rsidTr="00C05FC4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5FC4">
            <w:pPr>
              <w:pStyle w:val="BodyText"/>
              <w:rPr>
                <w:lang w:val="en-NZ"/>
              </w:rPr>
            </w:pPr>
            <w:r w:rsidRPr="00C05FC4">
              <w:t>10. Apply knowledge of production management requirements and systems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05FC4" w:rsidP="00C05FC4">
            <w:pPr>
              <w:pStyle w:val="BodyText"/>
            </w:pPr>
            <w:r w:rsidRPr="00C05FC4">
              <w:t>10.1 Types of information that need to be exchanged between different stages o</w:t>
            </w:r>
            <w:r w:rsidRPr="00C05FC4">
              <w:t>f production to facilitate production efficiency are identified and applied in workplace</w:t>
            </w:r>
          </w:p>
          <w:p w:rsidR="00000000" w:rsidRPr="00C05FC4" w:rsidP="00C05FC4">
            <w:pPr>
              <w:pStyle w:val="BodyText"/>
            </w:pPr>
            <w:r w:rsidRPr="00C05FC4">
              <w:t>10.2 Systems (manual and computerised) that can be used to exchange information are identified and applied in workplace</w:t>
            </w:r>
          </w:p>
          <w:p w:rsidR="00000000" w:rsidRPr="00C05FC4" w:rsidP="00C05FC4">
            <w:pPr>
              <w:pStyle w:val="BodyText"/>
            </w:pPr>
            <w:r w:rsidRPr="00C05FC4">
              <w:t>10.3 Basic principles of efficient production m</w:t>
            </w:r>
            <w:r w:rsidRPr="00C05FC4">
              <w:t>anagement are applied in workplace</w:t>
            </w:r>
          </w:p>
        </w:tc>
      </w:tr>
    </w:tbl>
    <w:p w:rsidR="00000000" w:rsidRPr="00C05FC4" w:rsidP="00C05FC4">
      <w:pPr>
        <w:pStyle w:val="BodyText"/>
      </w:pPr>
    </w:p>
    <w:p w:rsidR="00000000" w:rsidRPr="00C05FC4" w:rsidP="00C05FC4">
      <w:pPr>
        <w:pStyle w:val="AllowPageBreak"/>
      </w:pPr>
    </w:p>
    <w:p w:rsidR="00000000" w:rsidRPr="00C05FC4" w:rsidP="00C05FC4">
      <w:pPr>
        <w:pStyle w:val="Heading1"/>
      </w:pPr>
      <w:bookmarkStart w:id="5" w:name="O_697801"/>
      <w:bookmarkEnd w:id="5"/>
      <w:r w:rsidRPr="00C05FC4">
        <w:t>Foundation Skills</w:t>
      </w:r>
    </w:p>
    <w:p w:rsidR="00000000" w:rsidRPr="00200EFD" w:rsidP="00200EFD">
      <w:pPr>
        <w:pStyle w:val="BodyText"/>
        <w:rPr>
          <w:i/>
        </w:rPr>
      </w:pPr>
      <w:r w:rsidRPr="00200EFD">
        <w:rPr>
          <w:rStyle w:val="Emphasis"/>
        </w:rPr>
        <w:t>This section describes language, literacy, numeracy and employment skills incorporated in the performance criteria that are required for competent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685"/>
        <w:gridCol w:w="2159"/>
        <w:gridCol w:w="5796"/>
      </w:tblGrid>
      <w:tr w:rsidTr="00C05FC4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05FC4" w:rsidP="00C05FC4">
            <w:pPr>
              <w:pStyle w:val="BodyText"/>
            </w:pPr>
            <w:r w:rsidRPr="00C05FC4">
              <w:rPr>
                <w:rStyle w:val="SpecialBold"/>
              </w:rPr>
              <w:t>Skill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05FC4" w:rsidP="00C05FC4">
            <w:pPr>
              <w:pStyle w:val="BodyText"/>
            </w:pPr>
            <w:r w:rsidRPr="00C05FC4">
              <w:rPr>
                <w:rStyle w:val="SpecialBold"/>
              </w:rPr>
              <w:t>Performance Criter</w:t>
            </w:r>
            <w:r w:rsidRPr="00C05FC4">
              <w:rPr>
                <w:rStyle w:val="SpecialBold"/>
              </w:rPr>
              <w:t>ia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5FC4">
            <w:pPr>
              <w:pStyle w:val="BodyText"/>
              <w:rPr>
                <w:lang w:val="en-NZ"/>
              </w:rPr>
            </w:pPr>
            <w:r w:rsidRPr="00C05FC4">
              <w:rPr>
                <w:rStyle w:val="SpecialBold"/>
              </w:rPr>
              <w:t>Description</w:t>
            </w:r>
          </w:p>
        </w:tc>
      </w:tr>
      <w:tr w:rsidTr="00C05FC4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5FC4">
            <w:pPr>
              <w:pStyle w:val="BodyText"/>
              <w:rPr>
                <w:lang w:val="en-NZ"/>
              </w:rPr>
            </w:pPr>
            <w:r w:rsidRPr="00C05FC4">
              <w:t>Reading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5FC4">
            <w:pPr>
              <w:pStyle w:val="BodyText"/>
              <w:rPr>
                <w:lang w:val="en-NZ"/>
              </w:rPr>
            </w:pPr>
            <w:r w:rsidRPr="00C05FC4">
              <w:t>1.3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5FC4">
            <w:pPr>
              <w:pStyle w:val="ListBullet"/>
              <w:rPr>
                <w:lang w:val="en-NZ"/>
              </w:rPr>
            </w:pPr>
            <w:r w:rsidRPr="00C05FC4">
              <w:t xml:space="preserve">Researches and comprehends information in a range of text types from various sources </w:t>
            </w:r>
          </w:p>
        </w:tc>
      </w:tr>
      <w:tr w:rsidTr="00C05FC4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5FC4">
            <w:pPr>
              <w:pStyle w:val="BodyText"/>
              <w:rPr>
                <w:lang w:val="en-NZ"/>
              </w:rPr>
            </w:pPr>
            <w:r w:rsidRPr="00C05FC4">
              <w:t>Oral Communication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5FC4">
            <w:pPr>
              <w:pStyle w:val="BodyText"/>
              <w:rPr>
                <w:lang w:val="en-NZ"/>
              </w:rPr>
            </w:pPr>
            <w:r w:rsidRPr="00C05FC4">
              <w:t>1.1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5FC4">
            <w:pPr>
              <w:pStyle w:val="ListBullet"/>
              <w:rPr>
                <w:lang w:val="en-NZ"/>
              </w:rPr>
            </w:pPr>
            <w:r w:rsidRPr="00C05FC4">
              <w:t>Participates effectively in spoken interactions using correct technical and enterprise specific vocabulary</w:t>
            </w:r>
          </w:p>
        </w:tc>
      </w:tr>
      <w:tr w:rsidTr="00C05FC4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5FC4">
            <w:pPr>
              <w:pStyle w:val="BodyText"/>
              <w:rPr>
                <w:lang w:val="en-NZ"/>
              </w:rPr>
            </w:pPr>
            <w:r w:rsidRPr="00C05FC4">
              <w:t>Numeracy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5FC4">
            <w:pPr>
              <w:pStyle w:val="BodyText"/>
              <w:rPr>
                <w:lang w:val="en-NZ"/>
              </w:rPr>
            </w:pPr>
            <w:r w:rsidRPr="00C05FC4">
              <w:t>6.1, 6.2, 9.1-9.4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5FC4">
            <w:pPr>
              <w:pStyle w:val="ListBullet"/>
              <w:rPr>
                <w:lang w:val="en-NZ"/>
              </w:rPr>
            </w:pPr>
            <w:r w:rsidRPr="00C05FC4">
              <w:t>Interprets and analyses a range of mathematical information that is used in familiar and routine tasks</w:t>
            </w:r>
          </w:p>
        </w:tc>
      </w:tr>
      <w:tr w:rsidTr="00C05FC4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5FC4">
            <w:pPr>
              <w:pStyle w:val="BodyText"/>
              <w:rPr>
                <w:lang w:val="en-NZ"/>
              </w:rPr>
            </w:pPr>
            <w:r w:rsidRPr="00C05FC4">
              <w:t>Navigate the world of work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5FC4">
            <w:pPr>
              <w:pStyle w:val="BodyText"/>
              <w:rPr>
                <w:lang w:val="en-NZ"/>
              </w:rPr>
            </w:pPr>
            <w:r w:rsidRPr="00C05FC4">
              <w:t>1.2, 1.3, 2.1, 7.2, 8.1, 8.2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05FC4" w:rsidP="00C05FC4">
            <w:pPr>
              <w:pStyle w:val="ListBullet"/>
            </w:pPr>
            <w:r w:rsidRPr="00C05FC4">
              <w:t xml:space="preserve">Maintains knowledge of the printing industry required for current role </w:t>
            </w:r>
          </w:p>
          <w:p w:rsidR="00000000" w:rsidRPr="00C05FC4" w:rsidP="00C05FC4">
            <w:pPr>
              <w:pStyle w:val="ListBullet"/>
            </w:pPr>
            <w:r w:rsidRPr="00C05FC4">
              <w:t xml:space="preserve">Complies with standards and legislative requirements </w:t>
            </w:r>
          </w:p>
          <w:p w:rsidR="00000000" w:rsidP="00C05FC4">
            <w:pPr>
              <w:pStyle w:val="ListBullet"/>
              <w:rPr>
                <w:lang w:val="en-NZ"/>
              </w:rPr>
            </w:pPr>
            <w:r w:rsidRPr="00C05FC4">
              <w:t>Follows organisational policies and procedures relevant to own role</w:t>
            </w:r>
          </w:p>
        </w:tc>
      </w:tr>
      <w:tr w:rsidTr="00C05FC4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5FC4">
            <w:pPr>
              <w:pStyle w:val="BodyText"/>
              <w:rPr>
                <w:lang w:val="en-NZ"/>
              </w:rPr>
            </w:pPr>
            <w:r w:rsidRPr="00C05FC4">
              <w:t>Get the work done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5FC4">
            <w:pPr>
              <w:pStyle w:val="BodyText"/>
              <w:rPr>
                <w:lang w:val="en-NZ"/>
              </w:rPr>
            </w:pPr>
            <w:r w:rsidRPr="00C05FC4">
              <w:t>1.2, 1.3, 2.1, 2.2, 3.1-3.6, 4.1-4.3, 5.1, 5.2, 6.1-6.9, 7.1-7.5, 8.1, 8.2, 9.1-9.4, 10.1-10.3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05FC4" w:rsidP="00C05FC4">
            <w:pPr>
              <w:pStyle w:val="ListBullet"/>
            </w:pPr>
            <w:r w:rsidRPr="00C05FC4">
              <w:t>Determines prioriti</w:t>
            </w:r>
            <w:r w:rsidRPr="00C05FC4">
              <w:t>es and sequences the steps involved in clearly defined, familiar tasks and identifies and assembles the resources required</w:t>
            </w:r>
          </w:p>
          <w:p w:rsidR="00000000" w:rsidRPr="00C05FC4" w:rsidP="00C05FC4">
            <w:pPr>
              <w:pStyle w:val="ListBullet"/>
            </w:pPr>
            <w:r w:rsidRPr="00C05FC4">
              <w:t>Makes decisions by considering benefits, costs, risks and feasibility from a broad range of perspectives</w:t>
            </w:r>
          </w:p>
          <w:p w:rsidR="00000000" w:rsidRPr="00C05FC4" w:rsidP="00C05FC4">
            <w:pPr>
              <w:pStyle w:val="ListBullet"/>
            </w:pPr>
            <w:r w:rsidRPr="00C05FC4">
              <w:t xml:space="preserve">Recognises the potential of </w:t>
            </w:r>
            <w:r w:rsidRPr="00C05FC4">
              <w:t>new approaches to enhance work practices</w:t>
            </w:r>
          </w:p>
          <w:p w:rsidR="00000000" w:rsidRPr="00C05FC4" w:rsidP="00C05FC4">
            <w:pPr>
              <w:pStyle w:val="ListBullet"/>
            </w:pPr>
            <w:r w:rsidRPr="00C05FC4">
              <w:t>Responds to predictable problems and implements standard or logical solutions related to the role in the immediate work environment</w:t>
            </w:r>
          </w:p>
          <w:p w:rsidR="00000000" w:rsidRPr="00C05FC4" w:rsidP="00C05FC4">
            <w:pPr>
              <w:pStyle w:val="ListBullet"/>
            </w:pPr>
            <w:r w:rsidRPr="00C05FC4">
              <w:t>Demonstrates a sophisticated understanding of principles, concepts, language and pr</w:t>
            </w:r>
            <w:r w:rsidRPr="00C05FC4">
              <w:t>actices associated with the digital world</w:t>
            </w:r>
          </w:p>
        </w:tc>
      </w:tr>
    </w:tbl>
    <w:p w:rsidR="00000000" w:rsidRPr="00C05FC4" w:rsidP="00C05FC4">
      <w:pPr>
        <w:pStyle w:val="BodyText"/>
      </w:pPr>
    </w:p>
    <w:p w:rsidR="00000000" w:rsidRPr="00C05FC4" w:rsidP="00C05FC4">
      <w:pPr>
        <w:pStyle w:val="AllowPageBreak"/>
      </w:pPr>
    </w:p>
    <w:p w:rsidR="00000000" w:rsidRPr="00C05FC4" w:rsidP="00C05FC4">
      <w:pPr>
        <w:pStyle w:val="Heading1"/>
      </w:pPr>
      <w:bookmarkStart w:id="6" w:name="O_697803"/>
      <w:bookmarkEnd w:id="6"/>
      <w:r w:rsidRPr="00C05FC4">
        <w:t>Unit Mapping Information</w:t>
      </w:r>
    </w:p>
    <w:tbl>
      <w:tblPr>
        <w:tblW w:w="92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20"/>
        <w:gridCol w:w="2295"/>
        <w:gridCol w:w="2430"/>
        <w:gridCol w:w="2295"/>
      </w:tblGrid>
      <w:tr w:rsidTr="00C05FC4">
        <w:tblPrEx>
          <w:tblW w:w="924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05FC4" w:rsidP="00C05FC4">
            <w:pPr>
              <w:pStyle w:val="BodyText"/>
            </w:pPr>
            <w:r w:rsidRPr="00C05FC4">
              <w:rPr>
                <w:rStyle w:val="SpecialBold"/>
              </w:rPr>
              <w:t xml:space="preserve">Code and title </w:t>
            </w:r>
          </w:p>
          <w:p w:rsidR="00000000" w:rsidRPr="00C05FC4" w:rsidP="00C05FC4">
            <w:pPr>
              <w:pStyle w:val="BodyText"/>
            </w:pPr>
            <w:r w:rsidRPr="00C05FC4">
              <w:rPr>
                <w:rStyle w:val="SpecialBold"/>
              </w:rPr>
              <w:t>current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05FC4" w:rsidP="00C05FC4">
            <w:pPr>
              <w:pStyle w:val="BodyText"/>
            </w:pPr>
            <w:r w:rsidRPr="00C05FC4">
              <w:rPr>
                <w:rStyle w:val="SpecialBold"/>
              </w:rPr>
              <w:t>Code and title</w:t>
            </w:r>
          </w:p>
          <w:p w:rsidR="00000000" w:rsidRPr="00C05FC4" w:rsidP="00C05FC4">
            <w:pPr>
              <w:pStyle w:val="BodyText"/>
            </w:pPr>
            <w:r w:rsidRPr="00C05FC4">
              <w:rPr>
                <w:rStyle w:val="SpecialBold"/>
              </w:rPr>
              <w:t>previous version</w:t>
            </w: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05FC4" w:rsidP="00C05FC4">
            <w:pPr>
              <w:pStyle w:val="BodyText"/>
            </w:pPr>
            <w:r w:rsidRPr="00C05FC4">
              <w:rPr>
                <w:rStyle w:val="SpecialBold"/>
              </w:rPr>
              <w:t>Comments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5FC4">
            <w:pPr>
              <w:pStyle w:val="BodyText"/>
              <w:rPr>
                <w:lang w:val="en-NZ"/>
              </w:rPr>
            </w:pPr>
            <w:r w:rsidRPr="00C05FC4">
              <w:rPr>
                <w:rStyle w:val="SpecialBold"/>
              </w:rPr>
              <w:t>Equivalence status</w:t>
            </w:r>
          </w:p>
        </w:tc>
      </w:tr>
      <w:tr w:rsidTr="00C05FC4">
        <w:tblPrEx>
          <w:tblW w:w="92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5FC4">
            <w:pPr>
              <w:pStyle w:val="BodyText"/>
              <w:rPr>
                <w:lang w:val="en-NZ"/>
              </w:rPr>
            </w:pPr>
            <w:r w:rsidRPr="00C05FC4">
              <w:t>ICPKNW319 Apply knowledge and processes of converting paper-based products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5FC4">
            <w:pPr>
              <w:pStyle w:val="BodyText"/>
              <w:rPr>
                <w:lang w:val="en-NZ"/>
              </w:rPr>
            </w:pPr>
            <w:r w:rsidRPr="00C05FC4">
              <w:t>ICPKN319C Apply knowledge and processes of converting paper-based products</w:t>
            </w: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5FC4">
            <w:pPr>
              <w:pStyle w:val="BodyText"/>
              <w:rPr>
                <w:lang w:val="en-NZ"/>
              </w:rPr>
            </w:pPr>
            <w:r w:rsidRPr="00C05FC4">
              <w:t>Updated to meet Standards for Training Packages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05FC4" w:rsidP="00C05FC4">
            <w:pPr>
              <w:pStyle w:val="BodyText"/>
            </w:pPr>
            <w:r w:rsidRPr="00C05FC4">
              <w:t>Equivalent unit</w:t>
            </w:r>
          </w:p>
        </w:tc>
      </w:tr>
    </w:tbl>
    <w:p w:rsidR="00000000" w:rsidRPr="00C05FC4" w:rsidP="00C05FC4">
      <w:pPr>
        <w:pStyle w:val="BodyText"/>
      </w:pPr>
    </w:p>
    <w:p w:rsidR="00000000" w:rsidRPr="00C05FC4" w:rsidP="00C05FC4">
      <w:pPr>
        <w:pStyle w:val="AllowPageBreak"/>
      </w:pPr>
    </w:p>
    <w:p w:rsidR="00000000" w:rsidRPr="00C05FC4" w:rsidP="00C05FC4">
      <w:pPr>
        <w:pStyle w:val="Heading1"/>
      </w:pPr>
      <w:bookmarkStart w:id="7" w:name="O_697810"/>
      <w:bookmarkEnd w:id="7"/>
      <w:r w:rsidRPr="00C05FC4">
        <w:t>Links</w:t>
      </w:r>
    </w:p>
    <w:p w:rsidR="00000000" w:rsidRPr="00C05FC4" w:rsidP="00200EFD">
      <w:pPr>
        <w:pStyle w:val="BodyText"/>
      </w:pPr>
      <w:r w:rsidRPr="00C05FC4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"https://vetnet.gov.au/Pages/TrainingDocs.aspx?q=a74b7a0f-a253-47e3-8be0-5d426e24131d" </w:instrText>
      </w:r>
      <w:r>
        <w:fldChar w:fldCharType="separate"/>
      </w:r>
      <w:r w:rsidRPr="00AB64CF">
        <w:rPr>
          <w:rStyle w:val="Hyperlink"/>
        </w:rPr>
        <w:t>https://vetnet.gov.au/Pages/TrainingDocs.aspx?q=a74b7a0f-a253-47e3-8be0-5d426e24131d</w:t>
      </w:r>
      <w:r>
        <w:fldChar w:fldCharType="end"/>
      </w:r>
    </w:p>
    <w:p w:rsidR="00000000" w:rsidRPr="00C05FC4" w:rsidP="00200EFD">
      <w:pPr>
        <w:pStyle w:val="BodyText"/>
        <w:sectPr w:rsidSect="00C05FC4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C05FC4" w:rsidP="00C05FC4">
      <w:pPr>
        <w:pStyle w:val="SuperHeading"/>
      </w:pPr>
      <w:r w:rsidRPr="00C05FC4">
        <w:t xml:space="preserve">Assessment </w:t>
      </w:r>
      <w:r w:rsidRPr="00C05FC4">
        <w:t>Requirements for ICPKNW319 Apply knowledge and processes of converting paper-based products</w:t>
      </w:r>
    </w:p>
    <w:p w:rsidR="00000000" w:rsidRPr="00C05FC4" w:rsidP="00C05FC4">
      <w:pPr>
        <w:pStyle w:val="Heading1"/>
      </w:pPr>
      <w:bookmarkStart w:id="8" w:name="O_697805"/>
      <w:bookmarkEnd w:id="8"/>
      <w:r w:rsidRPr="00C05FC4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C05FC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05FC4" w:rsidP="00C05FC4">
            <w:pPr>
              <w:pStyle w:val="BodyText"/>
            </w:pPr>
            <w:r w:rsidRPr="00C05FC4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5FC4">
            <w:pPr>
              <w:pStyle w:val="BodyText"/>
              <w:rPr>
                <w:lang w:val="en-NZ"/>
              </w:rPr>
            </w:pPr>
            <w:r w:rsidRPr="00C05FC4">
              <w:rPr>
                <w:rStyle w:val="SpecialBold"/>
              </w:rPr>
              <w:t>Comments</w:t>
            </w:r>
          </w:p>
        </w:tc>
      </w:tr>
      <w:tr w:rsidTr="00C05FC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5FC4">
            <w:pPr>
              <w:pStyle w:val="BodyText"/>
              <w:rPr>
                <w:lang w:val="en-NZ"/>
              </w:rPr>
            </w:pPr>
            <w:r w:rsidRPr="00C05FC4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05FC4" w:rsidP="00C05FC4">
            <w:pPr>
              <w:pStyle w:val="BodyText"/>
            </w:pPr>
            <w:r w:rsidRPr="00C05FC4">
              <w:t>This version first released with ICP Printing and Graphic Arts Training Package Version 1.0.</w:t>
            </w:r>
          </w:p>
        </w:tc>
      </w:tr>
    </w:tbl>
    <w:p w:rsidR="00000000" w:rsidRPr="00C05FC4" w:rsidP="00C05FC4">
      <w:pPr>
        <w:pStyle w:val="BodyText"/>
      </w:pPr>
    </w:p>
    <w:p w:rsidR="00000000" w:rsidRPr="00C05FC4" w:rsidP="00C05FC4">
      <w:pPr>
        <w:pStyle w:val="AllowPageBreak"/>
      </w:pPr>
    </w:p>
    <w:p w:rsidR="00000000" w:rsidRPr="00C05FC4" w:rsidP="00C05FC4">
      <w:pPr>
        <w:pStyle w:val="Heading1"/>
      </w:pPr>
      <w:bookmarkStart w:id="9" w:name="O_697806"/>
      <w:bookmarkEnd w:id="9"/>
      <w:r w:rsidRPr="00C05FC4">
        <w:t>Performance Evidence</w:t>
      </w:r>
    </w:p>
    <w:p w:rsidR="00000000" w:rsidRPr="00C05FC4" w:rsidP="00200EFD">
      <w:pPr>
        <w:pStyle w:val="BodyText"/>
      </w:pPr>
      <w:r w:rsidRPr="00C05FC4">
        <w:t>Evidence of the ability to:</w:t>
      </w:r>
    </w:p>
    <w:p w:rsidR="00000000" w:rsidRPr="00C05FC4" w:rsidP="00C05FC4">
      <w:pPr>
        <w:pStyle w:val="ListBullet"/>
      </w:pPr>
      <w:r w:rsidRPr="00C05FC4">
        <w:t>use appropriate vocabulary and terminology in written and oral communications with tradespeople, colleagues, management or clients</w:t>
      </w:r>
    </w:p>
    <w:p w:rsidR="00000000" w:rsidRPr="00C05FC4" w:rsidP="00C05FC4">
      <w:pPr>
        <w:pStyle w:val="ListBullet"/>
      </w:pPr>
      <w:r w:rsidRPr="00C05FC4">
        <w:t>apply relevant legislative and workplace requirements when completing tasks</w:t>
      </w:r>
    </w:p>
    <w:p w:rsidR="00000000" w:rsidRPr="00C05FC4" w:rsidP="00C05FC4">
      <w:pPr>
        <w:pStyle w:val="ListBullet"/>
      </w:pPr>
      <w:r w:rsidRPr="00C05FC4">
        <w:t>keep up to date with trends in the printing industry</w:t>
      </w:r>
    </w:p>
    <w:p w:rsidR="00000000" w:rsidRPr="00C05FC4" w:rsidP="00C05FC4">
      <w:pPr>
        <w:pStyle w:val="ListBullet"/>
      </w:pPr>
      <w:r w:rsidRPr="00C05FC4">
        <w:t>identify image types, output settings, output requirements and output devices for different jobs</w:t>
      </w:r>
    </w:p>
    <w:p w:rsidR="00000000" w:rsidRPr="00C05FC4" w:rsidP="00C05FC4">
      <w:pPr>
        <w:pStyle w:val="ListBullet"/>
      </w:pPr>
      <w:r w:rsidRPr="00C05FC4">
        <w:t>make product development and p</w:t>
      </w:r>
      <w:r w:rsidRPr="00C05FC4">
        <w:t>roduction choices by considering qualities of main material types, job and product requirements</w:t>
      </w:r>
    </w:p>
    <w:p w:rsidR="00000000" w:rsidRPr="00C05FC4" w:rsidP="00C05FC4">
      <w:pPr>
        <w:pStyle w:val="ListBullet"/>
      </w:pPr>
      <w:r w:rsidRPr="00C05FC4">
        <w:t xml:space="preserve">apply the correct process for a converting or finishing job </w:t>
      </w:r>
    </w:p>
    <w:p w:rsidR="00000000" w:rsidRPr="00C05FC4" w:rsidP="00C05FC4">
      <w:pPr>
        <w:pStyle w:val="ListBullet"/>
      </w:pPr>
      <w:r w:rsidRPr="00C05FC4">
        <w:t>use a colour management system to determine colour requirements for a print job</w:t>
      </w:r>
    </w:p>
    <w:p w:rsidR="00000000" w:rsidRPr="00C05FC4" w:rsidP="00C05FC4">
      <w:pPr>
        <w:pStyle w:val="ListBullet"/>
      </w:pPr>
      <w:r w:rsidRPr="00C05FC4">
        <w:t>research and use ap</w:t>
      </w:r>
      <w:r w:rsidRPr="00C05FC4">
        <w:t>propriate substrates for different print jobs</w:t>
      </w:r>
    </w:p>
    <w:p w:rsidR="00000000" w:rsidRPr="00C05FC4" w:rsidP="00C05FC4">
      <w:pPr>
        <w:pStyle w:val="ListBullet"/>
      </w:pPr>
      <w:r w:rsidRPr="00C05FC4">
        <w:t>accurately plan, cost and document a print job.</w:t>
      </w:r>
    </w:p>
    <w:p w:rsidR="00000000" w:rsidRPr="00C05FC4" w:rsidP="00C05FC4">
      <w:pPr>
        <w:pStyle w:val="BodyText"/>
      </w:pPr>
    </w:p>
    <w:p w:rsidR="00000000" w:rsidRPr="00C05FC4" w:rsidP="00200EFD">
      <w:pPr>
        <w:pStyle w:val="BodyText"/>
      </w:pPr>
      <w:r w:rsidRPr="00C05FC4">
        <w:t>Note: If a specific volume or frequency is not stated, then evidence must be provided at least once.</w:t>
      </w:r>
    </w:p>
    <w:p w:rsidR="00000000" w:rsidRPr="00C05FC4" w:rsidP="00C05FC4">
      <w:pPr>
        <w:pStyle w:val="Heading1"/>
      </w:pPr>
      <w:bookmarkStart w:id="10" w:name="O_697807"/>
      <w:bookmarkEnd w:id="10"/>
      <w:r w:rsidRPr="00C05FC4">
        <w:t>Knowledge Evidence</w:t>
      </w:r>
    </w:p>
    <w:p w:rsidR="00000000" w:rsidRPr="00C05FC4" w:rsidP="00200EFD">
      <w:pPr>
        <w:pStyle w:val="BodyText"/>
      </w:pPr>
      <w:r w:rsidRPr="00C05FC4">
        <w:t>To complete the unit req</w:t>
      </w:r>
      <w:r w:rsidRPr="00C05FC4">
        <w:t>uirements safely and effectively, the individual must:</w:t>
      </w:r>
    </w:p>
    <w:p w:rsidR="00000000" w:rsidRPr="00C05FC4" w:rsidP="00C05FC4">
      <w:pPr>
        <w:pStyle w:val="ListBullet"/>
      </w:pPr>
      <w:r w:rsidRPr="00C05FC4">
        <w:t xml:space="preserve">describe legislative and enterprise requirements that affect work practice </w:t>
      </w:r>
    </w:p>
    <w:p w:rsidR="00000000" w:rsidRPr="00C05FC4" w:rsidP="00C05FC4">
      <w:pPr>
        <w:pStyle w:val="ListBullet"/>
      </w:pPr>
      <w:r w:rsidRPr="00C05FC4">
        <w:t>describe the relationship of different paper sizes</w:t>
      </w:r>
    </w:p>
    <w:p w:rsidR="00000000" w:rsidRPr="00C05FC4" w:rsidP="00C05FC4">
      <w:pPr>
        <w:pStyle w:val="ListBullet"/>
      </w:pPr>
      <w:r w:rsidRPr="00C05FC4">
        <w:t xml:space="preserve">explain paper grain and how it affects pre-press, printing and finishing </w:t>
      </w:r>
      <w:r w:rsidRPr="00C05FC4">
        <w:t>operations</w:t>
      </w:r>
    </w:p>
    <w:p w:rsidR="00000000" w:rsidRPr="00C05FC4" w:rsidP="00C05FC4">
      <w:pPr>
        <w:pStyle w:val="ListBullet"/>
      </w:pPr>
      <w:r w:rsidRPr="00C05FC4">
        <w:t>describe ideal storage conditions for different types and grades of paper</w:t>
      </w:r>
    </w:p>
    <w:p w:rsidR="00000000" w:rsidRPr="00C05FC4" w:rsidP="00C05FC4">
      <w:pPr>
        <w:pStyle w:val="ListBullet"/>
      </w:pPr>
      <w:r w:rsidRPr="00C05FC4">
        <w:t xml:space="preserve">describe the basic characteristics of the following converting and finishing processes: </w:t>
      </w:r>
    </w:p>
    <w:p w:rsidR="00000000" w:rsidRPr="00C05FC4" w:rsidP="00C05FC4">
      <w:pPr>
        <w:pStyle w:val="ListBullet2"/>
      </w:pPr>
      <w:r w:rsidRPr="00C05FC4">
        <w:t>guillotining</w:t>
      </w:r>
    </w:p>
    <w:p w:rsidR="00000000" w:rsidRPr="00C05FC4" w:rsidP="00C05FC4">
      <w:pPr>
        <w:pStyle w:val="ListBullet2"/>
      </w:pPr>
      <w:r w:rsidRPr="00C05FC4">
        <w:t>flat-bed and rotary cutting</w:t>
      </w:r>
    </w:p>
    <w:p w:rsidR="00000000" w:rsidRPr="00C05FC4" w:rsidP="00C05FC4">
      <w:pPr>
        <w:pStyle w:val="ListBullet2"/>
      </w:pPr>
      <w:r w:rsidRPr="00C05FC4">
        <w:t>collating</w:t>
      </w:r>
    </w:p>
    <w:p w:rsidR="00000000" w:rsidRPr="00C05FC4" w:rsidP="00C05FC4">
      <w:pPr>
        <w:pStyle w:val="ListBullet2"/>
      </w:pPr>
      <w:r w:rsidRPr="00C05FC4">
        <w:t>folding</w:t>
      </w:r>
    </w:p>
    <w:p w:rsidR="00000000" w:rsidRPr="00C05FC4" w:rsidP="00C05FC4">
      <w:pPr>
        <w:pStyle w:val="ListBullet2"/>
      </w:pPr>
      <w:r w:rsidRPr="00C05FC4">
        <w:t>adhesive</w:t>
      </w:r>
    </w:p>
    <w:p w:rsidR="00000000" w:rsidRPr="00C05FC4" w:rsidP="00C05FC4">
      <w:pPr>
        <w:pStyle w:val="ListBullet2"/>
      </w:pPr>
      <w:r w:rsidRPr="00C05FC4">
        <w:t>mechanical and thermal fastening</w:t>
      </w:r>
    </w:p>
    <w:p w:rsidR="00000000" w:rsidRPr="00C05FC4" w:rsidP="00C05FC4">
      <w:pPr>
        <w:pStyle w:val="ListBullet"/>
      </w:pPr>
      <w:r w:rsidRPr="00C05FC4">
        <w:t xml:space="preserve">describe the basic principles of the following printing processes: </w:t>
      </w:r>
    </w:p>
    <w:p w:rsidR="00000000" w:rsidRPr="00C05FC4" w:rsidP="00C05FC4">
      <w:pPr>
        <w:pStyle w:val="ListBullet2"/>
      </w:pPr>
      <w:r w:rsidRPr="00C05FC4">
        <w:t>lithography</w:t>
      </w:r>
    </w:p>
    <w:p w:rsidR="00000000" w:rsidRPr="00C05FC4" w:rsidP="00C05FC4">
      <w:pPr>
        <w:pStyle w:val="ListBullet2"/>
      </w:pPr>
      <w:r w:rsidRPr="00C05FC4">
        <w:t>relief</w:t>
      </w:r>
    </w:p>
    <w:p w:rsidR="00000000" w:rsidRPr="00C05FC4" w:rsidP="00C05FC4">
      <w:pPr>
        <w:pStyle w:val="ListBullet2"/>
      </w:pPr>
      <w:r w:rsidRPr="00C05FC4">
        <w:t>flexography</w:t>
      </w:r>
    </w:p>
    <w:p w:rsidR="00000000" w:rsidRPr="00C05FC4" w:rsidP="00C05FC4">
      <w:pPr>
        <w:pStyle w:val="ListBullet2"/>
      </w:pPr>
      <w:r w:rsidRPr="00C05FC4">
        <w:t>gravure</w:t>
      </w:r>
    </w:p>
    <w:p w:rsidR="00000000" w:rsidRPr="00C05FC4" w:rsidP="00C05FC4">
      <w:pPr>
        <w:pStyle w:val="ListBullet2"/>
      </w:pPr>
      <w:r w:rsidRPr="00C05FC4">
        <w:t>pad printing</w:t>
      </w:r>
    </w:p>
    <w:p w:rsidR="00000000" w:rsidRPr="00C05FC4" w:rsidP="00C05FC4">
      <w:pPr>
        <w:pStyle w:val="ListBullet2"/>
      </w:pPr>
      <w:r w:rsidRPr="00C05FC4">
        <w:t>screen printing</w:t>
      </w:r>
    </w:p>
    <w:p w:rsidR="00000000" w:rsidRPr="00C05FC4" w:rsidP="00C05FC4">
      <w:pPr>
        <w:pStyle w:val="ListBullet2"/>
      </w:pPr>
      <w:r w:rsidRPr="00C05FC4">
        <w:t xml:space="preserve">digital and electronic printing </w:t>
      </w:r>
    </w:p>
    <w:p w:rsidR="00000000" w:rsidRPr="00C05FC4" w:rsidP="00C05FC4">
      <w:pPr>
        <w:pStyle w:val="ListBullet"/>
      </w:pPr>
      <w:r w:rsidRPr="00C05FC4">
        <w:t>describe the range of substrates used for each printing process</w:t>
      </w:r>
    </w:p>
    <w:p w:rsidR="00000000" w:rsidRPr="00C05FC4" w:rsidP="00C05FC4">
      <w:pPr>
        <w:pStyle w:val="ListBullet"/>
      </w:pPr>
      <w:r w:rsidRPr="00C05FC4">
        <w:t xml:space="preserve">describe the basic principles behind the following pre-press functions: </w:t>
      </w:r>
    </w:p>
    <w:p w:rsidR="00000000" w:rsidRPr="00C05FC4" w:rsidP="00C05FC4">
      <w:pPr>
        <w:pStyle w:val="ListBullet2"/>
      </w:pPr>
      <w:r w:rsidRPr="00C05FC4">
        <w:t xml:space="preserve">image production (typesetting, scanning, graphic arts camera) </w:t>
      </w:r>
    </w:p>
    <w:p w:rsidR="00000000" w:rsidRPr="00C05FC4" w:rsidP="00C05FC4">
      <w:pPr>
        <w:pStyle w:val="ListBullet2"/>
      </w:pPr>
      <w:r w:rsidRPr="00C05FC4">
        <w:t>image combining (manual and electronic)</w:t>
      </w:r>
    </w:p>
    <w:p w:rsidR="00000000" w:rsidRPr="00C05FC4" w:rsidP="00C05FC4">
      <w:pPr>
        <w:pStyle w:val="ListBullet2"/>
      </w:pPr>
      <w:r w:rsidRPr="00C05FC4">
        <w:t>image output (f</w:t>
      </w:r>
      <w:r w:rsidRPr="00C05FC4">
        <w:t>ilm, plates, direct to press)</w:t>
      </w:r>
    </w:p>
    <w:p w:rsidR="00000000" w:rsidRPr="00C05FC4" w:rsidP="00C05FC4">
      <w:pPr>
        <w:pStyle w:val="ListBullet"/>
      </w:pPr>
      <w:r w:rsidRPr="00C05FC4">
        <w:t>explain the main cost elements in pre-press production</w:t>
      </w:r>
    </w:p>
    <w:p w:rsidR="00000000" w:rsidRPr="00C05FC4" w:rsidP="00C05FC4">
      <w:pPr>
        <w:pStyle w:val="ListBullet"/>
      </w:pPr>
      <w:r w:rsidRPr="00C05FC4">
        <w:t>explain the basic principles of efficient production management.</w:t>
      </w:r>
    </w:p>
    <w:p w:rsidR="00000000" w:rsidRPr="00C05FC4" w:rsidP="00C05FC4">
      <w:pPr>
        <w:pStyle w:val="AllowPageBreak"/>
      </w:pPr>
    </w:p>
    <w:p w:rsidR="00000000" w:rsidRPr="00C05FC4" w:rsidP="00C05FC4">
      <w:pPr>
        <w:pStyle w:val="Heading1"/>
      </w:pPr>
      <w:bookmarkStart w:id="11" w:name="O_697808"/>
      <w:bookmarkEnd w:id="11"/>
      <w:r w:rsidRPr="00C05FC4">
        <w:t>Assessment Conditions</w:t>
      </w:r>
    </w:p>
    <w:p w:rsidR="00000000" w:rsidRPr="00C05FC4" w:rsidP="00200EFD">
      <w:pPr>
        <w:pStyle w:val="BodyText"/>
      </w:pPr>
      <w:r w:rsidRPr="00C05FC4">
        <w:t>Gather evidence to demonstrate consistent performance in condition</w:t>
      </w:r>
      <w:r w:rsidRPr="00C05FC4">
        <w:t>s that are safe and replicate the workplace. Noise levels, production flow, interruptions and time variances must be typical of those experienced in the printing industry and include access to:</w:t>
      </w:r>
    </w:p>
    <w:p w:rsidR="00000000" w:rsidRPr="00C05FC4" w:rsidP="00C05FC4">
      <w:pPr>
        <w:pStyle w:val="ListBullet"/>
      </w:pPr>
      <w:r w:rsidRPr="00C05FC4">
        <w:t>special purpose tools, equipment and materials</w:t>
      </w:r>
    </w:p>
    <w:p w:rsidR="00000000" w:rsidRPr="00C05FC4" w:rsidP="00C05FC4">
      <w:pPr>
        <w:pStyle w:val="ListBullet"/>
      </w:pPr>
      <w:r w:rsidRPr="00C05FC4">
        <w:t>industry softw</w:t>
      </w:r>
      <w:r w:rsidRPr="00C05FC4">
        <w:t>are packages.</w:t>
      </w:r>
    </w:p>
    <w:p w:rsidR="00000000" w:rsidRPr="00C05FC4" w:rsidP="00C05FC4">
      <w:pPr>
        <w:pStyle w:val="BodyText"/>
      </w:pPr>
    </w:p>
    <w:p w:rsidR="00000000" w:rsidRPr="00C05FC4" w:rsidP="00200EFD">
      <w:pPr>
        <w:pStyle w:val="BodyText"/>
      </w:pPr>
      <w:r w:rsidRPr="00C05FC4">
        <w:t>Assessors must satisfy NVR/AQTF assessor requirements.</w:t>
      </w:r>
    </w:p>
    <w:p w:rsidR="00000000" w:rsidRPr="00C05FC4" w:rsidP="00C05FC4">
      <w:pPr>
        <w:pStyle w:val="Heading1"/>
      </w:pPr>
      <w:bookmarkStart w:id="12" w:name="O_697811"/>
      <w:bookmarkEnd w:id="12"/>
      <w:r w:rsidRPr="00C05FC4">
        <w:t>Links</w:t>
      </w:r>
    </w:p>
    <w:p w:rsidR="00000000" w:rsidRPr="00C05FC4" w:rsidP="00200EFD">
      <w:pPr>
        <w:pStyle w:val="BodyText"/>
      </w:pPr>
      <w:r w:rsidRPr="00C05FC4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"https://vetnet.gov.au/Pages/TrainingDocs.aspx?q=a74b7a0f-a253-47e3-8be0-5d426e24131d" </w:instrText>
      </w:r>
      <w:r>
        <w:fldChar w:fldCharType="separate"/>
      </w:r>
      <w:r w:rsidRPr="00AB64CF">
        <w:rPr>
          <w:rStyle w:val="Hyperlink"/>
        </w:rPr>
        <w:t>https://vetnet.gov.au/Pages/TrainingDocs.aspx?q=a74b7a0f-a253-47e3-8be0-5d426e24131d</w:t>
      </w:r>
      <w:r>
        <w:fldChar w:fldCharType="end"/>
      </w:r>
    </w:p>
    <w:p w:rsidR="00000000" w:rsidRPr="00C05FC4" w:rsidP="00C05FC4"/>
    <w:sectPr w:rsidSect="00C05FC4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05FC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05FC4" w:rsidRPr="00200EFD" w:rsidP="00200EF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05FC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00EFD" w:rsidP="00C05FC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6</w:t>
    </w:r>
    <w:r>
      <w:rPr>
        <w:noProof/>
      </w:rPr>
      <w:fldChar w:fldCharType="end"/>
    </w:r>
  </w:p>
  <w:p w:rsidR="00200EFD" w:rsidP="00C05FC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Manufacturing Industry Skills Alliance</w:t>
    </w:r>
    <w:r>
      <w:fldChar w:fldCharType="end"/>
    </w:r>
  </w:p>
  <w:p w:rsidR="00200EFD" w:rsidP="00C05FC4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05FC4" w:rsidP="00C05FC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200EFD">
      <w:t>Approved</w:t>
    </w:r>
    <w:r w:rsidR="00200EFD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200EFD">
      <w:rPr>
        <w:noProof/>
      </w:rPr>
      <w:t>6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200EFD">
      <w:rPr>
        <w:noProof/>
      </w:rPr>
      <w:t>6</w:t>
    </w:r>
    <w:r>
      <w:rPr>
        <w:noProof/>
      </w:rPr>
      <w:fldChar w:fldCharType="end"/>
    </w:r>
  </w:p>
  <w:p w:rsidR="00C05FC4" w:rsidP="00C05FC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200EFD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200EFD">
      <w:t>Manufacturing Industry Skills Alliance</w:t>
    </w:r>
    <w:r w:rsidR="00200EFD">
      <w:fldChar w:fldCharType="end"/>
    </w:r>
  </w:p>
  <w:p w:rsidR="00C05FC4" w:rsidP="00C05FC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05FC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00EF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05FC4" w:rsidRPr="00200EFD" w:rsidP="00200EF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05FC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00EFD" w:rsidRPr="002D2AF8" w:rsidP="00C05FC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ICPKNW319 Apply knowledge and processes of converting paper-based products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200EFD" w:rsidP="00C05FC4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05FC4" w:rsidRPr="002D2AF8" w:rsidP="00C05FC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200EFD">
      <w:t>ICPKNW319 Apply knowledge and processes of converting paper-based products</w:t>
    </w:r>
    <w:r w:rsidR="00200EFD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200EFD">
      <w:rPr>
        <w:noProof/>
      </w:rPr>
      <w:t>2 March 2025</w:t>
    </w:r>
    <w:r>
      <w:fldChar w:fldCharType="end"/>
    </w:r>
  </w:p>
  <w:p w:rsidR="00C05FC4" w:rsidP="00C05FC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46A45AF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D2B2859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3FB4434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05FC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05FC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05FC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05FC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05FC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05FC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05FC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05FC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05FC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05FC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05FC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05FC4"/>
  </w:style>
  <w:style w:type="character" w:customStyle="1" w:styleId="Heading1Char">
    <w:name w:val="Heading 1 Char"/>
    <w:basedOn w:val="DefaultParagraphFont"/>
    <w:link w:val="Heading1"/>
    <w:rsid w:val="00C05FC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05FC4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05FC4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C05FC4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C05FC4"/>
    <w:rPr>
      <w:b/>
      <w:spacing w:val="0"/>
    </w:rPr>
  </w:style>
  <w:style w:type="paragraph" w:styleId="ListBullet2">
    <w:name w:val="List Bullet 2"/>
    <w:basedOn w:val="List2"/>
    <w:rsid w:val="00C05FC4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C05FC4"/>
    <w:rPr>
      <w:i/>
    </w:rPr>
  </w:style>
  <w:style w:type="paragraph" w:customStyle="1" w:styleId="SuperHeading">
    <w:name w:val="SuperHeading"/>
    <w:basedOn w:val="Normal"/>
    <w:rsid w:val="00C05FC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05FC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C05FC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05FC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05FC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05FC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05FC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05FC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05FC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05FC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05FC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05FC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05FC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05FC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05FC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05FC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05FC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05FC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05FC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05FC4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C05FC4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C05FC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C05FC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05FC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05FC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C05FC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05FC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05FC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05FC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05FC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05FC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05FC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05FC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05FC4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C05FC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05FC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05FC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05FC4"/>
  </w:style>
  <w:style w:type="paragraph" w:styleId="TableofFigures">
    <w:name w:val="table of figures"/>
    <w:basedOn w:val="Normal"/>
    <w:next w:val="Normal"/>
    <w:semiHidden/>
    <w:rsid w:val="00C05FC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05FC4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C05FC4"/>
    <w:rPr>
      <w:rFonts w:ascii="Wingdings" w:hAnsi="Wingdings"/>
    </w:rPr>
  </w:style>
  <w:style w:type="paragraph" w:customStyle="1" w:styleId="TableHeading">
    <w:name w:val="Table Heading"/>
    <w:basedOn w:val="HeadingBase"/>
    <w:rsid w:val="00C05FC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05FC4"/>
    <w:rPr>
      <w:color w:val="0033CC"/>
      <w:u w:val="none"/>
    </w:rPr>
  </w:style>
  <w:style w:type="paragraph" w:customStyle="1" w:styleId="BodyTextRight">
    <w:name w:val="Body Text Right"/>
    <w:basedOn w:val="BodyText"/>
    <w:rsid w:val="00C05FC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05FC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05FC4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05FC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05FC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05FC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05FC4"/>
    <w:rPr>
      <w:sz w:val="32"/>
    </w:rPr>
  </w:style>
  <w:style w:type="paragraph" w:customStyle="1" w:styleId="HeadingProcedure">
    <w:name w:val="Heading Procedure"/>
    <w:basedOn w:val="HeadingBase"/>
    <w:next w:val="Normal"/>
    <w:rsid w:val="00C05FC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05FC4"/>
    <w:pPr>
      <w:spacing w:before="60" w:after="60"/>
    </w:pPr>
  </w:style>
  <w:style w:type="paragraph" w:styleId="ListContinue">
    <w:name w:val="List Continue"/>
    <w:basedOn w:val="List"/>
    <w:rsid w:val="00C05FC4"/>
    <w:pPr>
      <w:ind w:firstLine="0"/>
    </w:pPr>
  </w:style>
  <w:style w:type="paragraph" w:customStyle="1" w:styleId="ListNote">
    <w:name w:val="List Note"/>
    <w:basedOn w:val="List"/>
    <w:rsid w:val="00C05FC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05FC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05FC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05FC4"/>
    <w:rPr>
      <w:rFonts w:ascii="Courier New" w:hAnsi="Courier New"/>
    </w:rPr>
  </w:style>
  <w:style w:type="paragraph" w:customStyle="1" w:styleId="NoteBullet">
    <w:name w:val="Note Bullet"/>
    <w:basedOn w:val="Note"/>
    <w:rsid w:val="00C05FC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05FC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05FC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05FC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05FC4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C05FC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05FC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05FC4"/>
    <w:rPr>
      <w:b/>
      <w:smallCaps/>
    </w:rPr>
  </w:style>
  <w:style w:type="paragraph" w:customStyle="1" w:styleId="TableListNumber">
    <w:name w:val="Table List Number"/>
    <w:basedOn w:val="ListNumber"/>
    <w:rsid w:val="00C05FC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05FC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05FC4"/>
    <w:pPr>
      <w:numPr>
        <w:numId w:val="9"/>
      </w:numPr>
    </w:pPr>
  </w:style>
  <w:style w:type="paragraph" w:customStyle="1" w:styleId="ListAlpha2">
    <w:name w:val="List Alpha 2"/>
    <w:basedOn w:val="List2"/>
    <w:rsid w:val="00C05FC4"/>
    <w:pPr>
      <w:numPr>
        <w:numId w:val="8"/>
      </w:numPr>
    </w:pPr>
  </w:style>
  <w:style w:type="paragraph" w:styleId="List2">
    <w:name w:val="List 2"/>
    <w:basedOn w:val="BodyText"/>
    <w:rsid w:val="00C05FC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05FC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05FC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05FC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05FC4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05FC4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C05FC4"/>
    <w:pPr>
      <w:numPr>
        <w:numId w:val="4"/>
      </w:numPr>
    </w:pPr>
  </w:style>
  <w:style w:type="paragraph" w:styleId="ListContinue2">
    <w:name w:val="List Continue 2"/>
    <w:basedOn w:val="List2"/>
    <w:rsid w:val="00C05FC4"/>
    <w:pPr>
      <w:ind w:firstLine="0"/>
    </w:pPr>
  </w:style>
  <w:style w:type="paragraph" w:styleId="ListContinue3">
    <w:name w:val="List Continue 3"/>
    <w:basedOn w:val="List3"/>
    <w:rsid w:val="00C05FC4"/>
    <w:pPr>
      <w:ind w:left="1021" w:firstLine="0"/>
    </w:pPr>
  </w:style>
  <w:style w:type="paragraph" w:styleId="ListContinue4">
    <w:name w:val="List Continue 4"/>
    <w:basedOn w:val="List4"/>
    <w:rsid w:val="00C05FC4"/>
    <w:pPr>
      <w:ind w:firstLine="0"/>
    </w:pPr>
  </w:style>
  <w:style w:type="paragraph" w:styleId="ListContinue5">
    <w:name w:val="List Continue 5"/>
    <w:basedOn w:val="List5"/>
    <w:rsid w:val="00C05FC4"/>
    <w:pPr>
      <w:ind w:firstLine="0"/>
    </w:pPr>
  </w:style>
  <w:style w:type="paragraph" w:styleId="ListNumber3">
    <w:name w:val="List Number 3"/>
    <w:basedOn w:val="List3"/>
    <w:rsid w:val="00C05FC4"/>
    <w:pPr>
      <w:numPr>
        <w:numId w:val="5"/>
      </w:numPr>
    </w:pPr>
  </w:style>
  <w:style w:type="paragraph" w:styleId="ListNumber4">
    <w:name w:val="List Number 4"/>
    <w:basedOn w:val="List4"/>
    <w:rsid w:val="00C05FC4"/>
    <w:pPr>
      <w:numPr>
        <w:numId w:val="6"/>
      </w:numPr>
    </w:pPr>
  </w:style>
  <w:style w:type="paragraph" w:styleId="ListNumber5">
    <w:name w:val="List Number 5"/>
    <w:basedOn w:val="List5"/>
    <w:rsid w:val="00C05FC4"/>
    <w:pPr>
      <w:numPr>
        <w:numId w:val="7"/>
      </w:numPr>
    </w:pPr>
  </w:style>
  <w:style w:type="paragraph" w:styleId="BlockText">
    <w:name w:val="Block Text"/>
    <w:basedOn w:val="Normal"/>
    <w:rsid w:val="00C05FC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05FC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05FC4"/>
    <w:rPr>
      <w:sz w:val="16"/>
      <w:vertAlign w:val="superscript"/>
    </w:rPr>
  </w:style>
  <w:style w:type="character" w:customStyle="1" w:styleId="Symbols">
    <w:name w:val="Symbols"/>
    <w:basedOn w:val="DefaultParagraphFont"/>
    <w:rsid w:val="00C05FC4"/>
    <w:rPr>
      <w:rFonts w:ascii="Symbol" w:hAnsi="Symbol"/>
    </w:rPr>
  </w:style>
  <w:style w:type="character" w:customStyle="1" w:styleId="MenuOptions">
    <w:name w:val="Menu Options"/>
    <w:basedOn w:val="DefaultParagraphFont"/>
    <w:rsid w:val="00C05FC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05FC4"/>
    <w:rPr>
      <w:b/>
    </w:rPr>
  </w:style>
  <w:style w:type="character" w:customStyle="1" w:styleId="Underlined">
    <w:name w:val="Underlined"/>
    <w:basedOn w:val="DefaultParagraphFont"/>
    <w:rsid w:val="00C05FC4"/>
    <w:rPr>
      <w:u w:val="single"/>
    </w:rPr>
  </w:style>
  <w:style w:type="paragraph" w:customStyle="1" w:styleId="TableBodyTextRight">
    <w:name w:val="Table Body Text Right"/>
    <w:basedOn w:val="TableBodyText"/>
    <w:rsid w:val="00C05FC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05FC4"/>
    <w:rPr>
      <w:sz w:val="18"/>
    </w:rPr>
  </w:style>
  <w:style w:type="paragraph" w:customStyle="1" w:styleId="BodySmallRight">
    <w:name w:val="Body Small Right"/>
    <w:basedOn w:val="BodyTextRight"/>
    <w:rsid w:val="00C05FC4"/>
    <w:rPr>
      <w:sz w:val="18"/>
      <w:szCs w:val="18"/>
    </w:rPr>
  </w:style>
  <w:style w:type="paragraph" w:customStyle="1" w:styleId="MarginEdition">
    <w:name w:val="Margin Edition"/>
    <w:basedOn w:val="MarginNote"/>
    <w:rsid w:val="00C05FC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05FC4"/>
    <w:rPr>
      <w:sz w:val="2"/>
      <w:szCs w:val="2"/>
    </w:rPr>
  </w:style>
  <w:style w:type="character" w:customStyle="1" w:styleId="Small">
    <w:name w:val="Small"/>
    <w:basedOn w:val="DefaultParagraphFont"/>
    <w:rsid w:val="00C05FC4"/>
    <w:rPr>
      <w:sz w:val="16"/>
    </w:rPr>
  </w:style>
  <w:style w:type="paragraph" w:customStyle="1" w:styleId="WideTable">
    <w:name w:val="Wide Table"/>
    <w:basedOn w:val="Normal"/>
    <w:rsid w:val="00C05FC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05FC4"/>
  </w:style>
  <w:style w:type="paragraph" w:styleId="Quote">
    <w:name w:val="Quote"/>
    <w:basedOn w:val="Heading1"/>
    <w:link w:val="QuoteChar"/>
    <w:qFormat/>
    <w:rsid w:val="00C05FC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05FC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05FC4"/>
    <w:pPr>
      <w:pageBreakBefore/>
    </w:pPr>
  </w:style>
  <w:style w:type="paragraph" w:customStyle="1" w:styleId="Border">
    <w:name w:val="Border"/>
    <w:basedOn w:val="Normal"/>
    <w:qFormat/>
    <w:rsid w:val="00C05FC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05FC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05FC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05FC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05FC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05FC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05FC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05FC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05FC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05FC4"/>
    <w:rPr>
      <w:u w:val="single"/>
    </w:rPr>
  </w:style>
  <w:style w:type="character" w:customStyle="1" w:styleId="BoldandItalics">
    <w:name w:val="Bold and Italics"/>
    <w:qFormat/>
    <w:rsid w:val="00C05FC4"/>
    <w:rPr>
      <w:b/>
      <w:i/>
      <w:u w:val="none"/>
    </w:rPr>
  </w:style>
  <w:style w:type="paragraph" w:styleId="BalloonText">
    <w:name w:val="Balloon Text"/>
    <w:basedOn w:val="Normal"/>
    <w:link w:val="BalloonTextChar"/>
    <w:rsid w:val="00C05FC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05FC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05FC4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05FC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05FC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05FC4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05FC4"/>
    <w:pPr>
      <w:spacing w:before="0" w:after="0"/>
    </w:pPr>
  </w:style>
  <w:style w:type="paragraph" w:customStyle="1" w:styleId="BodyTextBold">
    <w:name w:val="Body Text Bold"/>
    <w:basedOn w:val="BodyText"/>
    <w:qFormat/>
    <w:rsid w:val="00C05FC4"/>
    <w:rPr>
      <w:b/>
    </w:rPr>
  </w:style>
  <w:style w:type="character" w:styleId="Hyperlink">
    <w:name w:val="Hyperlink"/>
    <w:basedOn w:val="DefaultParagraphFont"/>
    <w:uiPriority w:val="99"/>
    <w:unhideWhenUsed/>
    <w:rsid w:val="00200EF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1642</Words>
  <Characters>10171</Characters>
  <Application>Microsoft Office Word</Application>
  <DocSecurity>0</DocSecurity>
  <Lines>317</Lines>
  <Paragraphs>187</Paragraphs>
  <ScaleCrop>false</ScaleCrop>
  <Company>Author-it Software Corporation Ltd.</Company>
  <LinksUpToDate>false</LinksUpToDate>
  <CharactersWithSpaces>11626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ICPKNW319 Apply knowledge and processes of converting paper-based products</dc:title>
  <dc:subject>Approved</dc:subject>
  <dc:creator>Manufacturing Industry Skills Alliance</dc:creator>
  <cp:keywords>Release: 1</cp:keywords>
  <dc:description>Review Date: 12 April 2008</dc:description>
  <cp:lastModifiedBy>HSD_TPCMSd.prod</cp:lastModifiedBy>
  <cp:revision>3</cp:revision>
  <dcterms:created xsi:type="dcterms:W3CDTF">2025-03-02T01:07:00Z</dcterms:created>
  <dcterms:modified xsi:type="dcterms:W3CDTF">2025-03-02T01:07:00Z</dcterms:modified>
</cp:coreProperties>
</file>