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0E14" w:rsidP="00440E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ICPKNW317 Apply knowledge and requirements of the ink manufacturing sector</w:t>
      </w:r>
      <w:r>
        <w:fldChar w:fldCharType="end"/>
      </w:r>
    </w:p>
    <w:p w:rsidR="00440E14" w:rsidP="00440E14">
      <w:pPr>
        <w:pStyle w:val="Version"/>
        <w:sectPr w:rsidSect="00166D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D81" w:rsidP="00166D81">
      <w:pPr>
        <w:pStyle w:val="SuperHeading"/>
      </w:pPr>
      <w:r w:rsidRPr="00166D81">
        <w:t>ICPKNW317 Apply knowledge and requirements of the ink manufacturing sector</w:t>
      </w:r>
    </w:p>
    <w:p w:rsidR="00000000" w:rsidRPr="00166D81" w:rsidP="00166D81">
      <w:pPr>
        <w:pStyle w:val="Heading1"/>
      </w:pPr>
      <w:bookmarkStart w:id="1" w:name="O_697738"/>
      <w:bookmarkEnd w:id="1"/>
      <w:r w:rsidRPr="00166D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66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D81" w:rsidP="00166D81">
            <w:pPr>
              <w:pStyle w:val="BodyText"/>
            </w:pPr>
            <w:r w:rsidRPr="00166D8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rPr>
                <w:rStyle w:val="SpecialBold"/>
              </w:rPr>
              <w:t>Comments</w:t>
            </w:r>
          </w:p>
        </w:tc>
      </w:tr>
      <w:tr w:rsidTr="00166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D81" w:rsidP="00166D81">
            <w:pPr>
              <w:pStyle w:val="BodyText"/>
            </w:pPr>
            <w:r w:rsidRPr="00166D81">
              <w:t>This version first released with ICP Printing and Graphic Arts Training Package Version 1.0.</w:t>
            </w:r>
          </w:p>
        </w:tc>
      </w:tr>
    </w:tbl>
    <w:p w:rsidR="00000000" w:rsidRPr="00166D81" w:rsidP="00166D81">
      <w:pPr>
        <w:pStyle w:val="BodyText"/>
      </w:pPr>
    </w:p>
    <w:p w:rsidR="00000000" w:rsidRPr="00166D81" w:rsidP="00166D81">
      <w:pPr>
        <w:pStyle w:val="AllowPageBreak"/>
      </w:pPr>
    </w:p>
    <w:p w:rsidR="00000000" w:rsidRPr="00166D81" w:rsidP="00166D81">
      <w:pPr>
        <w:pStyle w:val="Heading1"/>
      </w:pPr>
      <w:bookmarkStart w:id="2" w:name="O_697739"/>
      <w:bookmarkEnd w:id="2"/>
      <w:r w:rsidRPr="00166D81">
        <w:t>Application</w:t>
      </w:r>
    </w:p>
    <w:p w:rsidR="00000000" w:rsidRPr="00166D81" w:rsidP="00166D81">
      <w:pPr>
        <w:pStyle w:val="BodyText"/>
      </w:pPr>
      <w:r w:rsidRPr="00166D81">
        <w:t xml:space="preserve">This unit describes the skills and knowledge required to work in the ink manufacturing sector of the printing industry. </w:t>
      </w:r>
    </w:p>
    <w:p w:rsidR="00000000" w:rsidRPr="00166D81" w:rsidP="00166D81">
      <w:pPr>
        <w:pStyle w:val="BodyText"/>
      </w:pPr>
    </w:p>
    <w:p w:rsidR="00000000" w:rsidRPr="00166D81" w:rsidP="00166D81">
      <w:pPr>
        <w:pStyle w:val="BodyText"/>
      </w:pPr>
      <w:r w:rsidRPr="00166D81">
        <w:t>It applies to individuals working as production staff, chemists, laboratory technicians, in quality testing and in other r</w:t>
      </w:r>
      <w:r w:rsidRPr="00166D81">
        <w:t>esearch and development roles who can work as a part of a team.</w:t>
      </w:r>
    </w:p>
    <w:p w:rsidR="00000000" w:rsidRPr="00166D81" w:rsidP="00166D81">
      <w:pPr>
        <w:pStyle w:val="BodyText"/>
      </w:pPr>
    </w:p>
    <w:p w:rsidR="00000000" w:rsidRPr="00166D81" w:rsidP="00166D81">
      <w:pPr>
        <w:pStyle w:val="BodyText"/>
      </w:pPr>
      <w:r w:rsidRPr="00166D81">
        <w:t>No licensing, legislative or certification requirements apply to this unit at the time of publication.</w:t>
      </w:r>
    </w:p>
    <w:p w:rsidR="00000000" w:rsidRPr="00166D81" w:rsidP="00166D81">
      <w:pPr>
        <w:pStyle w:val="AllowPageBreak"/>
      </w:pPr>
    </w:p>
    <w:p w:rsidR="00000000" w:rsidRPr="00166D81" w:rsidP="00166D81">
      <w:pPr>
        <w:pStyle w:val="Heading1"/>
      </w:pPr>
      <w:bookmarkStart w:id="3" w:name="O_697742"/>
      <w:bookmarkEnd w:id="3"/>
      <w:r w:rsidRPr="00166D81">
        <w:t>Unit Sector</w:t>
      </w:r>
    </w:p>
    <w:p w:rsidR="00000000" w:rsidRPr="00166D81" w:rsidP="00166D81">
      <w:pPr>
        <w:pStyle w:val="BodyText"/>
      </w:pPr>
      <w:r w:rsidRPr="00166D81">
        <w:t>Holistic knowledge</w:t>
      </w:r>
    </w:p>
    <w:p w:rsidR="00000000" w:rsidRPr="00166D81" w:rsidP="00166D81">
      <w:pPr>
        <w:pStyle w:val="AllowPageBreak"/>
      </w:pPr>
    </w:p>
    <w:p w:rsidR="00000000" w:rsidRPr="00166D81" w:rsidP="00166D81">
      <w:pPr>
        <w:pStyle w:val="Heading1"/>
      </w:pPr>
      <w:bookmarkStart w:id="4" w:name="O_697743"/>
      <w:bookmarkEnd w:id="4"/>
      <w:r w:rsidRPr="00166D81">
        <w:t>Elements and Performanc</w:t>
      </w:r>
      <w:r w:rsidRPr="00166D81">
        <w:t>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66D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D81" w:rsidP="00166D81">
            <w:pPr>
              <w:pStyle w:val="BodyText"/>
            </w:pPr>
            <w:r w:rsidRPr="00166D8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rPr>
                <w:rStyle w:val="SpecialBold"/>
              </w:rPr>
              <w:t>PERFORMANCE CRITERIA</w:t>
            </w:r>
          </w:p>
        </w:tc>
      </w:tr>
      <w:tr w:rsidTr="00166D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D81" w:rsidP="00166D81">
            <w:pPr>
              <w:pStyle w:val="BodyText"/>
            </w:pPr>
            <w:r w:rsidRPr="00166D8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6D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t>1. Apply knowledge of printing industry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D81" w:rsidP="00166D81">
            <w:pPr>
              <w:pStyle w:val="BodyText"/>
            </w:pPr>
            <w:r w:rsidRPr="00166D81">
              <w:t xml:space="preserve">1.1 Printing industry terminology and vocabulary are used correctly </w:t>
            </w:r>
          </w:p>
          <w:p w:rsidR="00000000" w:rsidRPr="00166D81" w:rsidP="00166D81">
            <w:pPr>
              <w:pStyle w:val="BodyText"/>
            </w:pPr>
            <w:r w:rsidRPr="00166D81">
              <w:t>1.2 New technology and new work processes are monitored and implemented when required</w:t>
            </w:r>
          </w:p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t>1.3 Trends within printing industry are monitored, on an ongoing basis, to inform personal work pract</w:t>
            </w:r>
            <w:r w:rsidRPr="00166D81">
              <w:t>ices</w:t>
            </w:r>
          </w:p>
        </w:tc>
      </w:tr>
      <w:tr w:rsidTr="00166D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t>2. Apply knowledge of government Acts and regulations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t xml:space="preserve">2.1 Basic principles and obligations involved in copyright, work health and safety (WHS), environmental protection, access and equity, and industrial awards are applied </w:t>
            </w:r>
          </w:p>
        </w:tc>
      </w:tr>
      <w:tr w:rsidTr="00166D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t>3. Identify categories of ink manufacturing sector and enterprise products and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D81" w:rsidP="00166D81">
            <w:pPr>
              <w:pStyle w:val="BodyText"/>
            </w:pPr>
            <w:r w:rsidRPr="00166D81">
              <w:t>3.1 Scope of ink manufacturing sector, its products, services and client or supplier profile are identified</w:t>
            </w:r>
          </w:p>
          <w:p w:rsidR="00000000" w:rsidRPr="00166D81" w:rsidP="00166D81">
            <w:pPr>
              <w:pStyle w:val="BodyText"/>
            </w:pPr>
            <w:r w:rsidRPr="00166D81">
              <w:t xml:space="preserve">3.2 Enterprise products and services, their characteristics </w:t>
            </w:r>
            <w:r w:rsidRPr="00166D81">
              <w:t>and their end use, specifically with regard to printing industry, are identified</w:t>
            </w:r>
          </w:p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t>3.3 Printing processes and procedures and their implication for ink manufacture are used to inform decisions about ink usage</w:t>
            </w:r>
          </w:p>
        </w:tc>
      </w:tr>
      <w:tr w:rsidTr="00166D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t>4. Identify enterprise processes and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D81" w:rsidP="00166D81">
            <w:pPr>
              <w:pStyle w:val="BodyText"/>
            </w:pPr>
            <w:r w:rsidRPr="00166D81">
              <w:t>4</w:t>
            </w:r>
            <w:r w:rsidRPr="00166D81">
              <w:t>.1 Manufacturing processes and quality control procedures for ink, coating, varnish, resin, or chemical production are identified and used to inform decisions about ink usage</w:t>
            </w:r>
          </w:p>
          <w:p w:rsidR="00000000" w:rsidRPr="00166D81" w:rsidP="00166D81">
            <w:pPr>
              <w:pStyle w:val="BodyText"/>
            </w:pPr>
            <w:r w:rsidRPr="00166D81">
              <w:t>4.2 Raw material, intermediate and final product testing and recording procedures</w:t>
            </w:r>
            <w:r w:rsidRPr="00166D81">
              <w:t xml:space="preserve"> within enterprise are identified and applied in personal work practices</w:t>
            </w:r>
          </w:p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t>4.3 Product research and development capacity and opportunities are identified and explored for professional development and enterprise purposes</w:t>
            </w:r>
          </w:p>
        </w:tc>
      </w:tr>
      <w:tr w:rsidTr="00166D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t>5. Apply knowledge of testing procedu</w:t>
            </w:r>
            <w:r w:rsidRPr="00166D81">
              <w:t>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D81" w:rsidP="00166D81">
            <w:pPr>
              <w:pStyle w:val="BodyText"/>
            </w:pPr>
            <w:r w:rsidRPr="00166D81">
              <w:t>5.1 Appropriate testing procedures for each stage of product manufacture are described and evaluated, and improvements applied where required</w:t>
            </w:r>
          </w:p>
          <w:p w:rsidR="00000000" w:rsidRPr="00166D81" w:rsidP="00166D81">
            <w:pPr>
              <w:pStyle w:val="BodyText"/>
            </w:pPr>
            <w:r w:rsidRPr="00166D81">
              <w:t>5.2 Workplace quality assurance procedures are applied in workplace</w:t>
            </w:r>
          </w:p>
          <w:p w:rsidR="00000000" w:rsidRPr="00166D81" w:rsidP="00166D81">
            <w:pPr>
              <w:pStyle w:val="BodyText"/>
            </w:pPr>
            <w:r w:rsidRPr="00166D81">
              <w:t xml:space="preserve">5.3 Procedures for developing and testing </w:t>
            </w:r>
            <w:r w:rsidRPr="00166D81">
              <w:t>formulae for new product, with reference to end use and capability and suitability of manufacturing processes, are described and applied in workplace</w:t>
            </w:r>
          </w:p>
        </w:tc>
      </w:tr>
    </w:tbl>
    <w:p w:rsidR="00000000" w:rsidRPr="00166D81" w:rsidP="00166D81">
      <w:pPr>
        <w:pStyle w:val="BodyText"/>
      </w:pPr>
    </w:p>
    <w:p w:rsidR="00000000" w:rsidRPr="00166D81" w:rsidP="00166D81">
      <w:pPr>
        <w:pStyle w:val="AllowPageBreak"/>
      </w:pPr>
    </w:p>
    <w:p w:rsidR="00000000" w:rsidRPr="00166D81" w:rsidP="00166D81">
      <w:pPr>
        <w:pStyle w:val="Heading1"/>
      </w:pPr>
      <w:bookmarkStart w:id="5" w:name="O_697744"/>
      <w:bookmarkEnd w:id="5"/>
      <w:r w:rsidRPr="00166D81">
        <w:t>Foundation Skills</w:t>
      </w:r>
    </w:p>
    <w:p w:rsidR="00000000" w:rsidRPr="00166D81" w:rsidP="00166D81">
      <w:pPr>
        <w:pStyle w:val="BodyText"/>
      </w:pPr>
      <w:r w:rsidRPr="00166D81">
        <w:rPr>
          <w:rStyle w:val="Emphasis"/>
        </w:rPr>
        <w:t>This section describes language, literacy, numeracy and employment sk</w:t>
      </w:r>
      <w:r w:rsidRPr="00166D81">
        <w:rPr>
          <w:rStyle w:val="Emphasis"/>
        </w:rPr>
        <w:t>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66D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D81" w:rsidP="00166D81">
            <w:pPr>
              <w:pStyle w:val="BodyText"/>
            </w:pPr>
            <w:r w:rsidRPr="00166D81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D81" w:rsidP="00166D81">
            <w:pPr>
              <w:pStyle w:val="BodyText"/>
            </w:pPr>
            <w:r w:rsidRPr="00166D81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rPr>
                <w:rStyle w:val="SpecialBold"/>
              </w:rPr>
              <w:t>Description</w:t>
            </w:r>
          </w:p>
        </w:tc>
      </w:tr>
      <w:tr w:rsidTr="00166D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t>1.3, 4.2, 4.3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D81" w:rsidP="00166D81">
            <w:pPr>
              <w:pStyle w:val="ListBullet"/>
            </w:pPr>
            <w:r w:rsidRPr="00166D81">
              <w:t>Researches and comprehends information in a range of text types from various sources</w:t>
            </w:r>
          </w:p>
          <w:p w:rsidR="00000000" w:rsidP="00166D81">
            <w:pPr>
              <w:pStyle w:val="ListBullet"/>
              <w:rPr>
                <w:lang w:val="en-NZ"/>
              </w:rPr>
            </w:pPr>
            <w:r w:rsidRPr="00166D81">
              <w:t>Recognises and interprets text to establish the job requirements from information in procedures and specifications</w:t>
            </w:r>
          </w:p>
        </w:tc>
      </w:tr>
      <w:tr w:rsidTr="00166D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t>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ListBullet"/>
              <w:rPr>
                <w:lang w:val="en-NZ"/>
              </w:rPr>
            </w:pPr>
            <w:r w:rsidRPr="00166D81">
              <w:t>Completes workplace documents accurately</w:t>
            </w:r>
          </w:p>
        </w:tc>
      </w:tr>
      <w:tr w:rsidTr="00166D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t>1.1, 5.1, 5.3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ListBullet"/>
              <w:rPr>
                <w:lang w:val="en-NZ"/>
              </w:rPr>
            </w:pPr>
            <w:r w:rsidRPr="00166D81">
              <w:t xml:space="preserve">Uses appropriate vocabulary, including technical language relevant to role and context </w:t>
            </w:r>
          </w:p>
        </w:tc>
      </w:tr>
      <w:tr w:rsidTr="00166D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ListBullet"/>
              <w:rPr>
                <w:lang w:val="en-NZ"/>
              </w:rPr>
            </w:pPr>
            <w:r w:rsidRPr="00166D81">
              <w:t>Interprets and analyses a range of mathematical information that is used in familiar and routine tasks</w:t>
            </w:r>
          </w:p>
        </w:tc>
      </w:tr>
      <w:tr w:rsidTr="00166D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t>1.2, 1.3, 2.1, 4.1-4.3</w:t>
            </w:r>
            <w:r w:rsidRPr="00166D81">
              <w:t>, 5.1-5.3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D81" w:rsidP="00166D81">
            <w:pPr>
              <w:pStyle w:val="ListBullet"/>
            </w:pPr>
            <w:r w:rsidRPr="00166D81">
              <w:t xml:space="preserve">Maintains knowledge of the printing industry required for current role </w:t>
            </w:r>
          </w:p>
          <w:p w:rsidR="00000000" w:rsidP="00166D81">
            <w:pPr>
              <w:pStyle w:val="ListBullet"/>
              <w:rPr>
                <w:lang w:val="en-NZ"/>
              </w:rPr>
            </w:pPr>
            <w:r w:rsidRPr="00166D81">
              <w:t>Complies with legislative requirements and follows organisational policies and procedures relevant to own role</w:t>
            </w:r>
          </w:p>
        </w:tc>
      </w:tr>
      <w:tr w:rsidTr="00166D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t>1.2, 1.3, 2.1, 3.1-3.3, 4.1-4.3, 5.1-5.3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D81" w:rsidP="00166D81">
            <w:pPr>
              <w:pStyle w:val="ListBullet"/>
            </w:pPr>
            <w:r w:rsidRPr="00166D81">
              <w:t>D</w:t>
            </w:r>
            <w:r w:rsidRPr="00166D81">
              <w:t>etermines priorities and sequences the steps involved in clearly defined, familiar tasks, and identifies and assembles the resources required</w:t>
            </w:r>
          </w:p>
          <w:p w:rsidR="00000000" w:rsidRPr="00166D81" w:rsidP="00166D81">
            <w:pPr>
              <w:pStyle w:val="ListBullet"/>
            </w:pPr>
            <w:r w:rsidRPr="00166D81">
              <w:t>Makes decisions by evaluating benefits, costs, risks and feasibility from a broad range of perspectives</w:t>
            </w:r>
          </w:p>
          <w:p w:rsidR="00000000" w:rsidRPr="00166D81" w:rsidP="00166D81">
            <w:pPr>
              <w:pStyle w:val="ListBullet"/>
            </w:pPr>
            <w:r w:rsidRPr="00166D81">
              <w:t>Recognises the potential of new approaches to enhance work practices</w:t>
            </w:r>
          </w:p>
          <w:p w:rsidR="00000000" w:rsidRPr="00166D81" w:rsidP="00166D81">
            <w:pPr>
              <w:pStyle w:val="ListBullet"/>
            </w:pPr>
            <w:r w:rsidRPr="00166D81">
              <w:t>Responds to predictable problems and implements standard or logical solutions related to the role in the immediate work environment</w:t>
            </w:r>
          </w:p>
          <w:p w:rsidR="00000000" w:rsidRPr="00166D81" w:rsidP="00166D81">
            <w:pPr>
              <w:pStyle w:val="ListBullet"/>
            </w:pPr>
            <w:r w:rsidRPr="00166D81">
              <w:t>Demonstrates a sophisticated understanding of principle</w:t>
            </w:r>
            <w:r w:rsidRPr="00166D81">
              <w:t>s, concepts, language and practices associated with the digital world</w:t>
            </w:r>
          </w:p>
        </w:tc>
      </w:tr>
    </w:tbl>
    <w:p w:rsidR="00000000" w:rsidRPr="00166D81" w:rsidP="00166D81">
      <w:pPr>
        <w:pStyle w:val="BodyText"/>
      </w:pPr>
    </w:p>
    <w:p w:rsidR="00000000" w:rsidRPr="00166D81" w:rsidP="00166D81">
      <w:pPr>
        <w:pStyle w:val="AllowPageBreak"/>
      </w:pPr>
    </w:p>
    <w:p w:rsidR="00000000" w:rsidRPr="00166D81" w:rsidP="00166D81">
      <w:pPr>
        <w:pStyle w:val="Heading1"/>
      </w:pPr>
      <w:bookmarkStart w:id="6" w:name="O_697746"/>
      <w:bookmarkEnd w:id="6"/>
      <w:r w:rsidRPr="00166D8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166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D81" w:rsidP="00166D81">
            <w:pPr>
              <w:pStyle w:val="BodyText"/>
            </w:pPr>
            <w:r w:rsidRPr="00166D81">
              <w:rPr>
                <w:rStyle w:val="SpecialBold"/>
              </w:rPr>
              <w:t xml:space="preserve">Code and title </w:t>
            </w:r>
          </w:p>
          <w:p w:rsidR="00000000" w:rsidRPr="00166D81" w:rsidP="00166D81">
            <w:pPr>
              <w:pStyle w:val="BodyText"/>
            </w:pPr>
            <w:r w:rsidRPr="00166D81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D81" w:rsidP="00166D81">
            <w:pPr>
              <w:pStyle w:val="BodyText"/>
            </w:pPr>
            <w:r w:rsidRPr="00166D81">
              <w:rPr>
                <w:rStyle w:val="SpecialBold"/>
              </w:rPr>
              <w:t>Code and title</w:t>
            </w:r>
          </w:p>
          <w:p w:rsidR="00000000" w:rsidRPr="00166D81" w:rsidP="00166D81">
            <w:pPr>
              <w:pStyle w:val="BodyText"/>
            </w:pPr>
            <w:r w:rsidRPr="00166D81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D81" w:rsidP="00166D81">
            <w:pPr>
              <w:pStyle w:val="BodyText"/>
            </w:pPr>
            <w:r w:rsidRPr="00166D8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rPr>
                <w:rStyle w:val="SpecialBold"/>
              </w:rPr>
              <w:t>Equivalence status</w:t>
            </w:r>
          </w:p>
        </w:tc>
      </w:tr>
      <w:tr w:rsidTr="00166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t>ICPKNW317 Apply knowledge and requirements of the ink manufacturing sector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t>ICPKN317C Apply knowledge and requirements of the ink manufacturing sector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1">
            <w:pPr>
              <w:pStyle w:val="BodyText"/>
              <w:rPr>
                <w:lang w:val="en-NZ"/>
              </w:rPr>
            </w:pPr>
            <w:r w:rsidRPr="00166D8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D81" w:rsidP="00166D81">
            <w:pPr>
              <w:pStyle w:val="BodyText"/>
            </w:pPr>
            <w:r w:rsidRPr="00166D81">
              <w:t>Equivalent unit</w:t>
            </w:r>
          </w:p>
        </w:tc>
      </w:tr>
    </w:tbl>
    <w:p w:rsidR="00000000" w:rsidRPr="00166D81" w:rsidP="00166D81">
      <w:pPr>
        <w:pStyle w:val="BodyText"/>
      </w:pPr>
    </w:p>
    <w:p w:rsidR="00000000" w:rsidRPr="00166D81" w:rsidP="00166D81">
      <w:pPr>
        <w:pStyle w:val="AllowPageBreak"/>
      </w:pPr>
    </w:p>
    <w:p w:rsidR="00000000" w:rsidRPr="00166D81" w:rsidP="00166D81">
      <w:pPr>
        <w:pStyle w:val="Heading1"/>
      </w:pPr>
      <w:bookmarkStart w:id="7" w:name="O_697753"/>
      <w:bookmarkEnd w:id="7"/>
      <w:r w:rsidRPr="00166D81">
        <w:t>Links</w:t>
      </w:r>
    </w:p>
    <w:p w:rsidR="00000000" w:rsidRPr="00166D81" w:rsidP="00166D81">
      <w:pPr>
        <w:pStyle w:val="BodyText"/>
      </w:pPr>
      <w:r w:rsidRPr="00166D81">
        <w:t>Companion volumes</w:t>
      </w:r>
      <w:r w:rsidRPr="00166D81">
        <w:t xml:space="preserve"> are available from the IBSA website: http://www.ibsa.org.au/companion_volumes - http://www.ibsa.org.au/companion_volumes</w:t>
      </w:r>
    </w:p>
    <w:p w:rsidR="00000000" w:rsidRPr="00166D81" w:rsidP="00166D81"/>
    <w:sectPr w:rsidSect="00166D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81" w:rsidRPr="00440E14" w:rsidP="00440E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E14" w:rsidP="00166D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0E14" w:rsidP="00166D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40E14" w:rsidP="00166D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81" w:rsidRPr="00440E14" w:rsidP="00440E1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E14" w:rsidRPr="002D2AF8" w:rsidP="00166D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ICPKNW317 Apply knowledge and requirements of the ink manufacturing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2015</w:t>
    </w:r>
    <w:r>
      <w:fldChar w:fldCharType="end"/>
    </w:r>
  </w:p>
  <w:p w:rsidR="00440E14" w:rsidP="00166D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9CC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7EFB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D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D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D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D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D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D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D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D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D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D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D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D81"/>
  </w:style>
  <w:style w:type="character" w:customStyle="1" w:styleId="Heading1Char">
    <w:name w:val="Heading 1 Char"/>
    <w:basedOn w:val="DefaultParagraphFont"/>
    <w:link w:val="Heading1"/>
    <w:rsid w:val="00166D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D8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D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6D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6D81"/>
    <w:rPr>
      <w:b/>
      <w:spacing w:val="0"/>
    </w:rPr>
  </w:style>
  <w:style w:type="character" w:styleId="Emphasis">
    <w:name w:val="Emphasis"/>
    <w:basedOn w:val="DefaultParagraphFont"/>
    <w:qFormat/>
    <w:rsid w:val="00166D81"/>
    <w:rPr>
      <w:i/>
    </w:rPr>
  </w:style>
  <w:style w:type="paragraph" w:customStyle="1" w:styleId="SuperHeading">
    <w:name w:val="SuperHeading"/>
    <w:basedOn w:val="Normal"/>
    <w:rsid w:val="00166D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D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D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D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D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D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D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D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D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D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D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D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D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D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D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D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D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6D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D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D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D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6D8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6D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D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D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D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D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D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D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D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D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6D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D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D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D81"/>
  </w:style>
  <w:style w:type="paragraph" w:styleId="TableofFigures">
    <w:name w:val="table of figures"/>
    <w:basedOn w:val="Normal"/>
    <w:next w:val="Normal"/>
    <w:semiHidden/>
    <w:rsid w:val="00166D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D81"/>
    <w:pPr>
      <w:numPr>
        <w:numId w:val="10"/>
      </w:numPr>
    </w:pPr>
  </w:style>
  <w:style w:type="character" w:customStyle="1" w:styleId="WingdingSymbols">
    <w:name w:val="Wingding Symbols"/>
    <w:rsid w:val="00166D81"/>
    <w:rPr>
      <w:rFonts w:ascii="Wingdings" w:hAnsi="Wingdings"/>
    </w:rPr>
  </w:style>
  <w:style w:type="paragraph" w:customStyle="1" w:styleId="TableHeading">
    <w:name w:val="Table Heading"/>
    <w:basedOn w:val="HeadingBase"/>
    <w:rsid w:val="00166D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D81"/>
    <w:rPr>
      <w:color w:val="0033CC"/>
      <w:u w:val="none"/>
    </w:rPr>
  </w:style>
  <w:style w:type="paragraph" w:customStyle="1" w:styleId="BodyTextRight">
    <w:name w:val="Body Text Right"/>
    <w:basedOn w:val="BodyText"/>
    <w:rsid w:val="00166D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D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D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D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D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D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D81"/>
    <w:rPr>
      <w:sz w:val="32"/>
    </w:rPr>
  </w:style>
  <w:style w:type="paragraph" w:customStyle="1" w:styleId="HeadingProcedure">
    <w:name w:val="Heading Procedure"/>
    <w:basedOn w:val="HeadingBase"/>
    <w:next w:val="Normal"/>
    <w:rsid w:val="00166D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D81"/>
    <w:pPr>
      <w:spacing w:before="60" w:after="60"/>
    </w:pPr>
  </w:style>
  <w:style w:type="paragraph" w:styleId="ListContinue">
    <w:name w:val="List Continue"/>
    <w:basedOn w:val="List"/>
    <w:rsid w:val="00166D81"/>
    <w:pPr>
      <w:ind w:firstLine="0"/>
    </w:pPr>
  </w:style>
  <w:style w:type="paragraph" w:customStyle="1" w:styleId="ListNote">
    <w:name w:val="List Note"/>
    <w:basedOn w:val="List"/>
    <w:rsid w:val="00166D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D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D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D81"/>
    <w:rPr>
      <w:rFonts w:ascii="Courier New" w:hAnsi="Courier New"/>
    </w:rPr>
  </w:style>
  <w:style w:type="paragraph" w:customStyle="1" w:styleId="NoteBullet">
    <w:name w:val="Note Bullet"/>
    <w:basedOn w:val="Note"/>
    <w:rsid w:val="00166D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D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D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D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D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6D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D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D81"/>
    <w:rPr>
      <w:b/>
      <w:smallCaps/>
    </w:rPr>
  </w:style>
  <w:style w:type="paragraph" w:customStyle="1" w:styleId="TableListNumber">
    <w:name w:val="Table List Number"/>
    <w:basedOn w:val="ListNumber"/>
    <w:rsid w:val="00166D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D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D81"/>
    <w:pPr>
      <w:numPr>
        <w:numId w:val="8"/>
      </w:numPr>
    </w:pPr>
  </w:style>
  <w:style w:type="paragraph" w:customStyle="1" w:styleId="ListAlpha2">
    <w:name w:val="List Alpha 2"/>
    <w:basedOn w:val="List2"/>
    <w:rsid w:val="00166D81"/>
    <w:pPr>
      <w:numPr>
        <w:numId w:val="7"/>
      </w:numPr>
    </w:pPr>
  </w:style>
  <w:style w:type="paragraph" w:styleId="List2">
    <w:name w:val="List 2"/>
    <w:basedOn w:val="BodyText"/>
    <w:rsid w:val="00166D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D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D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D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D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D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6D81"/>
    <w:pPr>
      <w:numPr>
        <w:numId w:val="3"/>
      </w:numPr>
    </w:pPr>
  </w:style>
  <w:style w:type="paragraph" w:styleId="ListContinue2">
    <w:name w:val="List Continue 2"/>
    <w:basedOn w:val="List2"/>
    <w:rsid w:val="00166D81"/>
    <w:pPr>
      <w:ind w:firstLine="0"/>
    </w:pPr>
  </w:style>
  <w:style w:type="paragraph" w:styleId="ListContinue3">
    <w:name w:val="List Continue 3"/>
    <w:basedOn w:val="List3"/>
    <w:rsid w:val="00166D81"/>
    <w:pPr>
      <w:ind w:left="1021" w:firstLine="0"/>
    </w:pPr>
  </w:style>
  <w:style w:type="paragraph" w:styleId="ListContinue4">
    <w:name w:val="List Continue 4"/>
    <w:basedOn w:val="List4"/>
    <w:rsid w:val="00166D81"/>
    <w:pPr>
      <w:ind w:firstLine="0"/>
    </w:pPr>
  </w:style>
  <w:style w:type="paragraph" w:styleId="ListContinue5">
    <w:name w:val="List Continue 5"/>
    <w:basedOn w:val="List5"/>
    <w:rsid w:val="00166D81"/>
    <w:pPr>
      <w:ind w:firstLine="0"/>
    </w:pPr>
  </w:style>
  <w:style w:type="paragraph" w:styleId="ListNumber3">
    <w:name w:val="List Number 3"/>
    <w:basedOn w:val="List3"/>
    <w:rsid w:val="00166D81"/>
    <w:pPr>
      <w:numPr>
        <w:numId w:val="4"/>
      </w:numPr>
    </w:pPr>
  </w:style>
  <w:style w:type="paragraph" w:styleId="ListNumber4">
    <w:name w:val="List Number 4"/>
    <w:basedOn w:val="List4"/>
    <w:rsid w:val="00166D81"/>
    <w:pPr>
      <w:numPr>
        <w:numId w:val="5"/>
      </w:numPr>
    </w:pPr>
  </w:style>
  <w:style w:type="paragraph" w:styleId="ListNumber5">
    <w:name w:val="List Number 5"/>
    <w:basedOn w:val="List5"/>
    <w:rsid w:val="00166D81"/>
    <w:pPr>
      <w:numPr>
        <w:numId w:val="6"/>
      </w:numPr>
    </w:pPr>
  </w:style>
  <w:style w:type="paragraph" w:styleId="BlockText">
    <w:name w:val="Block Text"/>
    <w:basedOn w:val="Normal"/>
    <w:rsid w:val="00166D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D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D81"/>
    <w:rPr>
      <w:sz w:val="16"/>
      <w:vertAlign w:val="superscript"/>
    </w:rPr>
  </w:style>
  <w:style w:type="character" w:customStyle="1" w:styleId="Symbols">
    <w:name w:val="Symbols"/>
    <w:basedOn w:val="DefaultParagraphFont"/>
    <w:rsid w:val="00166D81"/>
    <w:rPr>
      <w:rFonts w:ascii="Symbol" w:hAnsi="Symbol"/>
    </w:rPr>
  </w:style>
  <w:style w:type="character" w:customStyle="1" w:styleId="MenuOptions">
    <w:name w:val="Menu Options"/>
    <w:basedOn w:val="DefaultParagraphFont"/>
    <w:rsid w:val="00166D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D81"/>
    <w:rPr>
      <w:b/>
    </w:rPr>
  </w:style>
  <w:style w:type="character" w:customStyle="1" w:styleId="Underlined">
    <w:name w:val="Underlined"/>
    <w:basedOn w:val="DefaultParagraphFont"/>
    <w:rsid w:val="00166D81"/>
    <w:rPr>
      <w:u w:val="single"/>
    </w:rPr>
  </w:style>
  <w:style w:type="paragraph" w:customStyle="1" w:styleId="TableBodyTextRight">
    <w:name w:val="Table Body Text Right"/>
    <w:basedOn w:val="TableBodyText"/>
    <w:rsid w:val="00166D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D81"/>
    <w:rPr>
      <w:sz w:val="18"/>
    </w:rPr>
  </w:style>
  <w:style w:type="paragraph" w:customStyle="1" w:styleId="BodySmallRight">
    <w:name w:val="Body Small Right"/>
    <w:basedOn w:val="BodyTextRight"/>
    <w:rsid w:val="00166D81"/>
    <w:rPr>
      <w:sz w:val="18"/>
      <w:szCs w:val="18"/>
    </w:rPr>
  </w:style>
  <w:style w:type="paragraph" w:customStyle="1" w:styleId="MarginEdition">
    <w:name w:val="Margin Edition"/>
    <w:basedOn w:val="MarginNote"/>
    <w:rsid w:val="00166D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D81"/>
    <w:rPr>
      <w:sz w:val="2"/>
      <w:szCs w:val="2"/>
    </w:rPr>
  </w:style>
  <w:style w:type="character" w:customStyle="1" w:styleId="Small">
    <w:name w:val="Small"/>
    <w:basedOn w:val="DefaultParagraphFont"/>
    <w:rsid w:val="00166D81"/>
    <w:rPr>
      <w:sz w:val="16"/>
    </w:rPr>
  </w:style>
  <w:style w:type="paragraph" w:customStyle="1" w:styleId="WideTable">
    <w:name w:val="Wide Table"/>
    <w:basedOn w:val="Normal"/>
    <w:rsid w:val="00166D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D81"/>
  </w:style>
  <w:style w:type="paragraph" w:styleId="Quote">
    <w:name w:val="Quote"/>
    <w:basedOn w:val="Heading1"/>
    <w:link w:val="QuoteChar"/>
    <w:qFormat/>
    <w:rsid w:val="00166D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D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D81"/>
    <w:pPr>
      <w:pageBreakBefore/>
    </w:pPr>
  </w:style>
  <w:style w:type="paragraph" w:customStyle="1" w:styleId="Border">
    <w:name w:val="Border"/>
    <w:basedOn w:val="Normal"/>
    <w:qFormat/>
    <w:rsid w:val="00166D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D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D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D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D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D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D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D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D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D81"/>
    <w:rPr>
      <w:u w:val="single"/>
    </w:rPr>
  </w:style>
  <w:style w:type="character" w:customStyle="1" w:styleId="BoldandItalics">
    <w:name w:val="Bold and Italics"/>
    <w:qFormat/>
    <w:rsid w:val="00166D81"/>
    <w:rPr>
      <w:b/>
      <w:i/>
      <w:u w:val="none"/>
    </w:rPr>
  </w:style>
  <w:style w:type="paragraph" w:styleId="BalloonText">
    <w:name w:val="Balloon Text"/>
    <w:basedOn w:val="Normal"/>
    <w:link w:val="BalloonTextChar"/>
    <w:rsid w:val="00166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D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D8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D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D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D8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4309</Characters>
  <Application>Microsoft Office Word</Application>
  <DocSecurity>0</DocSecurity>
  <Lines>161</Lines>
  <Paragraphs>79</Paragraphs>
  <ScaleCrop>false</ScaleCrop>
  <Company>Author-it Software Corporation Ltd.</Company>
  <LinksUpToDate>false</LinksUpToDate>
  <CharactersWithSpaces>4932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ICPKNW317 Apply knowledge and requirements of the ink manufacturing sector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2015-04-09T06:44:00Z</dcterms:created>
  <dcterms:modified xsi:type="dcterms:W3CDTF">2015-04-09T06:44:00Z</dcterms:modified>
</cp:coreProperties>
</file>