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7AF3" w:rsidP="00C17AF3">
      <w:pPr>
        <w:pStyle w:val="Title"/>
      </w:pPr>
      <w:r>
        <w:fldChar w:fldCharType="begin"/>
      </w:r>
      <w:r>
        <w:instrText xml:space="preserve"> TITLE   \* MERGEFORMAT </w:instrText>
      </w:r>
      <w:r>
        <w:fldChar w:fldCharType="separate"/>
      </w:r>
      <w:r>
        <w:t>ICPKNW316 Apply knowledge and requirements of paper and printing processes</w:t>
      </w:r>
      <w:r>
        <w:fldChar w:fldCharType="end"/>
      </w:r>
    </w:p>
    <w:p w:rsidR="00C17AF3" w:rsidP="00C17AF3">
      <w:pPr>
        <w:pStyle w:val="Version"/>
        <w:sectPr w:rsidSect="006E1F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1FD2" w:rsidP="006E1FD2">
      <w:pPr>
        <w:pStyle w:val="SuperHeading"/>
      </w:pPr>
      <w:r w:rsidRPr="006E1FD2">
        <w:t>ICPKNW316 Apply knowledge and requirements of paper and printing processes</w:t>
      </w:r>
    </w:p>
    <w:p w:rsidR="00000000" w:rsidRPr="006E1FD2" w:rsidP="006E1FD2">
      <w:pPr>
        <w:pStyle w:val="Heading1"/>
      </w:pPr>
      <w:bookmarkStart w:id="1" w:name="O_697700"/>
      <w:bookmarkEnd w:id="1"/>
      <w:r w:rsidRPr="006E1FD2">
        <w:t>Modification History</w:t>
      </w:r>
    </w:p>
    <w:tbl>
      <w:tblPr>
        <w:tblW w:w="0" w:type="auto"/>
        <w:tblLayout w:type="fixed"/>
        <w:tblCellMar>
          <w:left w:w="62" w:type="dxa"/>
          <w:right w:w="62" w:type="dxa"/>
        </w:tblCellMar>
        <w:tblLook w:val="0000"/>
      </w:tblPr>
      <w:tblGrid>
        <w:gridCol w:w="3091"/>
        <w:gridCol w:w="5873"/>
      </w:tblGrid>
      <w:tr w:rsidTr="006E1FD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FD2" w:rsidP="006E1FD2">
            <w:pPr>
              <w:pStyle w:val="BodyText"/>
            </w:pPr>
            <w:r w:rsidRPr="006E1FD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D2">
            <w:pPr>
              <w:pStyle w:val="BodyText"/>
              <w:rPr>
                <w:lang w:val="en-NZ"/>
              </w:rPr>
            </w:pPr>
            <w:r w:rsidRPr="006E1FD2">
              <w:rPr>
                <w:rStyle w:val="SpecialBold"/>
              </w:rPr>
              <w:t>Comments</w:t>
            </w:r>
          </w:p>
        </w:tc>
      </w:tr>
      <w:tr w:rsidTr="006E1FD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D2">
            <w:pPr>
              <w:pStyle w:val="BodyText"/>
              <w:rPr>
                <w:lang w:val="en-NZ"/>
              </w:rPr>
            </w:pPr>
            <w:r w:rsidRPr="006E1FD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FD2" w:rsidP="006E1FD2">
            <w:pPr>
              <w:pStyle w:val="BodyText"/>
            </w:pPr>
            <w:r w:rsidRPr="006E1FD2">
              <w:t>This version first released with ICP Printing and Graphic Arts Training Package Version 1.0.</w:t>
            </w:r>
          </w:p>
        </w:tc>
      </w:tr>
    </w:tbl>
    <w:p w:rsidR="00000000" w:rsidRPr="006E1FD2" w:rsidP="006E1FD2">
      <w:pPr>
        <w:pStyle w:val="BodyText"/>
      </w:pPr>
    </w:p>
    <w:p w:rsidR="00000000" w:rsidRPr="006E1FD2" w:rsidP="006E1FD2">
      <w:pPr>
        <w:pStyle w:val="AllowPageBreak"/>
      </w:pPr>
    </w:p>
    <w:p w:rsidR="00000000" w:rsidRPr="006E1FD2" w:rsidP="006E1FD2">
      <w:pPr>
        <w:pStyle w:val="Heading1"/>
      </w:pPr>
      <w:bookmarkStart w:id="2" w:name="O_697701"/>
      <w:bookmarkEnd w:id="2"/>
      <w:r w:rsidRPr="006E1FD2">
        <w:t>Application</w:t>
      </w:r>
    </w:p>
    <w:p w:rsidR="00000000" w:rsidRPr="006E1FD2" w:rsidP="00C17AF3">
      <w:pPr>
        <w:pStyle w:val="BodyText"/>
      </w:pPr>
      <w:r w:rsidRPr="006E1FD2">
        <w:t>This unit describes the skills and knowledge required to work or deal with the paper merchants in the printing industry.</w:t>
      </w:r>
    </w:p>
    <w:p w:rsidR="00000000" w:rsidRPr="006E1FD2" w:rsidP="00C17AF3">
      <w:pPr>
        <w:pStyle w:val="BodyText"/>
      </w:pPr>
      <w:r w:rsidRPr="006E1FD2">
        <w:t>It applies to individuals who are working in or dealing with the paper merchants and who can work as part of a team.</w:t>
      </w:r>
    </w:p>
    <w:p w:rsidR="00000000" w:rsidRPr="006E1FD2" w:rsidP="00C17AF3">
      <w:pPr>
        <w:pStyle w:val="BodyText"/>
      </w:pPr>
      <w:r w:rsidRPr="006E1FD2">
        <w:t>No l</w:t>
      </w:r>
      <w:r w:rsidRPr="006E1FD2">
        <w:t>icensing, legislative or certification requirements apply to this unit at the time of publication.</w:t>
      </w:r>
    </w:p>
    <w:p w:rsidR="00000000" w:rsidRPr="006E1FD2" w:rsidP="006E1FD2">
      <w:pPr>
        <w:pStyle w:val="Heading1"/>
      </w:pPr>
      <w:bookmarkStart w:id="3" w:name="O_697704"/>
      <w:bookmarkEnd w:id="3"/>
      <w:r w:rsidRPr="006E1FD2">
        <w:t>Unit Sector</w:t>
      </w:r>
    </w:p>
    <w:p w:rsidR="00000000" w:rsidRPr="006E1FD2" w:rsidP="00C17AF3">
      <w:pPr>
        <w:pStyle w:val="BodyText"/>
      </w:pPr>
      <w:r w:rsidRPr="006E1FD2">
        <w:t>Holistic knowledge</w:t>
      </w:r>
    </w:p>
    <w:p w:rsidR="00000000" w:rsidRPr="006E1FD2" w:rsidP="006E1FD2">
      <w:pPr>
        <w:pStyle w:val="Heading1"/>
      </w:pPr>
      <w:bookmarkStart w:id="4" w:name="O_697705"/>
      <w:bookmarkEnd w:id="4"/>
      <w:r w:rsidRPr="006E1FD2">
        <w:t>Elements and Performance Criteria</w:t>
      </w:r>
    </w:p>
    <w:tbl>
      <w:tblPr>
        <w:tblW w:w="9236" w:type="dxa"/>
        <w:tblLayout w:type="fixed"/>
        <w:tblCellMar>
          <w:left w:w="62" w:type="dxa"/>
          <w:right w:w="62" w:type="dxa"/>
        </w:tblCellMar>
        <w:tblLook w:val="0000"/>
      </w:tblPr>
      <w:tblGrid>
        <w:gridCol w:w="2645"/>
        <w:gridCol w:w="6591"/>
      </w:tblGrid>
      <w:tr w:rsidTr="006E1FD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E1FD2" w:rsidP="006E1FD2">
            <w:pPr>
              <w:pStyle w:val="BodyText"/>
            </w:pPr>
            <w:r w:rsidRPr="006E1FD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E1FD2">
            <w:pPr>
              <w:pStyle w:val="BodyText"/>
              <w:rPr>
                <w:lang w:val="en-NZ"/>
              </w:rPr>
            </w:pPr>
            <w:r w:rsidRPr="006E1FD2">
              <w:rPr>
                <w:rStyle w:val="SpecialBold"/>
              </w:rPr>
              <w:t>PERFORMANCE CRITERIA</w:t>
            </w:r>
          </w:p>
        </w:tc>
      </w:tr>
      <w:tr w:rsidTr="006E1FD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E1FD2" w:rsidP="006E1FD2">
            <w:pPr>
              <w:pStyle w:val="BodyText"/>
            </w:pPr>
            <w:r w:rsidRPr="006E1FD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1FD2">
            <w:pPr>
              <w:pStyle w:val="BodyText"/>
              <w:rPr>
                <w:lang w:val="en-NZ"/>
              </w:rPr>
            </w:pPr>
            <w:r w:rsidRPr="006E1FD2">
              <w:rPr>
                <w:rStyle w:val="Emphasis"/>
              </w:rPr>
              <w:t>Performance criteria describe the performance needed to demonstrate achievement of the element.</w:t>
            </w:r>
          </w:p>
        </w:tc>
      </w:tr>
      <w:tr w:rsidTr="006E1FD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D2">
            <w:pPr>
              <w:pStyle w:val="BodyText"/>
              <w:rPr>
                <w:lang w:val="en-NZ"/>
              </w:rPr>
            </w:pPr>
            <w:r w:rsidRPr="006E1FD2">
              <w:t>1. Apply knowledge of printing industry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FD2" w:rsidP="006E1FD2">
            <w:pPr>
              <w:pStyle w:val="BodyText"/>
            </w:pPr>
            <w:r w:rsidRPr="006E1FD2">
              <w:t xml:space="preserve">1.1 Printing industry terminology and vocabulary are used correctly </w:t>
            </w:r>
          </w:p>
          <w:p w:rsidR="00000000" w:rsidRPr="006E1FD2" w:rsidP="006E1FD2">
            <w:pPr>
              <w:pStyle w:val="BodyText"/>
            </w:pPr>
            <w:r w:rsidRPr="006E1FD2">
              <w:t xml:space="preserve">1.2 New </w:t>
            </w:r>
            <w:r w:rsidRPr="006E1FD2">
              <w:t>technology and new work processes are monitored and implemented when required</w:t>
            </w:r>
          </w:p>
          <w:p w:rsidR="00000000" w:rsidP="006E1FD2">
            <w:pPr>
              <w:pStyle w:val="BodyText"/>
              <w:rPr>
                <w:lang w:val="en-NZ"/>
              </w:rPr>
            </w:pPr>
            <w:r w:rsidRPr="006E1FD2">
              <w:t>1.3 Trends within printing industry are monitored, on an ongoing basis, to inform personal work practices</w:t>
            </w:r>
          </w:p>
        </w:tc>
      </w:tr>
      <w:tr w:rsidTr="006E1FD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D2">
            <w:pPr>
              <w:pStyle w:val="BodyText"/>
              <w:rPr>
                <w:lang w:val="en-NZ"/>
              </w:rPr>
            </w:pPr>
            <w:r w:rsidRPr="006E1FD2">
              <w:t xml:space="preserve">2. Apply knowledge of </w:t>
            </w:r>
            <w:r w:rsidRPr="006E1FD2">
              <w:t>government Acts and regulations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D2">
            <w:pPr>
              <w:pStyle w:val="BodyText"/>
              <w:rPr>
                <w:lang w:val="en-NZ"/>
              </w:rPr>
            </w:pPr>
            <w:r w:rsidRPr="006E1FD2">
              <w:t xml:space="preserve">2.1 Basic principles and obligations involved in copyright, work </w:t>
            </w:r>
            <w:r w:rsidRPr="006E1FD2">
              <w:t>health and safety (WHS), environmental protection, access and equity, and industrial awards are applied</w:t>
            </w:r>
          </w:p>
        </w:tc>
      </w:tr>
      <w:tr w:rsidTr="006E1FD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D2">
            <w:pPr>
              <w:pStyle w:val="BodyText"/>
              <w:rPr>
                <w:lang w:val="en-NZ"/>
              </w:rPr>
            </w:pPr>
            <w:r w:rsidRPr="006E1FD2">
              <w:t>3. Apply knowledge of pre-press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FD2" w:rsidP="006E1FD2">
            <w:pPr>
              <w:pStyle w:val="BodyText"/>
            </w:pPr>
            <w:r w:rsidRPr="006E1FD2">
              <w:t>3.1 Basic principles behind pre-press functi</w:t>
            </w:r>
            <w:r w:rsidRPr="006E1FD2">
              <w:t>ons such as image production (typesetting, scanning, graphic arts camera), image combining (manual and electronic), image output (film, plates, direct to press) and digital workflow are used in production process where applicable</w:t>
            </w:r>
          </w:p>
          <w:p w:rsidR="00000000" w:rsidRPr="006E1FD2" w:rsidP="006E1FD2">
            <w:pPr>
              <w:pStyle w:val="BodyText"/>
            </w:pPr>
            <w:r w:rsidRPr="006E1FD2">
              <w:t>3.2 Appropriate use of dif</w:t>
            </w:r>
            <w:r w:rsidRPr="006E1FD2">
              <w:t>ferent types of images (line, half-tone) are investigated</w:t>
            </w:r>
          </w:p>
          <w:p w:rsidR="00000000" w:rsidRPr="006E1FD2" w:rsidP="006E1FD2">
            <w:pPr>
              <w:pStyle w:val="BodyText"/>
            </w:pPr>
            <w:r w:rsidRPr="006E1FD2">
              <w:t>3.3 Different output settings (screen rulings, angles, shapes) and how they affect final product are understood</w:t>
            </w:r>
          </w:p>
          <w:p w:rsidR="00000000" w:rsidRPr="006E1FD2" w:rsidP="006E1FD2">
            <w:pPr>
              <w:pStyle w:val="BodyText"/>
            </w:pPr>
            <w:r w:rsidRPr="006E1FD2">
              <w:t>3.4 Different types of output required for different printing processes are applied</w:t>
            </w:r>
          </w:p>
          <w:p w:rsidR="00000000" w:rsidP="006E1FD2">
            <w:pPr>
              <w:pStyle w:val="BodyText"/>
              <w:rPr>
                <w:lang w:val="en-NZ"/>
              </w:rPr>
            </w:pPr>
            <w:r w:rsidRPr="006E1FD2">
              <w:t>3.</w:t>
            </w:r>
            <w:r w:rsidRPr="006E1FD2">
              <w:t>5 Different output devices (film setters, plate setters, analogue proofs, digital proofs) are determined</w:t>
            </w:r>
          </w:p>
        </w:tc>
      </w:tr>
      <w:tr w:rsidTr="006E1FD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D2">
            <w:pPr>
              <w:pStyle w:val="BodyText"/>
              <w:rPr>
                <w:lang w:val="en-NZ"/>
              </w:rPr>
            </w:pPr>
            <w:r w:rsidRPr="006E1FD2">
              <w:t>4. Apply knowledge of printing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FD2" w:rsidP="006E1FD2">
            <w:pPr>
              <w:pStyle w:val="BodyText"/>
            </w:pPr>
            <w:r w:rsidRPr="006E1FD2">
              <w:t>4.1 Basic principles of printing processes (lithography, relief, flexography, gravure, pad printing, screen p</w:t>
            </w:r>
            <w:r w:rsidRPr="006E1FD2">
              <w:t>rinting, digital and electronic printing) are used to inform production processes</w:t>
            </w:r>
          </w:p>
          <w:p w:rsidR="00000000" w:rsidRPr="006E1FD2" w:rsidP="006E1FD2">
            <w:pPr>
              <w:pStyle w:val="BodyText"/>
            </w:pPr>
            <w:r w:rsidRPr="006E1FD2">
              <w:t>4.2 Types of jobs and products for which each process is appropriate are used to inform production decisions</w:t>
            </w:r>
          </w:p>
          <w:p w:rsidR="00000000" w:rsidP="006E1FD2">
            <w:pPr>
              <w:pStyle w:val="BodyText"/>
              <w:rPr>
                <w:lang w:val="en-NZ"/>
              </w:rPr>
            </w:pPr>
            <w:r w:rsidRPr="006E1FD2">
              <w:t>4.3 Capabilities and limitations of each process are used to info</w:t>
            </w:r>
            <w:r w:rsidRPr="006E1FD2">
              <w:t>rm production decisions</w:t>
            </w:r>
          </w:p>
        </w:tc>
      </w:tr>
      <w:tr w:rsidTr="006E1FD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D2">
            <w:pPr>
              <w:pStyle w:val="BodyText"/>
              <w:rPr>
                <w:lang w:val="en-NZ"/>
              </w:rPr>
            </w:pPr>
            <w:r w:rsidRPr="006E1FD2">
              <w:t>5. Apply knowledge of converting and finishing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FD2" w:rsidP="006E1FD2">
            <w:pPr>
              <w:pStyle w:val="BodyText"/>
            </w:pPr>
            <w:r w:rsidRPr="006E1FD2">
              <w:t>5.1 Basic characteristics of converting and finishing processes (guillotining, flat-bed and rotary cutting, collating, folding, adhesive, mechanical and thermal fastening) ar</w:t>
            </w:r>
            <w:r w:rsidRPr="006E1FD2">
              <w:t>e used to inform production processes</w:t>
            </w:r>
          </w:p>
          <w:p w:rsidR="00000000" w:rsidP="006E1FD2">
            <w:pPr>
              <w:pStyle w:val="BodyText"/>
              <w:rPr>
                <w:lang w:val="en-NZ"/>
              </w:rPr>
            </w:pPr>
            <w:r w:rsidRPr="006E1FD2">
              <w:t>5.2 Types of jobs and products for which each process is appropriate are used to inform production processes</w:t>
            </w:r>
          </w:p>
        </w:tc>
      </w:tr>
      <w:tr w:rsidTr="006E1FD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D2">
            <w:pPr>
              <w:pStyle w:val="BodyText"/>
              <w:rPr>
                <w:lang w:val="en-NZ"/>
              </w:rPr>
            </w:pPr>
            <w:r w:rsidRPr="006E1FD2">
              <w:t>6. Apply detailed knowledge of paper and printing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FD2" w:rsidP="006E1FD2">
            <w:pPr>
              <w:pStyle w:val="BodyText"/>
            </w:pPr>
            <w:r w:rsidRPr="006E1FD2">
              <w:t>6.1 Relationship of different paper sizes is ide</w:t>
            </w:r>
            <w:r w:rsidRPr="006E1FD2">
              <w:t>ntified and used to inform production processes</w:t>
            </w:r>
          </w:p>
          <w:p w:rsidR="00000000" w:rsidRPr="006E1FD2" w:rsidP="006E1FD2">
            <w:pPr>
              <w:pStyle w:val="BodyText"/>
            </w:pPr>
            <w:r w:rsidRPr="006E1FD2">
              <w:t>6.2 Different weights, callipers, bulk, density and opacity of paper and how they affect pre-press, printing and finishing operations and end uses are identified and used to inform production processes</w:t>
            </w:r>
          </w:p>
          <w:p w:rsidR="00000000" w:rsidRPr="006E1FD2" w:rsidP="006E1FD2">
            <w:pPr>
              <w:pStyle w:val="BodyText"/>
            </w:pPr>
            <w:r w:rsidRPr="006E1FD2">
              <w:t>6.3 Pa</w:t>
            </w:r>
            <w:r w:rsidRPr="006E1FD2">
              <w:t>per grain and how it affects pre-press, printing and finishing operations are determined and used to inform production processes</w:t>
            </w:r>
          </w:p>
          <w:p w:rsidR="00000000" w:rsidRPr="006E1FD2" w:rsidP="006E1FD2">
            <w:pPr>
              <w:pStyle w:val="BodyText"/>
            </w:pPr>
            <w:r w:rsidRPr="006E1FD2">
              <w:t xml:space="preserve">6.4 Moisture content, porosity and ink absorbency and how they affect pre-press, printing and finishing operations are identified </w:t>
            </w:r>
            <w:r w:rsidRPr="006E1FD2">
              <w:t>and used to inform production processes</w:t>
            </w:r>
          </w:p>
          <w:p w:rsidR="00000000" w:rsidRPr="006E1FD2" w:rsidP="006E1FD2">
            <w:pPr>
              <w:pStyle w:val="BodyText"/>
            </w:pPr>
            <w:r w:rsidRPr="006E1FD2">
              <w:t>6.5 Gloss, smoothness and surface strength and how they affect pre-press, printing and</w:t>
            </w:r>
            <w:r w:rsidRPr="006E1FD2">
              <w:t xml:space="preserve"> finishing operations are identified and used to inform production processes</w:t>
            </w:r>
          </w:p>
          <w:p w:rsidR="00000000" w:rsidRPr="006E1FD2" w:rsidP="006E1FD2">
            <w:pPr>
              <w:pStyle w:val="BodyText"/>
            </w:pPr>
            <w:r w:rsidRPr="006E1FD2">
              <w:t>6.6 Permanence, durability, and acidity and alkalinity of paper and how they affect pre-press, printing and finishing operations and end uses are investigated and used to inform p</w:t>
            </w:r>
            <w:r w:rsidRPr="006E1FD2">
              <w:t>roduction processes</w:t>
            </w:r>
          </w:p>
          <w:p w:rsidR="00000000" w:rsidP="006E1FD2">
            <w:pPr>
              <w:pStyle w:val="BodyText"/>
              <w:rPr>
                <w:lang w:val="en-NZ"/>
              </w:rPr>
            </w:pPr>
            <w:r w:rsidRPr="006E1FD2">
              <w:t>6.7 Bursting strength, folding endurance, tensile strength and tearing resistance and how they affect printing and finishing operations and end uses are investigated and used to inform production processes</w:t>
            </w:r>
          </w:p>
        </w:tc>
      </w:tr>
      <w:tr w:rsidTr="006E1FD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D2">
            <w:pPr>
              <w:pStyle w:val="BodyText"/>
              <w:rPr>
                <w:lang w:val="en-NZ"/>
              </w:rPr>
            </w:pPr>
            <w:r w:rsidRPr="006E1FD2">
              <w:t>7. Apply detailed knowledge o</w:t>
            </w:r>
            <w:r w:rsidRPr="006E1FD2">
              <w:t>f paper grades and colours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FD2" w:rsidP="006E1FD2">
            <w:pPr>
              <w:pStyle w:val="BodyText"/>
            </w:pPr>
            <w:r w:rsidRPr="006E1FD2">
              <w:t>7.1 Paper types and grades and end uses for each type and grade are determined and used to inform production processes</w:t>
            </w:r>
          </w:p>
          <w:p w:rsidR="00000000" w:rsidRPr="006E1FD2" w:rsidP="006E1FD2">
            <w:pPr>
              <w:pStyle w:val="BodyText"/>
            </w:pPr>
            <w:r w:rsidRPr="006E1FD2">
              <w:t>7.2 Differences between wood pulp, rag and recycled papers and appropriate end uses are identified and used to</w:t>
            </w:r>
            <w:r w:rsidRPr="006E1FD2">
              <w:t xml:space="preserve"> inform production processes</w:t>
            </w:r>
          </w:p>
          <w:p w:rsidR="00000000" w:rsidRPr="006E1FD2" w:rsidP="006E1FD2">
            <w:pPr>
              <w:pStyle w:val="BodyText"/>
            </w:pPr>
            <w:r w:rsidRPr="006E1FD2">
              <w:t>7.3 Colour matching processes are identified and used to inform production processes</w:t>
            </w:r>
          </w:p>
          <w:p w:rsidR="00000000" w:rsidP="006E1FD2">
            <w:pPr>
              <w:pStyle w:val="BodyText"/>
              <w:rPr>
                <w:lang w:val="en-NZ"/>
              </w:rPr>
            </w:pPr>
            <w:r w:rsidRPr="006E1FD2">
              <w:t>7.4 Effect of different paper colours on printing operations is investigated and used to inform production processes</w:t>
            </w:r>
          </w:p>
        </w:tc>
      </w:tr>
      <w:tr w:rsidTr="006E1FD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D2">
            <w:pPr>
              <w:pStyle w:val="BodyText"/>
              <w:rPr>
                <w:lang w:val="en-NZ"/>
              </w:rPr>
            </w:pPr>
            <w:r w:rsidRPr="006E1FD2">
              <w:t>8. Apply detailed knowle</w:t>
            </w:r>
            <w:r w:rsidRPr="006E1FD2">
              <w:t>dge of paper handling and storage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FD2" w:rsidP="006E1FD2">
            <w:pPr>
              <w:pStyle w:val="BodyText"/>
            </w:pPr>
            <w:r w:rsidRPr="006E1FD2">
              <w:t>8.1 Ideal storage conditions for different types and grades of paper are investigated and used to inform production procedures</w:t>
            </w:r>
          </w:p>
          <w:p w:rsidR="00000000" w:rsidP="006E1FD2">
            <w:pPr>
              <w:pStyle w:val="BodyText"/>
              <w:rPr>
                <w:lang w:val="en-NZ"/>
              </w:rPr>
            </w:pPr>
            <w:r w:rsidRPr="006E1FD2">
              <w:t>8.2 Advantages and disadvantages of different packing and delivery systems are ident</w:t>
            </w:r>
            <w:r w:rsidRPr="006E1FD2">
              <w:t>ified and used to inform production procedures</w:t>
            </w:r>
          </w:p>
        </w:tc>
      </w:tr>
      <w:tr w:rsidTr="006E1FD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D2">
            <w:pPr>
              <w:pStyle w:val="BodyText"/>
              <w:rPr>
                <w:lang w:val="en-NZ"/>
              </w:rPr>
            </w:pPr>
            <w:r w:rsidRPr="006E1FD2">
              <w:t>9. Apply basic knowledge of costs of production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FD2" w:rsidP="006E1FD2">
            <w:pPr>
              <w:pStyle w:val="BodyText"/>
            </w:pPr>
            <w:r w:rsidRPr="006E1FD2">
              <w:t>9.1 Main cost elements (fixed, capital, variable) in production are identified and applied in workplace</w:t>
            </w:r>
          </w:p>
          <w:p w:rsidR="00000000" w:rsidRPr="006E1FD2" w:rsidP="006E1FD2">
            <w:pPr>
              <w:pStyle w:val="BodyText"/>
            </w:pPr>
            <w:r w:rsidRPr="006E1FD2">
              <w:t>9.2 Information required to accurately cost jobs and mea</w:t>
            </w:r>
            <w:r w:rsidRPr="006E1FD2">
              <w:t>ns of collecting it (manual and computerised) are identified and applied in workplace</w:t>
            </w:r>
          </w:p>
          <w:p w:rsidR="00000000" w:rsidRPr="006E1FD2" w:rsidP="006E1FD2">
            <w:pPr>
              <w:pStyle w:val="BodyText"/>
            </w:pPr>
            <w:r w:rsidRPr="006E1FD2">
              <w:t>9.3 Ways of minimising use of materials without affecting quality of output are investigated and applied in workplace</w:t>
            </w:r>
          </w:p>
          <w:p w:rsidR="00000000" w:rsidRPr="006E1FD2" w:rsidP="006E1FD2">
            <w:pPr>
              <w:pStyle w:val="BodyText"/>
            </w:pPr>
            <w:r w:rsidRPr="006E1FD2">
              <w:t>9.4 Ways of maximising efficiency of capital and hum</w:t>
            </w:r>
            <w:r w:rsidRPr="006E1FD2">
              <w:t>an resources are investigated and applied in workplace</w:t>
            </w:r>
          </w:p>
        </w:tc>
      </w:tr>
    </w:tbl>
    <w:p w:rsidR="00000000" w:rsidRPr="006E1FD2" w:rsidP="006E1FD2">
      <w:pPr>
        <w:pStyle w:val="BodyText"/>
      </w:pPr>
    </w:p>
    <w:p w:rsidR="00000000" w:rsidRPr="006E1FD2" w:rsidP="006E1FD2">
      <w:pPr>
        <w:pStyle w:val="AllowPageBreak"/>
      </w:pPr>
    </w:p>
    <w:p w:rsidR="00000000" w:rsidRPr="006E1FD2" w:rsidP="006E1FD2">
      <w:pPr>
        <w:pStyle w:val="Heading1"/>
      </w:pPr>
      <w:bookmarkStart w:id="5" w:name="O_697706"/>
      <w:bookmarkEnd w:id="5"/>
      <w:r w:rsidRPr="006E1FD2">
        <w:t>Foundation Skills</w:t>
      </w:r>
    </w:p>
    <w:p w:rsidR="00000000" w:rsidRPr="00C17AF3" w:rsidP="00C17AF3">
      <w:pPr>
        <w:pStyle w:val="BodyText"/>
        <w:rPr>
          <w:i/>
        </w:rPr>
      </w:pPr>
      <w:r w:rsidRPr="00C17AF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6E1F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FD2" w:rsidP="006E1FD2">
            <w:pPr>
              <w:pStyle w:val="BodyText"/>
            </w:pPr>
            <w:r w:rsidRPr="006E1FD2">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FD2" w:rsidP="006E1FD2">
            <w:pPr>
              <w:pStyle w:val="BodyText"/>
            </w:pPr>
            <w:r w:rsidRPr="006E1FD2">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D2">
            <w:pPr>
              <w:pStyle w:val="BodyText"/>
              <w:rPr>
                <w:lang w:val="en-NZ"/>
              </w:rPr>
            </w:pPr>
            <w:r w:rsidRPr="006E1FD2">
              <w:rPr>
                <w:rStyle w:val="SpecialBold"/>
              </w:rPr>
              <w:t>Description</w:t>
            </w:r>
          </w:p>
        </w:tc>
      </w:tr>
      <w:tr w:rsidTr="006E1F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D2">
            <w:pPr>
              <w:pStyle w:val="BodyText"/>
              <w:rPr>
                <w:lang w:val="en-NZ"/>
              </w:rPr>
            </w:pPr>
            <w:r w:rsidRPr="006E1FD2">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D2">
            <w:pPr>
              <w:pStyle w:val="BodyText"/>
              <w:rPr>
                <w:lang w:val="en-NZ"/>
              </w:rPr>
            </w:pPr>
            <w:r w:rsidRPr="006E1FD2">
              <w:t>1.3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D2">
            <w:pPr>
              <w:pStyle w:val="ListBullet"/>
              <w:rPr>
                <w:lang w:val="en-NZ"/>
              </w:rPr>
            </w:pPr>
            <w:r w:rsidRPr="006E1FD2">
              <w:t>Researches and comprehends information in a range of text types from various sources</w:t>
            </w:r>
          </w:p>
        </w:tc>
      </w:tr>
      <w:tr w:rsidTr="006E1F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D2">
            <w:pPr>
              <w:pStyle w:val="BodyText"/>
              <w:rPr>
                <w:lang w:val="en-NZ"/>
              </w:rPr>
            </w:pPr>
            <w:r w:rsidRPr="006E1FD2">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D2">
            <w:pPr>
              <w:pStyle w:val="BodyText"/>
              <w:rPr>
                <w:lang w:val="en-NZ"/>
              </w:rPr>
            </w:pPr>
            <w:r w:rsidRPr="006E1FD2">
              <w:t>1.1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D2">
            <w:pPr>
              <w:pStyle w:val="ListBullet"/>
              <w:rPr>
                <w:lang w:val="en-NZ"/>
              </w:rPr>
            </w:pPr>
            <w:r w:rsidRPr="006E1FD2">
              <w:t xml:space="preserve">Uses appropriate vocabulary, including technical language relevant to role and context </w:t>
            </w:r>
          </w:p>
        </w:tc>
      </w:tr>
      <w:tr w:rsidTr="006E1F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D2">
            <w:pPr>
              <w:pStyle w:val="BodyText"/>
              <w:rPr>
                <w:lang w:val="en-NZ"/>
              </w:rPr>
            </w:pPr>
            <w:r w:rsidRPr="006E1FD2">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D2">
            <w:pPr>
              <w:pStyle w:val="BodyText"/>
              <w:rPr>
                <w:lang w:val="en-NZ"/>
              </w:rPr>
            </w:pPr>
            <w:r w:rsidRPr="006E1FD2">
              <w:t>9.1, 9.2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FD2" w:rsidP="006E1FD2">
            <w:pPr>
              <w:pStyle w:val="ListBullet"/>
            </w:pPr>
            <w:r w:rsidRPr="006E1FD2">
              <w:t>Uses estimation and other assessment skills to check the outcomes and decide on the appropriate accuracy for the outcomes</w:t>
            </w:r>
          </w:p>
          <w:p w:rsidR="00000000" w:rsidRPr="006E1FD2" w:rsidP="006E1FD2">
            <w:pPr>
              <w:pStyle w:val="ListBullet"/>
            </w:pPr>
            <w:r w:rsidRPr="006E1FD2">
              <w:t>Interprets and analyses a range of mathematical information that is used in familiar and routine tasks</w:t>
            </w:r>
          </w:p>
          <w:p w:rsidR="00000000" w:rsidP="006E1FD2">
            <w:pPr>
              <w:pStyle w:val="ListBullet"/>
              <w:rPr>
                <w:lang w:val="en-NZ"/>
              </w:rPr>
            </w:pPr>
            <w:r w:rsidRPr="006E1FD2">
              <w:t>Represents t</w:t>
            </w:r>
            <w:r w:rsidRPr="006E1FD2">
              <w:t>he mathematical information in a form that is personally useful as an aid to problem solving</w:t>
            </w:r>
          </w:p>
        </w:tc>
      </w:tr>
      <w:tr w:rsidTr="006E1F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D2">
            <w:pPr>
              <w:pStyle w:val="BodyText"/>
              <w:rPr>
                <w:lang w:val="en-NZ"/>
              </w:rPr>
            </w:pPr>
            <w:r w:rsidRPr="006E1FD2">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D2">
            <w:pPr>
              <w:pStyle w:val="BodyText"/>
              <w:rPr>
                <w:lang w:val="en-NZ"/>
              </w:rPr>
            </w:pPr>
            <w:r w:rsidRPr="006E1FD2">
              <w:t>1.2, 1.3, 2.1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FD2" w:rsidP="006E1FD2">
            <w:pPr>
              <w:pStyle w:val="ListBullet"/>
            </w:pPr>
            <w:r w:rsidRPr="006E1FD2">
              <w:t xml:space="preserve">Maintains knowledge of the printing industry required for current role </w:t>
            </w:r>
          </w:p>
          <w:p w:rsidR="00000000" w:rsidP="006E1FD2">
            <w:pPr>
              <w:pStyle w:val="ListBullet"/>
              <w:rPr>
                <w:lang w:val="en-NZ"/>
              </w:rPr>
            </w:pPr>
            <w:r w:rsidRPr="006E1FD2">
              <w:t>Complies with legislative requirements and follo</w:t>
            </w:r>
            <w:r w:rsidRPr="006E1FD2">
              <w:t>ws organisational policies and procedures relevant to own role</w:t>
            </w:r>
          </w:p>
        </w:tc>
      </w:tr>
      <w:tr w:rsidTr="006E1F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D2">
            <w:pPr>
              <w:pStyle w:val="BodyText"/>
              <w:rPr>
                <w:lang w:val="en-NZ"/>
              </w:rPr>
            </w:pPr>
            <w:r w:rsidRPr="006E1FD2">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D2">
            <w:pPr>
              <w:pStyle w:val="BodyText"/>
              <w:rPr>
                <w:lang w:val="en-NZ"/>
              </w:rPr>
            </w:pPr>
            <w:r w:rsidRPr="006E1FD2">
              <w:t>1.2, 1.3, 2.1, 3.1-3.5, 4.1-4.3, 5.1, 5.2, 6.1-6.7, 7.1-7.4, 8.1, 8.2, 9.2-9.4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FD2" w:rsidP="006E1FD2">
            <w:pPr>
              <w:pStyle w:val="ListBullet"/>
            </w:pPr>
            <w:r w:rsidRPr="006E1FD2">
              <w:t>Takes responsibility for planning and organising own workload using analytical processes to decide on a course of action</w:t>
            </w:r>
          </w:p>
          <w:p w:rsidR="00000000" w:rsidRPr="006E1FD2" w:rsidP="006E1FD2">
            <w:pPr>
              <w:pStyle w:val="ListBullet"/>
            </w:pPr>
            <w:r w:rsidRPr="006E1FD2">
              <w:t>Plans, identifies and assembles resources required to complete tasks</w:t>
            </w:r>
          </w:p>
          <w:p w:rsidR="00000000" w:rsidRPr="006E1FD2" w:rsidP="006E1FD2">
            <w:pPr>
              <w:pStyle w:val="ListBullet"/>
            </w:pPr>
            <w:r w:rsidRPr="006E1FD2">
              <w:t>Applies formal problem-solving processes when tackling an unfamili</w:t>
            </w:r>
            <w:r w:rsidRPr="006E1FD2">
              <w:t>ar problem</w:t>
            </w:r>
          </w:p>
          <w:p w:rsidR="00000000" w:rsidRPr="006E1FD2" w:rsidP="006E1FD2">
            <w:pPr>
              <w:pStyle w:val="ListBullet"/>
            </w:pPr>
            <w:r w:rsidRPr="006E1FD2">
              <w:t xml:space="preserve">Understands the purposes, specific functions and key features of common digital systems and tools and operates them effectively </w:t>
            </w:r>
          </w:p>
        </w:tc>
      </w:tr>
    </w:tbl>
    <w:p w:rsidR="00000000" w:rsidRPr="006E1FD2" w:rsidP="006E1FD2">
      <w:pPr>
        <w:pStyle w:val="BodyText"/>
      </w:pPr>
    </w:p>
    <w:p w:rsidR="00000000" w:rsidRPr="006E1FD2" w:rsidP="006E1FD2">
      <w:pPr>
        <w:pStyle w:val="AllowPageBreak"/>
      </w:pPr>
    </w:p>
    <w:p w:rsidR="00000000" w:rsidRPr="006E1FD2" w:rsidP="006E1FD2">
      <w:pPr>
        <w:pStyle w:val="Heading1"/>
      </w:pPr>
      <w:bookmarkStart w:id="6" w:name="O_697708"/>
      <w:bookmarkEnd w:id="6"/>
      <w:r w:rsidRPr="006E1FD2">
        <w:t>Unit Mapping Information</w:t>
      </w:r>
    </w:p>
    <w:tbl>
      <w:tblPr>
        <w:tblW w:w="0" w:type="auto"/>
        <w:tblLayout w:type="fixed"/>
        <w:tblCellMar>
          <w:left w:w="62" w:type="dxa"/>
          <w:right w:w="62" w:type="dxa"/>
        </w:tblCellMar>
        <w:tblLook w:val="0000"/>
      </w:tblPr>
      <w:tblGrid>
        <w:gridCol w:w="2355"/>
        <w:gridCol w:w="2295"/>
        <w:gridCol w:w="2160"/>
        <w:gridCol w:w="2295"/>
      </w:tblGrid>
      <w:tr w:rsidTr="006E1FD2">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FD2" w:rsidP="006E1FD2">
            <w:pPr>
              <w:pStyle w:val="BodyText"/>
            </w:pPr>
            <w:r w:rsidRPr="006E1FD2">
              <w:rPr>
                <w:rStyle w:val="SpecialBold"/>
              </w:rPr>
              <w:t xml:space="preserve">Code and title </w:t>
            </w:r>
          </w:p>
          <w:p w:rsidR="00000000" w:rsidRPr="006E1FD2" w:rsidP="006E1FD2">
            <w:pPr>
              <w:pStyle w:val="BodyText"/>
            </w:pPr>
            <w:r w:rsidRPr="006E1FD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FD2" w:rsidP="006E1FD2">
            <w:pPr>
              <w:pStyle w:val="BodyText"/>
            </w:pPr>
            <w:r w:rsidRPr="006E1FD2">
              <w:rPr>
                <w:rStyle w:val="SpecialBold"/>
              </w:rPr>
              <w:t>Code and title</w:t>
            </w:r>
          </w:p>
          <w:p w:rsidR="00000000" w:rsidRPr="006E1FD2" w:rsidP="006E1FD2">
            <w:pPr>
              <w:pStyle w:val="BodyText"/>
            </w:pPr>
            <w:r w:rsidRPr="006E1FD2">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FD2" w:rsidP="006E1FD2">
            <w:pPr>
              <w:pStyle w:val="BodyText"/>
            </w:pPr>
            <w:r w:rsidRPr="006E1FD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D2">
            <w:pPr>
              <w:pStyle w:val="BodyText"/>
              <w:rPr>
                <w:lang w:val="en-NZ"/>
              </w:rPr>
            </w:pPr>
            <w:r w:rsidRPr="006E1FD2">
              <w:rPr>
                <w:rStyle w:val="SpecialBold"/>
              </w:rPr>
              <w:t>Equivalence status</w:t>
            </w:r>
          </w:p>
        </w:tc>
      </w:tr>
      <w:tr w:rsidTr="006E1FD2">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D2">
            <w:pPr>
              <w:pStyle w:val="BodyText"/>
              <w:rPr>
                <w:lang w:val="en-NZ"/>
              </w:rPr>
            </w:pPr>
            <w:r w:rsidRPr="006E1FD2">
              <w:t>ICPKNW316 Apply knowledge and requirements of paper and printing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D2">
            <w:pPr>
              <w:pStyle w:val="BodyText"/>
              <w:rPr>
                <w:lang w:val="en-NZ"/>
              </w:rPr>
            </w:pPr>
            <w:r w:rsidRPr="006E1FD2">
              <w:t>ICPKN316C Apply knowledge and requirements of paper and printing processes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D2">
            <w:pPr>
              <w:pStyle w:val="BodyText"/>
              <w:rPr>
                <w:lang w:val="en-NZ"/>
              </w:rPr>
            </w:pPr>
            <w:r w:rsidRPr="006E1FD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FD2" w:rsidP="006E1FD2">
            <w:pPr>
              <w:pStyle w:val="BodyText"/>
            </w:pPr>
            <w:r w:rsidRPr="006E1FD2">
              <w:t>Equivalent unit</w:t>
            </w:r>
          </w:p>
        </w:tc>
      </w:tr>
    </w:tbl>
    <w:p w:rsidR="00000000" w:rsidRPr="006E1FD2" w:rsidP="006E1FD2">
      <w:pPr>
        <w:pStyle w:val="BodyText"/>
      </w:pPr>
    </w:p>
    <w:p w:rsidR="00000000" w:rsidRPr="006E1FD2" w:rsidP="006E1FD2">
      <w:pPr>
        <w:pStyle w:val="AllowPageBreak"/>
      </w:pPr>
    </w:p>
    <w:p w:rsidR="00000000" w:rsidRPr="006E1FD2" w:rsidP="006E1FD2">
      <w:pPr>
        <w:pStyle w:val="Heading1"/>
      </w:pPr>
      <w:bookmarkStart w:id="7" w:name="O_697715"/>
      <w:bookmarkEnd w:id="7"/>
      <w:r w:rsidRPr="006E1FD2">
        <w:t>Li</w:t>
      </w:r>
      <w:r w:rsidRPr="006E1FD2">
        <w:t>nks</w:t>
      </w:r>
    </w:p>
    <w:p w:rsidR="00000000" w:rsidRPr="006E1FD2" w:rsidP="00C17AF3">
      <w:pPr>
        <w:pStyle w:val="BodyText"/>
      </w:pPr>
      <w:r w:rsidRPr="006E1FD2">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755903">
        <w:rPr>
          <w:rStyle w:val="Hyperlink"/>
        </w:rPr>
        <w:t>https://vetnet.gov.au/Pages/TrainingDocs.aspx?q=a74b7a0f-a253-47e3-8be0-5d426e24131d</w:t>
      </w:r>
      <w:r>
        <w:fldChar w:fldCharType="end"/>
      </w:r>
    </w:p>
    <w:p w:rsidR="00000000" w:rsidRPr="006E1FD2" w:rsidP="00C17AF3">
      <w:pPr>
        <w:pStyle w:val="BodyText"/>
        <w:sectPr w:rsidSect="006E1FD2">
          <w:headerReference w:type="default" r:id="rId10"/>
          <w:footerReference w:type="default" r:id="rId11"/>
          <w:pgSz w:w="11908" w:h="16833"/>
          <w:pgMar w:top="1702" w:right="1418" w:bottom="1702" w:left="1418" w:header="992" w:footer="992" w:gutter="0"/>
          <w:cols w:space="720"/>
          <w:noEndnote/>
          <w:docGrid w:linePitch="299"/>
        </w:sectPr>
      </w:pPr>
    </w:p>
    <w:p w:rsidR="00000000" w:rsidRPr="006E1FD2" w:rsidP="006E1FD2">
      <w:pPr>
        <w:pStyle w:val="SuperHeading"/>
      </w:pPr>
      <w:r w:rsidRPr="006E1FD2">
        <w:t>Assessment Requir</w:t>
      </w:r>
      <w:r w:rsidRPr="006E1FD2">
        <w:t>ements for ICPKNW316 Apply knowledge and requirements of paper and printing processes</w:t>
      </w:r>
    </w:p>
    <w:p w:rsidR="00000000" w:rsidRPr="006E1FD2" w:rsidP="006E1FD2">
      <w:pPr>
        <w:pStyle w:val="Heading1"/>
      </w:pPr>
      <w:bookmarkStart w:id="8" w:name="O_697710"/>
      <w:bookmarkEnd w:id="8"/>
      <w:r w:rsidRPr="006E1FD2">
        <w:t>Modification History</w:t>
      </w:r>
    </w:p>
    <w:tbl>
      <w:tblPr>
        <w:tblW w:w="0" w:type="auto"/>
        <w:tblLayout w:type="fixed"/>
        <w:tblCellMar>
          <w:left w:w="62" w:type="dxa"/>
          <w:right w:w="62" w:type="dxa"/>
        </w:tblCellMar>
        <w:tblLook w:val="0000"/>
      </w:tblPr>
      <w:tblGrid>
        <w:gridCol w:w="2627"/>
        <w:gridCol w:w="6337"/>
      </w:tblGrid>
      <w:tr w:rsidTr="006E1FD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FD2" w:rsidP="006E1FD2">
            <w:pPr>
              <w:pStyle w:val="BodyText"/>
            </w:pPr>
            <w:r w:rsidRPr="006E1FD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D2">
            <w:pPr>
              <w:pStyle w:val="BodyText"/>
              <w:rPr>
                <w:lang w:val="en-NZ"/>
              </w:rPr>
            </w:pPr>
            <w:r w:rsidRPr="006E1FD2">
              <w:rPr>
                <w:rStyle w:val="SpecialBold"/>
              </w:rPr>
              <w:t>Comments</w:t>
            </w:r>
          </w:p>
        </w:tc>
      </w:tr>
      <w:tr w:rsidTr="006E1FD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FD2">
            <w:pPr>
              <w:pStyle w:val="BodyText"/>
              <w:rPr>
                <w:lang w:val="en-NZ"/>
              </w:rPr>
            </w:pPr>
            <w:r w:rsidRPr="006E1FD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FD2" w:rsidP="006E1FD2">
            <w:pPr>
              <w:pStyle w:val="BodyText"/>
            </w:pPr>
            <w:r w:rsidRPr="006E1FD2">
              <w:t>This version first released with ICP Printing and Graphic Arts Training Package Version 1.0.</w:t>
            </w:r>
          </w:p>
        </w:tc>
      </w:tr>
    </w:tbl>
    <w:p w:rsidR="00000000" w:rsidRPr="006E1FD2" w:rsidP="006E1FD2">
      <w:pPr>
        <w:pStyle w:val="BodyText"/>
      </w:pPr>
    </w:p>
    <w:p w:rsidR="00000000" w:rsidRPr="006E1FD2" w:rsidP="006E1FD2">
      <w:pPr>
        <w:pStyle w:val="AllowPageBreak"/>
      </w:pPr>
    </w:p>
    <w:p w:rsidR="00000000" w:rsidRPr="006E1FD2" w:rsidP="006E1FD2">
      <w:pPr>
        <w:pStyle w:val="Heading1"/>
      </w:pPr>
      <w:bookmarkStart w:id="9" w:name="O_697711"/>
      <w:bookmarkEnd w:id="9"/>
      <w:r w:rsidRPr="006E1FD2">
        <w:t>Performance Evidence</w:t>
      </w:r>
    </w:p>
    <w:p w:rsidR="00000000" w:rsidRPr="006E1FD2" w:rsidP="00C17AF3">
      <w:pPr>
        <w:pStyle w:val="BodyText"/>
      </w:pPr>
      <w:r w:rsidRPr="006E1FD2">
        <w:t>Evidence of the ability to:</w:t>
      </w:r>
    </w:p>
    <w:p w:rsidR="00000000" w:rsidRPr="006E1FD2" w:rsidP="006E1FD2">
      <w:pPr>
        <w:pStyle w:val="ListBullet"/>
      </w:pPr>
      <w:r w:rsidRPr="006E1FD2">
        <w:t>use appropriate vocabulary and terminology in written and oral communications with tradespeople, colleagues, management or clients</w:t>
      </w:r>
    </w:p>
    <w:p w:rsidR="00000000" w:rsidRPr="006E1FD2" w:rsidP="006E1FD2">
      <w:pPr>
        <w:pStyle w:val="ListBullet"/>
      </w:pPr>
      <w:r w:rsidRPr="006E1FD2">
        <w:t>keep up to date with trends in the printing industry</w:t>
      </w:r>
    </w:p>
    <w:p w:rsidR="00000000" w:rsidRPr="006E1FD2" w:rsidP="006E1FD2">
      <w:pPr>
        <w:pStyle w:val="ListBullet"/>
      </w:pPr>
      <w:r w:rsidRPr="006E1FD2">
        <w:t>apply relevant legislative and workplace requirements when completing tasks</w:t>
      </w:r>
    </w:p>
    <w:p w:rsidR="00000000" w:rsidRPr="006E1FD2" w:rsidP="006E1FD2">
      <w:pPr>
        <w:pStyle w:val="ListBullet"/>
      </w:pPr>
      <w:r w:rsidRPr="006E1FD2">
        <w:t>consider image type, output settings, output requirements and output devices for different jobs</w:t>
      </w:r>
    </w:p>
    <w:p w:rsidR="00000000" w:rsidRPr="006E1FD2" w:rsidP="006E1FD2">
      <w:pPr>
        <w:pStyle w:val="ListBullet"/>
      </w:pPr>
      <w:r w:rsidRPr="006E1FD2">
        <w:t xml:space="preserve">use the correct process and product for a printing, converting or finishing job </w:t>
      </w:r>
    </w:p>
    <w:p w:rsidR="00000000" w:rsidRPr="006E1FD2" w:rsidP="006E1FD2">
      <w:pPr>
        <w:pStyle w:val="ListBullet"/>
      </w:pPr>
      <w:r w:rsidRPr="006E1FD2">
        <w:t>con</w:t>
      </w:r>
      <w:r w:rsidRPr="006E1FD2">
        <w:t>duct research to determine appropriate substrate and ink for different print jobs</w:t>
      </w:r>
    </w:p>
    <w:p w:rsidR="00000000" w:rsidRPr="006E1FD2" w:rsidP="006E1FD2">
      <w:pPr>
        <w:pStyle w:val="ListBullet"/>
      </w:pPr>
      <w:r w:rsidRPr="006E1FD2">
        <w:t>use a colour matching process in a production process</w:t>
      </w:r>
    </w:p>
    <w:p w:rsidR="00000000" w:rsidRPr="006E1FD2" w:rsidP="006E1FD2">
      <w:pPr>
        <w:pStyle w:val="ListBullet"/>
      </w:pPr>
      <w:r w:rsidRPr="006E1FD2">
        <w:t xml:space="preserve">apply a packing and delivery stems based on requirements of paper  </w:t>
      </w:r>
    </w:p>
    <w:p w:rsidR="00000000" w:rsidRPr="006E1FD2" w:rsidP="006E1FD2">
      <w:pPr>
        <w:pStyle w:val="ListBullet"/>
      </w:pPr>
      <w:r w:rsidRPr="006E1FD2">
        <w:t>accurately plan, cost and document a print job.</w:t>
      </w:r>
    </w:p>
    <w:p w:rsidR="00000000" w:rsidRPr="006E1FD2" w:rsidP="006E1FD2">
      <w:pPr>
        <w:pStyle w:val="BodyText"/>
      </w:pPr>
    </w:p>
    <w:p w:rsidR="00000000" w:rsidRPr="006E1FD2" w:rsidP="00C17AF3">
      <w:pPr>
        <w:pStyle w:val="BodyText"/>
      </w:pPr>
      <w:r w:rsidRPr="006E1FD2">
        <w:t>Not</w:t>
      </w:r>
      <w:r w:rsidRPr="006E1FD2">
        <w:t>e: If a specific volume or frequency is not stated, then evidence must be provided at least once.</w:t>
      </w:r>
    </w:p>
    <w:p w:rsidR="00000000" w:rsidRPr="006E1FD2" w:rsidP="006E1FD2">
      <w:pPr>
        <w:pStyle w:val="Heading1"/>
      </w:pPr>
      <w:bookmarkStart w:id="10" w:name="O_697712"/>
      <w:bookmarkEnd w:id="10"/>
      <w:r w:rsidRPr="006E1FD2">
        <w:t>Knowledge Evidence</w:t>
      </w:r>
    </w:p>
    <w:p w:rsidR="00000000" w:rsidRPr="006E1FD2" w:rsidP="00C17AF3">
      <w:pPr>
        <w:pStyle w:val="BodyText"/>
      </w:pPr>
      <w:r w:rsidRPr="006E1FD2">
        <w:t>To complete the unit requirements safely and effectively, the individual must:</w:t>
      </w:r>
    </w:p>
    <w:p w:rsidR="00000000" w:rsidRPr="006E1FD2" w:rsidP="006E1FD2">
      <w:pPr>
        <w:pStyle w:val="ListBullet"/>
      </w:pPr>
      <w:r w:rsidRPr="006E1FD2">
        <w:t>describe legislative and enterprise requir</w:t>
      </w:r>
      <w:r w:rsidRPr="006E1FD2">
        <w:t>ements that affect work practice</w:t>
      </w:r>
    </w:p>
    <w:p w:rsidR="00000000" w:rsidRPr="006E1FD2" w:rsidP="006E1FD2">
      <w:pPr>
        <w:pStyle w:val="ListBullet"/>
      </w:pPr>
      <w:r w:rsidRPr="006E1FD2">
        <w:t xml:space="preserve">describe the basic principles of the following printing processes: </w:t>
      </w:r>
    </w:p>
    <w:p w:rsidR="00000000" w:rsidRPr="006E1FD2" w:rsidP="006E1FD2">
      <w:pPr>
        <w:pStyle w:val="ListBullet2"/>
      </w:pPr>
      <w:r w:rsidRPr="006E1FD2">
        <w:t>lithography</w:t>
      </w:r>
    </w:p>
    <w:p w:rsidR="00000000" w:rsidRPr="006E1FD2" w:rsidP="006E1FD2">
      <w:pPr>
        <w:pStyle w:val="ListBullet2"/>
      </w:pPr>
      <w:r w:rsidRPr="006E1FD2">
        <w:t>relief</w:t>
      </w:r>
    </w:p>
    <w:p w:rsidR="00000000" w:rsidRPr="006E1FD2" w:rsidP="006E1FD2">
      <w:pPr>
        <w:pStyle w:val="ListBullet2"/>
      </w:pPr>
      <w:r w:rsidRPr="006E1FD2">
        <w:t>flexography</w:t>
      </w:r>
    </w:p>
    <w:p w:rsidR="00000000" w:rsidRPr="006E1FD2" w:rsidP="006E1FD2">
      <w:pPr>
        <w:pStyle w:val="ListBullet2"/>
      </w:pPr>
      <w:r w:rsidRPr="006E1FD2">
        <w:t>gravure</w:t>
      </w:r>
    </w:p>
    <w:p w:rsidR="00000000" w:rsidRPr="006E1FD2" w:rsidP="006E1FD2">
      <w:pPr>
        <w:pStyle w:val="ListBullet2"/>
      </w:pPr>
      <w:r w:rsidRPr="006E1FD2">
        <w:t>pad printing</w:t>
      </w:r>
    </w:p>
    <w:p w:rsidR="00000000" w:rsidRPr="006E1FD2" w:rsidP="006E1FD2">
      <w:pPr>
        <w:pStyle w:val="ListBullet2"/>
      </w:pPr>
      <w:r w:rsidRPr="006E1FD2">
        <w:t>screen printing</w:t>
      </w:r>
    </w:p>
    <w:p w:rsidR="00000000" w:rsidRPr="006E1FD2" w:rsidP="006E1FD2">
      <w:pPr>
        <w:pStyle w:val="ListBullet2"/>
      </w:pPr>
      <w:r w:rsidRPr="006E1FD2">
        <w:t xml:space="preserve">digital and electronic printing </w:t>
      </w:r>
    </w:p>
    <w:p w:rsidR="00000000" w:rsidRPr="006E1FD2" w:rsidP="006E1FD2">
      <w:pPr>
        <w:pStyle w:val="ListBullet"/>
      </w:pPr>
      <w:r w:rsidRPr="006E1FD2">
        <w:t>describe the range of substrates used for each printing process</w:t>
      </w:r>
    </w:p>
    <w:p w:rsidR="00000000" w:rsidRPr="006E1FD2" w:rsidP="006E1FD2">
      <w:pPr>
        <w:pStyle w:val="ListBullet"/>
      </w:pPr>
      <w:r w:rsidRPr="006E1FD2">
        <w:t>describe the relationship of different paper sizes</w:t>
      </w:r>
    </w:p>
    <w:p w:rsidR="00000000" w:rsidRPr="006E1FD2" w:rsidP="006E1FD2">
      <w:pPr>
        <w:pStyle w:val="ListBullet"/>
      </w:pPr>
      <w:r w:rsidRPr="006E1FD2">
        <w:t>explain paper grain and how it affects pre-press, printing and finishing operations</w:t>
      </w:r>
    </w:p>
    <w:p w:rsidR="00000000" w:rsidRPr="006E1FD2" w:rsidP="006E1FD2">
      <w:pPr>
        <w:pStyle w:val="ListBullet"/>
      </w:pPr>
      <w:r w:rsidRPr="006E1FD2">
        <w:t>describe designs that are appropriate for different print</w:t>
      </w:r>
      <w:r w:rsidRPr="006E1FD2">
        <w:t>ing processes</w:t>
      </w:r>
    </w:p>
    <w:p w:rsidR="00000000" w:rsidRPr="006E1FD2" w:rsidP="006E1FD2">
      <w:pPr>
        <w:pStyle w:val="ListBullet"/>
      </w:pPr>
      <w:r w:rsidRPr="006E1FD2">
        <w:t xml:space="preserve">explain the advantages and disadvantages of different packing and delivery systems </w:t>
      </w:r>
    </w:p>
    <w:p w:rsidR="00000000" w:rsidRPr="006E1FD2" w:rsidP="006E1FD2">
      <w:pPr>
        <w:pStyle w:val="ListBullet"/>
      </w:pPr>
      <w:r w:rsidRPr="006E1FD2">
        <w:t xml:space="preserve">describe the basic principles behind the following pre-press functions: </w:t>
      </w:r>
    </w:p>
    <w:p w:rsidR="00000000" w:rsidRPr="006E1FD2" w:rsidP="006E1FD2">
      <w:pPr>
        <w:pStyle w:val="ListBullet2"/>
      </w:pPr>
      <w:r w:rsidRPr="006E1FD2">
        <w:t xml:space="preserve">image production (typesetting, scanning, graphic arts camera) </w:t>
      </w:r>
    </w:p>
    <w:p w:rsidR="00000000" w:rsidRPr="006E1FD2" w:rsidP="006E1FD2">
      <w:pPr>
        <w:pStyle w:val="ListBullet2"/>
      </w:pPr>
      <w:r w:rsidRPr="006E1FD2">
        <w:t>image combining (manual and electronic)</w:t>
      </w:r>
    </w:p>
    <w:p w:rsidR="00000000" w:rsidRPr="006E1FD2" w:rsidP="006E1FD2">
      <w:pPr>
        <w:pStyle w:val="ListBullet2"/>
      </w:pPr>
      <w:r w:rsidRPr="006E1FD2">
        <w:t>image output (film, plates, direct to press)</w:t>
      </w:r>
    </w:p>
    <w:p w:rsidR="00000000" w:rsidRPr="006E1FD2" w:rsidP="006E1FD2">
      <w:pPr>
        <w:pStyle w:val="ListBullet"/>
      </w:pPr>
      <w:r w:rsidRPr="006E1FD2">
        <w:t xml:space="preserve">describe the basic characteristics of the following converting and finishing processes: </w:t>
      </w:r>
    </w:p>
    <w:p w:rsidR="00000000" w:rsidRPr="006E1FD2" w:rsidP="006E1FD2">
      <w:pPr>
        <w:pStyle w:val="ListBullet2"/>
      </w:pPr>
      <w:r w:rsidRPr="006E1FD2">
        <w:t>guillotining</w:t>
      </w:r>
    </w:p>
    <w:p w:rsidR="00000000" w:rsidRPr="006E1FD2" w:rsidP="006E1FD2">
      <w:pPr>
        <w:pStyle w:val="ListBullet2"/>
      </w:pPr>
      <w:r w:rsidRPr="006E1FD2">
        <w:t>flat-bed and rotary cutting</w:t>
      </w:r>
    </w:p>
    <w:p w:rsidR="00000000" w:rsidRPr="006E1FD2" w:rsidP="006E1FD2">
      <w:pPr>
        <w:pStyle w:val="ListBullet2"/>
      </w:pPr>
      <w:r w:rsidRPr="006E1FD2">
        <w:t>collating</w:t>
      </w:r>
    </w:p>
    <w:p w:rsidR="00000000" w:rsidRPr="006E1FD2" w:rsidP="006E1FD2">
      <w:pPr>
        <w:pStyle w:val="ListBullet2"/>
      </w:pPr>
      <w:r w:rsidRPr="006E1FD2">
        <w:t>folding</w:t>
      </w:r>
    </w:p>
    <w:p w:rsidR="00000000" w:rsidRPr="006E1FD2" w:rsidP="006E1FD2">
      <w:pPr>
        <w:pStyle w:val="ListBullet2"/>
      </w:pPr>
      <w:r w:rsidRPr="006E1FD2">
        <w:t>adhesive</w:t>
      </w:r>
    </w:p>
    <w:p w:rsidR="00000000" w:rsidRPr="006E1FD2" w:rsidP="006E1FD2">
      <w:pPr>
        <w:pStyle w:val="ListBullet2"/>
      </w:pPr>
      <w:r w:rsidRPr="006E1FD2">
        <w:t>mechanical a</w:t>
      </w:r>
      <w:r w:rsidRPr="006E1FD2">
        <w:t>nd thermal fastening</w:t>
      </w:r>
    </w:p>
    <w:p w:rsidR="00000000" w:rsidRPr="006E1FD2" w:rsidP="006E1FD2">
      <w:pPr>
        <w:pStyle w:val="ListBullet"/>
      </w:pPr>
      <w:r w:rsidRPr="006E1FD2">
        <w:t>describe the relationship between ranges of visual colour Red, Green, Blue (RGB) and Cyan, Magenta, Yellow, Key (black) (CMYK)</w:t>
      </w:r>
    </w:p>
    <w:p w:rsidR="00000000" w:rsidRPr="006E1FD2" w:rsidP="006E1FD2">
      <w:pPr>
        <w:pStyle w:val="ListBullet"/>
      </w:pPr>
      <w:r w:rsidRPr="006E1FD2">
        <w:t>explain the main cost elements in pre-press production.</w:t>
      </w:r>
    </w:p>
    <w:p w:rsidR="00000000" w:rsidRPr="006E1FD2" w:rsidP="006E1FD2">
      <w:pPr>
        <w:pStyle w:val="AllowPageBreak"/>
      </w:pPr>
    </w:p>
    <w:p w:rsidR="00000000" w:rsidRPr="006E1FD2" w:rsidP="006E1FD2">
      <w:pPr>
        <w:pStyle w:val="Heading1"/>
      </w:pPr>
      <w:bookmarkStart w:id="11" w:name="O_697713"/>
      <w:bookmarkEnd w:id="11"/>
      <w:r w:rsidRPr="006E1FD2">
        <w:t>Assessment Conditions</w:t>
      </w:r>
    </w:p>
    <w:p w:rsidR="00000000" w:rsidRPr="006E1FD2" w:rsidP="00C17AF3">
      <w:pPr>
        <w:pStyle w:val="BodyText"/>
      </w:pPr>
      <w:r w:rsidRPr="006E1FD2">
        <w:t xml:space="preserve">Gather evidence to demonstrate consistent performance in conditions that are safe and replicate the workplace. Noise levels, production flow, interruptions and time variances must be typical of those experienced in the printing industry and include access </w:t>
      </w:r>
      <w:r w:rsidRPr="006E1FD2">
        <w:t>to:</w:t>
      </w:r>
    </w:p>
    <w:p w:rsidR="00000000" w:rsidRPr="006E1FD2" w:rsidP="006E1FD2">
      <w:pPr>
        <w:pStyle w:val="ListBullet"/>
      </w:pPr>
      <w:r w:rsidRPr="006E1FD2">
        <w:t>special purpose tools, equipment and materials</w:t>
      </w:r>
    </w:p>
    <w:p w:rsidR="00000000" w:rsidRPr="006E1FD2" w:rsidP="006E1FD2">
      <w:pPr>
        <w:pStyle w:val="ListBullet"/>
      </w:pPr>
      <w:r w:rsidRPr="006E1FD2">
        <w:t>industry software packages.</w:t>
      </w:r>
    </w:p>
    <w:p w:rsidR="00000000" w:rsidRPr="006E1FD2" w:rsidP="006E1FD2">
      <w:pPr>
        <w:pStyle w:val="BodyText"/>
      </w:pPr>
    </w:p>
    <w:p w:rsidR="00000000" w:rsidRPr="006E1FD2" w:rsidP="00C17AF3">
      <w:pPr>
        <w:pStyle w:val="BodyText"/>
      </w:pPr>
      <w:r w:rsidRPr="006E1FD2">
        <w:t>Assessors must satisfy NVR/AQTF assessor requirements.</w:t>
      </w:r>
    </w:p>
    <w:p w:rsidR="00000000" w:rsidRPr="006E1FD2" w:rsidP="006E1FD2">
      <w:pPr>
        <w:pStyle w:val="Heading1"/>
      </w:pPr>
      <w:bookmarkStart w:id="12" w:name="O_697716"/>
      <w:bookmarkEnd w:id="12"/>
      <w:r w:rsidRPr="006E1FD2">
        <w:t>Links</w:t>
      </w:r>
    </w:p>
    <w:p w:rsidR="00000000" w:rsidRPr="006E1FD2" w:rsidP="00C17AF3">
      <w:pPr>
        <w:pStyle w:val="BodyText"/>
      </w:pPr>
      <w:r w:rsidRPr="006E1FD2">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755903">
        <w:rPr>
          <w:rStyle w:val="Hyperlink"/>
        </w:rPr>
        <w:t>https://vetnet.gov.au/Pages/TrainingDocs.aspx?q=a74b7a0f-a253-47e3-8be0-5d426e24131d</w:t>
      </w:r>
      <w:r>
        <w:fldChar w:fldCharType="end"/>
      </w:r>
    </w:p>
    <w:p w:rsidR="00000000" w:rsidRPr="006E1FD2" w:rsidP="006E1FD2"/>
    <w:sectPr w:rsidSect="006E1F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F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FD2" w:rsidRPr="00C17AF3" w:rsidP="00C17A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F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AF3" w:rsidP="006E1F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17AF3" w:rsidP="006E1F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17AF3" w:rsidP="006E1F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FD2" w:rsidP="006E1FD2">
    <w:pPr>
      <w:pStyle w:val="Footer"/>
      <w:framePr w:wrap="around"/>
    </w:pPr>
    <w:r>
      <w:fldChar w:fldCharType="begin"/>
    </w:r>
    <w:r>
      <w:instrText xml:space="preserve"> DOCPROPERTY  Subject  \* MERGEFORMAT </w:instrText>
    </w:r>
    <w:r>
      <w:fldChar w:fldCharType="separate"/>
    </w:r>
    <w:r w:rsidR="00C17AF3">
      <w:t>Approved</w:t>
    </w:r>
    <w:r w:rsidR="00C17AF3">
      <w:fldChar w:fldCharType="end"/>
    </w:r>
    <w:r>
      <w:tab/>
      <w:t xml:space="preserve">Page </w:t>
    </w:r>
    <w:r>
      <w:fldChar w:fldCharType="begin"/>
    </w:r>
    <w:r>
      <w:instrText xml:space="preserve"> PAGE  \* Arabic  \* MERGEFORMAT </w:instrText>
    </w:r>
    <w:r>
      <w:fldChar w:fldCharType="separate"/>
    </w:r>
    <w:r w:rsidR="00C17AF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7AF3">
      <w:rPr>
        <w:noProof/>
      </w:rPr>
      <w:t>5</w:t>
    </w:r>
    <w:r>
      <w:rPr>
        <w:noProof/>
      </w:rPr>
      <w:fldChar w:fldCharType="end"/>
    </w:r>
  </w:p>
  <w:p w:rsidR="006E1FD2" w:rsidP="006E1FD2">
    <w:pPr>
      <w:pStyle w:val="Footer"/>
      <w:framePr w:wrap="around"/>
    </w:pPr>
    <w:r>
      <w:t xml:space="preserve">© Commonwealth of Australia, </w:t>
    </w:r>
    <w:r>
      <w:fldChar w:fldCharType="begin"/>
    </w:r>
    <w:r>
      <w:instrText xml:space="preserve"> DATE  \@ "yyyy"  \* MERGEFORMAT </w:instrText>
    </w:r>
    <w:r>
      <w:fldChar w:fldCharType="separate"/>
    </w:r>
    <w:r w:rsidR="00C17AF3">
      <w:rPr>
        <w:noProof/>
      </w:rPr>
      <w:t>2025</w:t>
    </w:r>
    <w:r>
      <w:fldChar w:fldCharType="end"/>
    </w:r>
    <w:r>
      <w:tab/>
    </w:r>
    <w:r>
      <w:fldChar w:fldCharType="begin"/>
    </w:r>
    <w:r>
      <w:instrText xml:space="preserve"> DOCPROPERTY  Author  \* MERGEFORMAT </w:instrText>
    </w:r>
    <w:r>
      <w:fldChar w:fldCharType="separate"/>
    </w:r>
    <w:r w:rsidR="00C17AF3">
      <w:t>Manufacturing Industry Skills Alliance</w:t>
    </w:r>
    <w:r w:rsidR="00C17AF3">
      <w:fldChar w:fldCharType="end"/>
    </w:r>
  </w:p>
  <w:p w:rsidR="006E1FD2" w:rsidP="006E1F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F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A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1FD2" w:rsidRPr="00C17AF3" w:rsidP="00C17A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F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AF3" w:rsidRPr="002D2AF8" w:rsidP="006E1FD2">
    <w:pPr>
      <w:pStyle w:val="Header"/>
      <w:framePr w:wrap="around"/>
    </w:pPr>
    <w:r>
      <w:fldChar w:fldCharType="begin"/>
    </w:r>
    <w:r>
      <w:instrText xml:space="preserve"> TITLE   \* MERGEFORMAT </w:instrText>
    </w:r>
    <w:r>
      <w:fldChar w:fldCharType="separate"/>
    </w:r>
    <w:r>
      <w:t>ICPKNW316 Apply knowledge and requirements of paper and printing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7AF3" w:rsidP="006E1F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FD2" w:rsidRPr="002D2AF8" w:rsidP="006E1FD2">
    <w:pPr>
      <w:pStyle w:val="Header"/>
      <w:framePr w:wrap="around"/>
    </w:pPr>
    <w:r>
      <w:fldChar w:fldCharType="begin"/>
    </w:r>
    <w:r>
      <w:instrText xml:space="preserve"> TITLE   \* MERGEFORMAT </w:instrText>
    </w:r>
    <w:r>
      <w:fldChar w:fldCharType="separate"/>
    </w:r>
    <w:r w:rsidR="00C17AF3">
      <w:t>ICPKNW316 Apply knowledge and requirements of paper and printing processes</w:t>
    </w:r>
    <w:r w:rsidR="00C17AF3">
      <w:fldChar w:fldCharType="end"/>
    </w:r>
    <w:r>
      <w:tab/>
      <w:t xml:space="preserve">Date this document was generated: </w:t>
    </w:r>
    <w:r>
      <w:fldChar w:fldCharType="begin"/>
    </w:r>
    <w:r>
      <w:instrText xml:space="preserve"> CREATEDATE  \@ "d MMMM yyyy"  \* MERGEFORMAT </w:instrText>
    </w:r>
    <w:r>
      <w:fldChar w:fldCharType="separate"/>
    </w:r>
    <w:r w:rsidR="00C17AF3">
      <w:rPr>
        <w:noProof/>
      </w:rPr>
      <w:t>2 March 2025</w:t>
    </w:r>
    <w:r>
      <w:fldChar w:fldCharType="end"/>
    </w:r>
  </w:p>
  <w:p w:rsidR="006E1FD2" w:rsidP="006E1F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AAD2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32C8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58B1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F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1FD2"/>
    <w:pPr>
      <w:spacing w:before="360" w:after="60"/>
      <w:outlineLvl w:val="0"/>
    </w:pPr>
    <w:rPr>
      <w:sz w:val="32"/>
    </w:rPr>
  </w:style>
  <w:style w:type="paragraph" w:styleId="Heading2">
    <w:name w:val="heading 2"/>
    <w:basedOn w:val="HeadingBase"/>
    <w:next w:val="BodyText"/>
    <w:link w:val="Heading2Char"/>
    <w:qFormat/>
    <w:rsid w:val="006E1FD2"/>
    <w:pPr>
      <w:keepLines/>
      <w:spacing w:before="240" w:after="120"/>
      <w:outlineLvl w:val="1"/>
    </w:pPr>
    <w:rPr>
      <w:sz w:val="28"/>
      <w:szCs w:val="40"/>
    </w:rPr>
  </w:style>
  <w:style w:type="paragraph" w:styleId="Heading3">
    <w:name w:val="heading 3"/>
    <w:basedOn w:val="HeadingBase"/>
    <w:next w:val="BodyText"/>
    <w:link w:val="Heading3Char"/>
    <w:qFormat/>
    <w:rsid w:val="006E1FD2"/>
    <w:pPr>
      <w:spacing w:before="180" w:after="120"/>
      <w:outlineLvl w:val="2"/>
    </w:pPr>
    <w:rPr>
      <w:spacing w:val="-10"/>
      <w:kern w:val="32"/>
    </w:rPr>
  </w:style>
  <w:style w:type="paragraph" w:styleId="Heading4">
    <w:name w:val="heading 4"/>
    <w:basedOn w:val="HeadingBase"/>
    <w:next w:val="BodyText"/>
    <w:link w:val="Heading4Char"/>
    <w:qFormat/>
    <w:rsid w:val="006E1FD2"/>
    <w:pPr>
      <w:spacing w:before="160" w:after="120"/>
      <w:outlineLvl w:val="3"/>
    </w:pPr>
    <w:rPr>
      <w:sz w:val="22"/>
    </w:rPr>
  </w:style>
  <w:style w:type="paragraph" w:styleId="Heading5">
    <w:name w:val="heading 5"/>
    <w:basedOn w:val="HeadingBase"/>
    <w:next w:val="Normal"/>
    <w:link w:val="Heading5Char"/>
    <w:qFormat/>
    <w:rsid w:val="006E1FD2"/>
    <w:pPr>
      <w:spacing w:before="80"/>
      <w:outlineLvl w:val="4"/>
    </w:pPr>
    <w:rPr>
      <w:color w:val="918585"/>
      <w:sz w:val="20"/>
    </w:rPr>
  </w:style>
  <w:style w:type="paragraph" w:styleId="Heading6">
    <w:name w:val="heading 6"/>
    <w:basedOn w:val="HeadingBase"/>
    <w:next w:val="Normal"/>
    <w:link w:val="Heading6Char"/>
    <w:qFormat/>
    <w:rsid w:val="006E1FD2"/>
    <w:pPr>
      <w:spacing w:before="60"/>
      <w:outlineLvl w:val="5"/>
    </w:pPr>
    <w:rPr>
      <w:color w:val="918585"/>
      <w:sz w:val="20"/>
    </w:rPr>
  </w:style>
  <w:style w:type="paragraph" w:styleId="Heading7">
    <w:name w:val="heading 7"/>
    <w:basedOn w:val="Normal"/>
    <w:next w:val="Normal"/>
    <w:link w:val="Heading7Char"/>
    <w:qFormat/>
    <w:rsid w:val="006E1FD2"/>
    <w:pPr>
      <w:ind w:left="720"/>
      <w:outlineLvl w:val="6"/>
    </w:pPr>
    <w:rPr>
      <w:i/>
    </w:rPr>
  </w:style>
  <w:style w:type="paragraph" w:styleId="Heading8">
    <w:name w:val="heading 8"/>
    <w:basedOn w:val="Normal"/>
    <w:next w:val="Normal"/>
    <w:link w:val="Heading8Char"/>
    <w:qFormat/>
    <w:rsid w:val="006E1FD2"/>
    <w:pPr>
      <w:ind w:left="720"/>
      <w:outlineLvl w:val="7"/>
    </w:pPr>
    <w:rPr>
      <w:i/>
    </w:rPr>
  </w:style>
  <w:style w:type="paragraph" w:styleId="Heading9">
    <w:name w:val="heading 9"/>
    <w:basedOn w:val="Normal"/>
    <w:next w:val="Normal"/>
    <w:link w:val="Heading9Char"/>
    <w:qFormat/>
    <w:rsid w:val="006E1FD2"/>
    <w:pPr>
      <w:ind w:left="720"/>
      <w:outlineLvl w:val="8"/>
    </w:pPr>
    <w:rPr>
      <w:i/>
    </w:rPr>
  </w:style>
  <w:style w:type="character" w:default="1" w:styleId="DefaultParagraphFont">
    <w:name w:val="Default Paragraph Font"/>
    <w:uiPriority w:val="1"/>
    <w:unhideWhenUsed/>
    <w:rsid w:val="006E1F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1FD2"/>
  </w:style>
  <w:style w:type="character" w:customStyle="1" w:styleId="Heading1Char">
    <w:name w:val="Heading 1 Char"/>
    <w:basedOn w:val="DefaultParagraphFont"/>
    <w:link w:val="Heading1"/>
    <w:rsid w:val="006E1FD2"/>
    <w:rPr>
      <w:rFonts w:ascii="Times New Roman" w:eastAsia="Times New Roman" w:hAnsi="Times New Roman" w:cs="Times New Roman"/>
      <w:b/>
      <w:sz w:val="32"/>
      <w:szCs w:val="20"/>
      <w:lang w:eastAsia="en-US"/>
    </w:rPr>
  </w:style>
  <w:style w:type="paragraph" w:styleId="BodyText">
    <w:name w:val="Body Text"/>
    <w:basedOn w:val="Normal"/>
    <w:link w:val="BodyTextChar"/>
    <w:rsid w:val="006E1F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1FD2"/>
    <w:rPr>
      <w:rFonts w:ascii="Times New Roman" w:eastAsia="Times New Roman" w:hAnsi="Times New Roman" w:cs="Times New Roman"/>
      <w:sz w:val="24"/>
      <w:lang w:eastAsia="en-US"/>
    </w:rPr>
  </w:style>
  <w:style w:type="paragraph" w:styleId="ListBullet">
    <w:name w:val="List Bullet"/>
    <w:basedOn w:val="List"/>
    <w:rsid w:val="006E1FD2"/>
    <w:pPr>
      <w:numPr>
        <w:numId w:val="12"/>
      </w:numPr>
      <w:tabs>
        <w:tab w:val="clear" w:pos="340"/>
      </w:tabs>
      <w:spacing w:before="40" w:after="40"/>
    </w:pPr>
  </w:style>
  <w:style w:type="character" w:customStyle="1" w:styleId="SpecialBold">
    <w:name w:val="Special Bold"/>
    <w:basedOn w:val="DefaultParagraphFont"/>
    <w:rsid w:val="006E1FD2"/>
    <w:rPr>
      <w:b/>
      <w:spacing w:val="0"/>
    </w:rPr>
  </w:style>
  <w:style w:type="paragraph" w:styleId="ListBullet2">
    <w:name w:val="List Bullet 2"/>
    <w:basedOn w:val="List2"/>
    <w:rsid w:val="006E1FD2"/>
    <w:pPr>
      <w:numPr>
        <w:numId w:val="13"/>
      </w:numPr>
      <w:tabs>
        <w:tab w:val="clear" w:pos="680"/>
      </w:tabs>
    </w:pPr>
  </w:style>
  <w:style w:type="character" w:styleId="Emphasis">
    <w:name w:val="Emphasis"/>
    <w:basedOn w:val="DefaultParagraphFont"/>
    <w:qFormat/>
    <w:rsid w:val="006E1FD2"/>
    <w:rPr>
      <w:i/>
    </w:rPr>
  </w:style>
  <w:style w:type="paragraph" w:customStyle="1" w:styleId="SuperHeading">
    <w:name w:val="SuperHeading"/>
    <w:basedOn w:val="Normal"/>
    <w:rsid w:val="006E1FD2"/>
    <w:pPr>
      <w:spacing w:before="240" w:after="120"/>
      <w:outlineLvl w:val="0"/>
    </w:pPr>
    <w:rPr>
      <w:rFonts w:ascii="Times New Roman" w:hAnsi="Times New Roman"/>
      <w:b/>
      <w:sz w:val="32"/>
    </w:rPr>
  </w:style>
  <w:style w:type="paragraph" w:customStyle="1" w:styleId="AllowPageBreak">
    <w:name w:val="AllowPageBreak"/>
    <w:rsid w:val="006E1F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1F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1F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1F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1F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1F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1F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1F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1FD2"/>
    <w:rPr>
      <w:rFonts w:ascii="Courier New" w:eastAsia="Times New Roman" w:hAnsi="Courier New" w:cs="Times New Roman"/>
      <w:i/>
      <w:szCs w:val="20"/>
      <w:lang w:eastAsia="en-US"/>
    </w:rPr>
  </w:style>
  <w:style w:type="paragraph" w:customStyle="1" w:styleId="HeadingBase">
    <w:name w:val="Heading Base"/>
    <w:rsid w:val="006E1F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1FD2"/>
    <w:pPr>
      <w:tabs>
        <w:tab w:val="right" w:leader="dot" w:pos="9072"/>
      </w:tabs>
      <w:ind w:left="567"/>
    </w:pPr>
    <w:rPr>
      <w:szCs w:val="22"/>
    </w:rPr>
  </w:style>
  <w:style w:type="paragraph" w:customStyle="1" w:styleId="TOCBase">
    <w:name w:val="TOC Base"/>
    <w:rsid w:val="006E1F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1FD2"/>
    <w:pPr>
      <w:tabs>
        <w:tab w:val="right" w:leader="dot" w:pos="9072"/>
      </w:tabs>
      <w:spacing w:before="40" w:after="40"/>
      <w:ind w:left="284"/>
    </w:pPr>
    <w:rPr>
      <w:rFonts w:ascii="Times New Roman" w:hAnsi="Times New Roman"/>
    </w:rPr>
  </w:style>
  <w:style w:type="paragraph" w:styleId="TOC1">
    <w:name w:val="toc 1"/>
    <w:basedOn w:val="TOCBase"/>
    <w:next w:val="Normal"/>
    <w:rsid w:val="006E1F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1F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1FD2"/>
    <w:rPr>
      <w:rFonts w:ascii="Times New Roman" w:eastAsia="Times New Roman" w:hAnsi="Times New Roman" w:cs="Times New Roman"/>
      <w:sz w:val="16"/>
      <w:lang w:eastAsia="en-US"/>
    </w:rPr>
  </w:style>
  <w:style w:type="paragraph" w:styleId="Title">
    <w:name w:val="Title"/>
    <w:basedOn w:val="HeadingBase"/>
    <w:link w:val="TitleChar"/>
    <w:qFormat/>
    <w:rsid w:val="006E1FD2"/>
    <w:pPr>
      <w:spacing w:before="5040"/>
      <w:jc w:val="center"/>
    </w:pPr>
    <w:rPr>
      <w:sz w:val="48"/>
      <w:szCs w:val="72"/>
      <w:lang w:val="en-US"/>
    </w:rPr>
  </w:style>
  <w:style w:type="character" w:customStyle="1" w:styleId="TitleChar">
    <w:name w:val="Title Char"/>
    <w:basedOn w:val="DefaultParagraphFont"/>
    <w:link w:val="Title"/>
    <w:rsid w:val="006E1F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1FD2"/>
    <w:pPr>
      <w:tabs>
        <w:tab w:val="left" w:pos="3600"/>
        <w:tab w:val="left" w:pos="3958"/>
      </w:tabs>
    </w:pPr>
  </w:style>
  <w:style w:type="paragraph" w:styleId="List">
    <w:name w:val="List"/>
    <w:basedOn w:val="BodyText"/>
    <w:next w:val="BodyText"/>
    <w:rsid w:val="006E1FD2"/>
    <w:pPr>
      <w:tabs>
        <w:tab w:val="left" w:pos="340"/>
      </w:tabs>
      <w:spacing w:before="60" w:after="60"/>
      <w:ind w:left="340" w:hanging="340"/>
    </w:pPr>
  </w:style>
  <w:style w:type="paragraph" w:customStyle="1" w:styleId="Note">
    <w:name w:val="Note"/>
    <w:basedOn w:val="BodyText"/>
    <w:rsid w:val="006E1F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1FD2"/>
    <w:pPr>
      <w:framePr w:wrap="auto" w:hAnchor="text" w:y="6049"/>
    </w:pPr>
    <w:rPr>
      <w:color w:val="000000"/>
      <w:sz w:val="40"/>
    </w:rPr>
  </w:style>
  <w:style w:type="paragraph" w:customStyle="1" w:styleId="TOCTitle">
    <w:name w:val="TOCTitle"/>
    <w:basedOn w:val="Heading1"/>
    <w:rsid w:val="006E1FD2"/>
    <w:pPr>
      <w:spacing w:after="240"/>
      <w:jc w:val="center"/>
      <w:outlineLvl w:val="9"/>
    </w:pPr>
    <w:rPr>
      <w:caps/>
    </w:rPr>
  </w:style>
  <w:style w:type="paragraph" w:customStyle="1" w:styleId="Version">
    <w:name w:val="Version"/>
    <w:rsid w:val="006E1F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1FD2"/>
    <w:pPr>
      <w:keepNext w:val="0"/>
      <w:tabs>
        <w:tab w:val="right" w:pos="4176"/>
      </w:tabs>
      <w:ind w:left="198" w:hanging="198"/>
    </w:pPr>
    <w:rPr>
      <w:rFonts w:ascii="Garamond" w:hAnsi="Garamond"/>
    </w:rPr>
  </w:style>
  <w:style w:type="paragraph" w:styleId="IndexHeading">
    <w:name w:val="index heading"/>
    <w:basedOn w:val="Normal"/>
    <w:next w:val="Index1"/>
    <w:semiHidden/>
    <w:rsid w:val="006E1FD2"/>
    <w:pPr>
      <w:spacing w:before="120" w:after="120"/>
    </w:pPr>
    <w:rPr>
      <w:rFonts w:ascii="Arial" w:hAnsi="Arial"/>
      <w:b/>
      <w:color w:val="918585"/>
      <w:sz w:val="24"/>
    </w:rPr>
  </w:style>
  <w:style w:type="paragraph" w:styleId="Header">
    <w:name w:val="header"/>
    <w:basedOn w:val="Normal"/>
    <w:link w:val="HeaderChar"/>
    <w:rsid w:val="006E1F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1FD2"/>
    <w:rPr>
      <w:rFonts w:ascii="Times New Roman" w:eastAsia="Times New Roman" w:hAnsi="Times New Roman" w:cs="Times New Roman"/>
      <w:sz w:val="16"/>
      <w:szCs w:val="20"/>
      <w:lang w:val="en-GB" w:eastAsia="en-US"/>
    </w:rPr>
  </w:style>
  <w:style w:type="paragraph" w:customStyle="1" w:styleId="Chapter">
    <w:name w:val="Chapter"/>
    <w:basedOn w:val="Normal"/>
    <w:rsid w:val="006E1FD2"/>
    <w:pPr>
      <w:spacing w:before="240"/>
    </w:pPr>
    <w:rPr>
      <w:rFonts w:ascii="Times New Roman" w:hAnsi="Times New Roman"/>
      <w:smallCaps/>
      <w:spacing w:val="80"/>
      <w:sz w:val="28"/>
    </w:rPr>
  </w:style>
  <w:style w:type="paragraph" w:customStyle="1" w:styleId="InChapter">
    <w:name w:val="InChapter"/>
    <w:basedOn w:val="Heading3"/>
    <w:rsid w:val="006E1FD2"/>
    <w:pPr>
      <w:spacing w:after="240"/>
      <w:outlineLvl w:val="9"/>
    </w:pPr>
    <w:rPr>
      <w:noProof/>
    </w:rPr>
  </w:style>
  <w:style w:type="paragraph" w:styleId="Index2">
    <w:name w:val="index 2"/>
    <w:basedOn w:val="Normal"/>
    <w:next w:val="Normal"/>
    <w:semiHidden/>
    <w:rsid w:val="006E1FD2"/>
    <w:pPr>
      <w:tabs>
        <w:tab w:val="right" w:pos="4176"/>
      </w:tabs>
      <w:ind w:left="568" w:hanging="284"/>
    </w:pPr>
    <w:rPr>
      <w:rFonts w:ascii="Garamond" w:hAnsi="Garamond"/>
    </w:rPr>
  </w:style>
  <w:style w:type="paragraph" w:customStyle="1" w:styleId="Byline">
    <w:name w:val="Byline"/>
    <w:rsid w:val="006E1F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1FD2"/>
    <w:pPr>
      <w:tabs>
        <w:tab w:val="clear" w:pos="3600"/>
        <w:tab w:val="clear" w:pos="3958"/>
      </w:tabs>
      <w:jc w:val="right"/>
    </w:pPr>
  </w:style>
  <w:style w:type="paragraph" w:styleId="Caption">
    <w:name w:val="caption"/>
    <w:basedOn w:val="BodyText"/>
    <w:next w:val="Normal"/>
    <w:qFormat/>
    <w:rsid w:val="006E1FD2"/>
    <w:pPr>
      <w:framePr w:w="2268" w:hSpace="181" w:vSpace="181" w:wrap="around" w:vAnchor="text" w:hAnchor="page" w:x="1135" w:y="285" w:anchorLock="1"/>
    </w:pPr>
    <w:rPr>
      <w:i/>
    </w:rPr>
  </w:style>
  <w:style w:type="paragraph" w:customStyle="1" w:styleId="MiniTOCTitle">
    <w:name w:val="MiniTOCTitle"/>
    <w:basedOn w:val="Heading4"/>
    <w:rsid w:val="006E1FD2"/>
    <w:pPr>
      <w:spacing w:before="240"/>
      <w:outlineLvl w:val="9"/>
    </w:pPr>
    <w:rPr>
      <w:noProof/>
      <w:sz w:val="24"/>
    </w:rPr>
  </w:style>
  <w:style w:type="paragraph" w:customStyle="1" w:styleId="MiniTOCItem">
    <w:name w:val="MiniTOCItem"/>
    <w:basedOn w:val="ListBullet"/>
    <w:rsid w:val="006E1FD2"/>
    <w:pPr>
      <w:numPr>
        <w:numId w:val="0"/>
      </w:numPr>
      <w:tabs>
        <w:tab w:val="right" w:leader="dot" w:pos="6521"/>
      </w:tabs>
      <w:spacing w:before="0" w:after="0"/>
    </w:pPr>
  </w:style>
  <w:style w:type="paragraph" w:customStyle="1" w:styleId="TOFTitle">
    <w:name w:val="TOFTitle"/>
    <w:basedOn w:val="TOCTitle"/>
    <w:rsid w:val="006E1FD2"/>
  </w:style>
  <w:style w:type="paragraph" w:styleId="TableofFigures">
    <w:name w:val="table of figures"/>
    <w:basedOn w:val="Normal"/>
    <w:next w:val="Normal"/>
    <w:semiHidden/>
    <w:rsid w:val="006E1FD2"/>
    <w:pPr>
      <w:tabs>
        <w:tab w:val="right" w:leader="dot" w:pos="9072"/>
      </w:tabs>
      <w:ind w:left="970" w:hanging="403"/>
    </w:pPr>
    <w:rPr>
      <w:rFonts w:ascii="Times New Roman" w:hAnsi="Times New Roman"/>
      <w:b/>
    </w:rPr>
  </w:style>
  <w:style w:type="paragraph" w:styleId="ListNumber">
    <w:name w:val="List Number"/>
    <w:basedOn w:val="List"/>
    <w:rsid w:val="006E1FD2"/>
    <w:pPr>
      <w:numPr>
        <w:numId w:val="15"/>
      </w:numPr>
      <w:tabs>
        <w:tab w:val="clear" w:pos="340"/>
      </w:tabs>
    </w:pPr>
  </w:style>
  <w:style w:type="character" w:customStyle="1" w:styleId="WingdingSymbols">
    <w:name w:val="Wingding Symbols"/>
    <w:rsid w:val="006E1FD2"/>
    <w:rPr>
      <w:rFonts w:ascii="Wingdings" w:hAnsi="Wingdings"/>
    </w:rPr>
  </w:style>
  <w:style w:type="paragraph" w:customStyle="1" w:styleId="TableHeading">
    <w:name w:val="Table Heading"/>
    <w:basedOn w:val="HeadingBase"/>
    <w:rsid w:val="006E1FD2"/>
    <w:pPr>
      <w:keepLines/>
      <w:pBdr>
        <w:bottom w:val="single" w:sz="6" w:space="1" w:color="918585"/>
      </w:pBdr>
      <w:spacing w:before="240"/>
    </w:pPr>
  </w:style>
  <w:style w:type="character" w:customStyle="1" w:styleId="HotSpot">
    <w:name w:val="HotSpot"/>
    <w:rsid w:val="006E1FD2"/>
    <w:rPr>
      <w:color w:val="0033CC"/>
      <w:u w:val="none"/>
    </w:rPr>
  </w:style>
  <w:style w:type="paragraph" w:customStyle="1" w:styleId="BodyTextRight">
    <w:name w:val="Body Text Right"/>
    <w:basedOn w:val="BodyText"/>
    <w:rsid w:val="006E1FD2"/>
    <w:pPr>
      <w:spacing w:before="0" w:after="0"/>
      <w:jc w:val="right"/>
    </w:pPr>
  </w:style>
  <w:style w:type="paragraph" w:styleId="Index3">
    <w:name w:val="index 3"/>
    <w:basedOn w:val="ListNumber2"/>
    <w:next w:val="Normal"/>
    <w:semiHidden/>
    <w:rsid w:val="006E1FD2"/>
    <w:pPr>
      <w:numPr>
        <w:numId w:val="0"/>
      </w:numPr>
      <w:tabs>
        <w:tab w:val="right" w:leader="dot" w:pos="4176"/>
      </w:tabs>
    </w:pPr>
  </w:style>
  <w:style w:type="paragraph" w:styleId="ListNumber2">
    <w:name w:val="List Number 2"/>
    <w:basedOn w:val="List2"/>
    <w:rsid w:val="006E1FD2"/>
    <w:pPr>
      <w:numPr>
        <w:numId w:val="10"/>
      </w:numPr>
      <w:tabs>
        <w:tab w:val="clear" w:pos="1060"/>
      </w:tabs>
    </w:pPr>
  </w:style>
  <w:style w:type="paragraph" w:customStyle="1" w:styleId="MarginNote">
    <w:name w:val="Margin Note"/>
    <w:basedOn w:val="BodyText"/>
    <w:rsid w:val="006E1F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1F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1F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1FD2"/>
    <w:rPr>
      <w:sz w:val="32"/>
    </w:rPr>
  </w:style>
  <w:style w:type="paragraph" w:customStyle="1" w:styleId="HeadingProcedure">
    <w:name w:val="Heading Procedure"/>
    <w:basedOn w:val="HeadingBase"/>
    <w:next w:val="Normal"/>
    <w:rsid w:val="006E1FD2"/>
    <w:pPr>
      <w:tabs>
        <w:tab w:val="left" w:pos="0"/>
      </w:tabs>
      <w:spacing w:before="120" w:after="60"/>
    </w:pPr>
    <w:rPr>
      <w:i/>
      <w:color w:val="918585"/>
      <w:sz w:val="22"/>
    </w:rPr>
  </w:style>
  <w:style w:type="paragraph" w:customStyle="1" w:styleId="TableBodyText">
    <w:name w:val="Table Body Text"/>
    <w:basedOn w:val="BodyText"/>
    <w:rsid w:val="006E1FD2"/>
    <w:pPr>
      <w:spacing w:before="60" w:after="60"/>
    </w:pPr>
  </w:style>
  <w:style w:type="paragraph" w:styleId="ListContinue">
    <w:name w:val="List Continue"/>
    <w:basedOn w:val="List"/>
    <w:rsid w:val="006E1FD2"/>
    <w:pPr>
      <w:ind w:firstLine="0"/>
    </w:pPr>
  </w:style>
  <w:style w:type="paragraph" w:customStyle="1" w:styleId="ListNote">
    <w:name w:val="List Note"/>
    <w:basedOn w:val="List"/>
    <w:rsid w:val="006E1FD2"/>
    <w:pPr>
      <w:pBdr>
        <w:top w:val="single" w:sz="6" w:space="2" w:color="918585"/>
        <w:bottom w:val="single" w:sz="6" w:space="2" w:color="918585"/>
      </w:pBdr>
      <w:tabs>
        <w:tab w:val="left" w:pos="1021"/>
      </w:tabs>
      <w:ind w:firstLine="0"/>
    </w:pPr>
  </w:style>
  <w:style w:type="paragraph" w:customStyle="1" w:styleId="Warning">
    <w:name w:val="Warning"/>
    <w:basedOn w:val="BodyText"/>
    <w:rsid w:val="006E1FD2"/>
    <w:pPr>
      <w:shd w:val="clear" w:color="auto" w:fill="D9D9D9"/>
      <w:tabs>
        <w:tab w:val="left" w:pos="992"/>
      </w:tabs>
      <w:ind w:left="119" w:right="119"/>
    </w:pPr>
    <w:rPr>
      <w:sz w:val="20"/>
    </w:rPr>
  </w:style>
  <w:style w:type="paragraph" w:customStyle="1" w:styleId="MarginIcons">
    <w:name w:val="Margin Icons"/>
    <w:basedOn w:val="BodyText"/>
    <w:rsid w:val="006E1F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1FD2"/>
    <w:rPr>
      <w:rFonts w:ascii="Courier New" w:hAnsi="Courier New"/>
    </w:rPr>
  </w:style>
  <w:style w:type="paragraph" w:customStyle="1" w:styleId="NoteBullet">
    <w:name w:val="Note Bullet"/>
    <w:basedOn w:val="Note"/>
    <w:rsid w:val="006E1FD2"/>
    <w:pPr>
      <w:tabs>
        <w:tab w:val="clear" w:pos="680"/>
      </w:tabs>
      <w:spacing w:before="60" w:after="60"/>
    </w:pPr>
  </w:style>
  <w:style w:type="paragraph" w:customStyle="1" w:styleId="SubHeading2">
    <w:name w:val="SubHeading2"/>
    <w:basedOn w:val="HeadingBase"/>
    <w:rsid w:val="006E1FD2"/>
    <w:pPr>
      <w:spacing w:before="240" w:after="60"/>
    </w:pPr>
    <w:rPr>
      <w:sz w:val="20"/>
    </w:rPr>
  </w:style>
  <w:style w:type="paragraph" w:customStyle="1" w:styleId="SubHeading1">
    <w:name w:val="SubHeading1"/>
    <w:basedOn w:val="HeadingBase"/>
    <w:rsid w:val="006E1FD2"/>
    <w:pPr>
      <w:spacing w:before="240" w:after="60"/>
    </w:pPr>
    <w:rPr>
      <w:color w:val="918585"/>
      <w:sz w:val="22"/>
    </w:rPr>
  </w:style>
  <w:style w:type="paragraph" w:customStyle="1" w:styleId="SideHeading">
    <w:name w:val="Side Heading"/>
    <w:basedOn w:val="HeadingBase"/>
    <w:rsid w:val="006E1F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1FD2"/>
    <w:pPr>
      <w:tabs>
        <w:tab w:val="num" w:pos="360"/>
      </w:tabs>
    </w:pPr>
  </w:style>
  <w:style w:type="paragraph" w:styleId="PlainText">
    <w:name w:val="Plain Text"/>
    <w:basedOn w:val="Normal"/>
    <w:link w:val="PlainTextChar"/>
    <w:rsid w:val="006E1FD2"/>
    <w:rPr>
      <w:sz w:val="20"/>
    </w:rPr>
  </w:style>
  <w:style w:type="character" w:customStyle="1" w:styleId="PlainTextChar">
    <w:name w:val="Plain Text Char"/>
    <w:basedOn w:val="DefaultParagraphFont"/>
    <w:link w:val="PlainText"/>
    <w:rsid w:val="006E1FD2"/>
    <w:rPr>
      <w:rFonts w:ascii="Courier New" w:eastAsia="Times New Roman" w:hAnsi="Courier New" w:cs="Times New Roman"/>
      <w:sz w:val="20"/>
      <w:szCs w:val="20"/>
      <w:lang w:eastAsia="en-US"/>
    </w:rPr>
  </w:style>
  <w:style w:type="character" w:customStyle="1" w:styleId="MenuOption">
    <w:name w:val="Menu Option"/>
    <w:basedOn w:val="DefaultParagraphFont"/>
    <w:rsid w:val="006E1FD2"/>
    <w:rPr>
      <w:b/>
      <w:smallCaps/>
    </w:rPr>
  </w:style>
  <w:style w:type="paragraph" w:customStyle="1" w:styleId="TableListNumber">
    <w:name w:val="Table List Number"/>
    <w:basedOn w:val="ListNumber"/>
    <w:rsid w:val="006E1FD2"/>
    <w:pPr>
      <w:numPr>
        <w:numId w:val="0"/>
      </w:numPr>
    </w:pPr>
  </w:style>
  <w:style w:type="paragraph" w:styleId="TOC4">
    <w:name w:val="toc 4"/>
    <w:basedOn w:val="TOCBase"/>
    <w:next w:val="Normal"/>
    <w:semiHidden/>
    <w:rsid w:val="006E1FD2"/>
    <w:pPr>
      <w:tabs>
        <w:tab w:val="right" w:leader="dot" w:pos="9071"/>
      </w:tabs>
      <w:ind w:left="1701"/>
    </w:pPr>
  </w:style>
  <w:style w:type="paragraph" w:customStyle="1" w:styleId="ListAlpha">
    <w:name w:val="List Alpha"/>
    <w:basedOn w:val="List"/>
    <w:rsid w:val="006E1FD2"/>
    <w:pPr>
      <w:numPr>
        <w:numId w:val="9"/>
      </w:numPr>
    </w:pPr>
  </w:style>
  <w:style w:type="paragraph" w:customStyle="1" w:styleId="ListAlpha2">
    <w:name w:val="List Alpha 2"/>
    <w:basedOn w:val="List2"/>
    <w:rsid w:val="006E1FD2"/>
    <w:pPr>
      <w:numPr>
        <w:numId w:val="8"/>
      </w:numPr>
    </w:pPr>
  </w:style>
  <w:style w:type="paragraph" w:styleId="List2">
    <w:name w:val="List 2"/>
    <w:basedOn w:val="BodyText"/>
    <w:rsid w:val="006E1FD2"/>
    <w:pPr>
      <w:tabs>
        <w:tab w:val="left" w:pos="680"/>
      </w:tabs>
      <w:spacing w:before="60" w:after="60"/>
      <w:ind w:left="680" w:hanging="340"/>
    </w:pPr>
  </w:style>
  <w:style w:type="paragraph" w:styleId="List3">
    <w:name w:val="List 3"/>
    <w:basedOn w:val="BodyText"/>
    <w:rsid w:val="006E1FD2"/>
    <w:pPr>
      <w:tabs>
        <w:tab w:val="left" w:pos="1021"/>
      </w:tabs>
      <w:spacing w:before="60" w:after="60"/>
      <w:ind w:left="1020" w:hanging="340"/>
    </w:pPr>
  </w:style>
  <w:style w:type="paragraph" w:styleId="List4">
    <w:name w:val="List 4"/>
    <w:basedOn w:val="BodyText"/>
    <w:rsid w:val="006E1FD2"/>
    <w:pPr>
      <w:tabs>
        <w:tab w:val="left" w:pos="1361"/>
      </w:tabs>
      <w:spacing w:before="60" w:after="60"/>
      <w:ind w:left="1361" w:hanging="340"/>
    </w:pPr>
  </w:style>
  <w:style w:type="paragraph" w:styleId="List5">
    <w:name w:val="List 5"/>
    <w:basedOn w:val="BodyText"/>
    <w:rsid w:val="006E1FD2"/>
    <w:pPr>
      <w:tabs>
        <w:tab w:val="left" w:pos="1701"/>
      </w:tabs>
      <w:spacing w:before="60" w:after="60"/>
      <w:ind w:left="1701" w:hanging="340"/>
    </w:pPr>
  </w:style>
  <w:style w:type="paragraph" w:styleId="ListBullet3">
    <w:name w:val="List Bullet 3"/>
    <w:basedOn w:val="List3"/>
    <w:rsid w:val="006E1FD2"/>
    <w:pPr>
      <w:numPr>
        <w:numId w:val="14"/>
      </w:numPr>
      <w:tabs>
        <w:tab w:val="clear" w:pos="1021"/>
      </w:tabs>
      <w:ind w:left="1037" w:hanging="357"/>
    </w:pPr>
  </w:style>
  <w:style w:type="paragraph" w:styleId="ListBullet4">
    <w:name w:val="List Bullet 4"/>
    <w:basedOn w:val="List4"/>
    <w:rsid w:val="006E1FD2"/>
    <w:pPr>
      <w:numPr>
        <w:numId w:val="3"/>
      </w:numPr>
      <w:tabs>
        <w:tab w:val="clear" w:pos="1361"/>
      </w:tabs>
    </w:pPr>
  </w:style>
  <w:style w:type="paragraph" w:styleId="ListBullet5">
    <w:name w:val="List Bullet 5"/>
    <w:basedOn w:val="List5"/>
    <w:rsid w:val="006E1FD2"/>
    <w:pPr>
      <w:numPr>
        <w:numId w:val="4"/>
      </w:numPr>
    </w:pPr>
  </w:style>
  <w:style w:type="paragraph" w:styleId="ListContinue2">
    <w:name w:val="List Continue 2"/>
    <w:basedOn w:val="List2"/>
    <w:rsid w:val="006E1FD2"/>
    <w:pPr>
      <w:ind w:firstLine="0"/>
    </w:pPr>
  </w:style>
  <w:style w:type="paragraph" w:styleId="ListContinue3">
    <w:name w:val="List Continue 3"/>
    <w:basedOn w:val="List3"/>
    <w:rsid w:val="006E1FD2"/>
    <w:pPr>
      <w:ind w:left="1021" w:firstLine="0"/>
    </w:pPr>
  </w:style>
  <w:style w:type="paragraph" w:styleId="ListContinue4">
    <w:name w:val="List Continue 4"/>
    <w:basedOn w:val="List4"/>
    <w:rsid w:val="006E1FD2"/>
    <w:pPr>
      <w:ind w:firstLine="0"/>
    </w:pPr>
  </w:style>
  <w:style w:type="paragraph" w:styleId="ListContinue5">
    <w:name w:val="List Continue 5"/>
    <w:basedOn w:val="List5"/>
    <w:rsid w:val="006E1FD2"/>
    <w:pPr>
      <w:ind w:firstLine="0"/>
    </w:pPr>
  </w:style>
  <w:style w:type="paragraph" w:styleId="ListNumber3">
    <w:name w:val="List Number 3"/>
    <w:basedOn w:val="List3"/>
    <w:rsid w:val="006E1FD2"/>
    <w:pPr>
      <w:numPr>
        <w:numId w:val="5"/>
      </w:numPr>
    </w:pPr>
  </w:style>
  <w:style w:type="paragraph" w:styleId="ListNumber4">
    <w:name w:val="List Number 4"/>
    <w:basedOn w:val="List4"/>
    <w:rsid w:val="006E1FD2"/>
    <w:pPr>
      <w:numPr>
        <w:numId w:val="6"/>
      </w:numPr>
    </w:pPr>
  </w:style>
  <w:style w:type="paragraph" w:styleId="ListNumber5">
    <w:name w:val="List Number 5"/>
    <w:basedOn w:val="List5"/>
    <w:rsid w:val="006E1FD2"/>
    <w:pPr>
      <w:numPr>
        <w:numId w:val="7"/>
      </w:numPr>
    </w:pPr>
  </w:style>
  <w:style w:type="paragraph" w:styleId="BlockText">
    <w:name w:val="Block Text"/>
    <w:basedOn w:val="Normal"/>
    <w:rsid w:val="006E1FD2"/>
    <w:pPr>
      <w:spacing w:after="120"/>
      <w:ind w:left="1440" w:right="1440"/>
    </w:pPr>
  </w:style>
  <w:style w:type="character" w:customStyle="1" w:styleId="Subscript">
    <w:name w:val="Subscript"/>
    <w:basedOn w:val="DefaultParagraphFont"/>
    <w:rsid w:val="006E1FD2"/>
    <w:rPr>
      <w:sz w:val="16"/>
      <w:vertAlign w:val="subscript"/>
    </w:rPr>
  </w:style>
  <w:style w:type="character" w:customStyle="1" w:styleId="Superscript">
    <w:name w:val="Superscript"/>
    <w:basedOn w:val="DefaultParagraphFont"/>
    <w:rsid w:val="006E1FD2"/>
    <w:rPr>
      <w:sz w:val="16"/>
      <w:vertAlign w:val="superscript"/>
    </w:rPr>
  </w:style>
  <w:style w:type="character" w:customStyle="1" w:styleId="Symbols">
    <w:name w:val="Symbols"/>
    <w:basedOn w:val="DefaultParagraphFont"/>
    <w:rsid w:val="006E1FD2"/>
    <w:rPr>
      <w:rFonts w:ascii="Symbol" w:hAnsi="Symbol"/>
    </w:rPr>
  </w:style>
  <w:style w:type="character" w:customStyle="1" w:styleId="MenuOptions">
    <w:name w:val="Menu Options"/>
    <w:basedOn w:val="DefaultParagraphFont"/>
    <w:rsid w:val="006E1FD2"/>
    <w:rPr>
      <w:rFonts w:ascii="Arial Narrow" w:hAnsi="Arial Narrow"/>
      <w:smallCaps/>
    </w:rPr>
  </w:style>
  <w:style w:type="character" w:customStyle="1" w:styleId="Buttons">
    <w:name w:val="Buttons"/>
    <w:basedOn w:val="DefaultParagraphFont"/>
    <w:rsid w:val="006E1FD2"/>
    <w:rPr>
      <w:b/>
    </w:rPr>
  </w:style>
  <w:style w:type="character" w:customStyle="1" w:styleId="Underlined">
    <w:name w:val="Underlined"/>
    <w:basedOn w:val="DefaultParagraphFont"/>
    <w:rsid w:val="006E1FD2"/>
    <w:rPr>
      <w:u w:val="single"/>
    </w:rPr>
  </w:style>
  <w:style w:type="paragraph" w:customStyle="1" w:styleId="TableBodyTextRight">
    <w:name w:val="Table Body Text Right"/>
    <w:basedOn w:val="TableBodyText"/>
    <w:rsid w:val="006E1FD2"/>
    <w:pPr>
      <w:widowControl w:val="0"/>
      <w:autoSpaceDE w:val="0"/>
      <w:autoSpaceDN w:val="0"/>
      <w:adjustRightInd w:val="0"/>
      <w:jc w:val="right"/>
    </w:pPr>
    <w:rPr>
      <w:rFonts w:cs="Arial"/>
      <w:szCs w:val="18"/>
    </w:rPr>
  </w:style>
  <w:style w:type="paragraph" w:customStyle="1" w:styleId="CopyrightText">
    <w:name w:val="Copyright Text"/>
    <w:basedOn w:val="BodyText"/>
    <w:rsid w:val="006E1FD2"/>
    <w:rPr>
      <w:sz w:val="18"/>
    </w:rPr>
  </w:style>
  <w:style w:type="paragraph" w:customStyle="1" w:styleId="BodySmallRight">
    <w:name w:val="Body Small Right"/>
    <w:basedOn w:val="BodyTextRight"/>
    <w:rsid w:val="006E1FD2"/>
    <w:rPr>
      <w:sz w:val="18"/>
      <w:szCs w:val="18"/>
    </w:rPr>
  </w:style>
  <w:style w:type="paragraph" w:customStyle="1" w:styleId="MarginEdition">
    <w:name w:val="Margin Edition"/>
    <w:basedOn w:val="MarginNote"/>
    <w:rsid w:val="006E1FD2"/>
    <w:pPr>
      <w:spacing w:before="0" w:after="0"/>
    </w:pPr>
    <w:rPr>
      <w:rFonts w:ascii="Times New Roman" w:hAnsi="Times New Roman"/>
      <w:color w:val="999999"/>
    </w:rPr>
  </w:style>
  <w:style w:type="paragraph" w:customStyle="1" w:styleId="Spacer">
    <w:name w:val="Spacer"/>
    <w:basedOn w:val="Normal"/>
    <w:rsid w:val="006E1FD2"/>
    <w:rPr>
      <w:sz w:val="2"/>
      <w:szCs w:val="2"/>
    </w:rPr>
  </w:style>
  <w:style w:type="character" w:customStyle="1" w:styleId="Small">
    <w:name w:val="Small"/>
    <w:basedOn w:val="DefaultParagraphFont"/>
    <w:rsid w:val="006E1FD2"/>
    <w:rPr>
      <w:sz w:val="16"/>
    </w:rPr>
  </w:style>
  <w:style w:type="paragraph" w:customStyle="1" w:styleId="WideTable">
    <w:name w:val="Wide Table"/>
    <w:basedOn w:val="Normal"/>
    <w:rsid w:val="006E1FD2"/>
    <w:pPr>
      <w:ind w:left="-1418"/>
    </w:pPr>
    <w:rPr>
      <w:sz w:val="2"/>
      <w:szCs w:val="2"/>
    </w:rPr>
  </w:style>
  <w:style w:type="character" w:styleId="PageNumber">
    <w:name w:val="page number"/>
    <w:basedOn w:val="DefaultParagraphFont"/>
    <w:rsid w:val="006E1FD2"/>
  </w:style>
  <w:style w:type="paragraph" w:styleId="Quote">
    <w:name w:val="Quote"/>
    <w:basedOn w:val="Heading1"/>
    <w:link w:val="QuoteChar"/>
    <w:qFormat/>
    <w:rsid w:val="006E1FD2"/>
    <w:rPr>
      <w:b w:val="0"/>
      <w:sz w:val="72"/>
      <w:szCs w:val="72"/>
      <w:lang w:val="en-NZ"/>
    </w:rPr>
  </w:style>
  <w:style w:type="character" w:customStyle="1" w:styleId="QuoteChar">
    <w:name w:val="Quote Char"/>
    <w:basedOn w:val="DefaultParagraphFont"/>
    <w:link w:val="Quote"/>
    <w:rsid w:val="006E1F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1FD2"/>
    <w:pPr>
      <w:pageBreakBefore/>
    </w:pPr>
  </w:style>
  <w:style w:type="paragraph" w:customStyle="1" w:styleId="Border">
    <w:name w:val="Border"/>
    <w:basedOn w:val="Normal"/>
    <w:qFormat/>
    <w:rsid w:val="006E1F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1FD2"/>
    <w:rPr>
      <w:b/>
      <w:bCs/>
      <w:i/>
      <w:iCs/>
      <w:color w:val="auto"/>
    </w:rPr>
  </w:style>
  <w:style w:type="paragraph" w:styleId="IntenseQuote">
    <w:name w:val="Intense Quote"/>
    <w:basedOn w:val="Normal"/>
    <w:next w:val="Normal"/>
    <w:link w:val="IntenseQuoteChar"/>
    <w:uiPriority w:val="30"/>
    <w:qFormat/>
    <w:rsid w:val="006E1F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1F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1FD2"/>
    <w:rPr>
      <w:smallCaps/>
      <w:color w:val="auto"/>
      <w:u w:val="single"/>
    </w:rPr>
  </w:style>
  <w:style w:type="character" w:styleId="IntenseReference">
    <w:name w:val="Intense Reference"/>
    <w:basedOn w:val="DefaultParagraphFont"/>
    <w:uiPriority w:val="32"/>
    <w:qFormat/>
    <w:rsid w:val="006E1FD2"/>
    <w:rPr>
      <w:b/>
      <w:bCs/>
      <w:smallCaps/>
      <w:color w:val="auto"/>
      <w:spacing w:val="5"/>
      <w:u w:val="single"/>
    </w:rPr>
  </w:style>
  <w:style w:type="paragraph" w:customStyle="1" w:styleId="2ColumnHeading">
    <w:name w:val="2Column Heading"/>
    <w:basedOn w:val="BodyText"/>
    <w:qFormat/>
    <w:rsid w:val="006E1FD2"/>
    <w:pPr>
      <w:spacing w:after="60"/>
      <w:ind w:left="-2268"/>
    </w:pPr>
    <w:rPr>
      <w:b/>
    </w:rPr>
  </w:style>
  <w:style w:type="paragraph" w:customStyle="1" w:styleId="Heading1TOC">
    <w:name w:val="Heading1 TOC"/>
    <w:basedOn w:val="Normal"/>
    <w:qFormat/>
    <w:rsid w:val="006E1FD2"/>
    <w:pPr>
      <w:spacing w:before="240" w:after="120"/>
    </w:pPr>
    <w:rPr>
      <w:rFonts w:ascii="Times New Roman" w:hAnsi="Times New Roman"/>
      <w:b/>
      <w:sz w:val="32"/>
    </w:rPr>
  </w:style>
  <w:style w:type="paragraph" w:customStyle="1" w:styleId="Heading2TOC">
    <w:name w:val="Heading2 TOC"/>
    <w:basedOn w:val="Normal"/>
    <w:qFormat/>
    <w:rsid w:val="006E1FD2"/>
    <w:pPr>
      <w:spacing w:before="240" w:after="60"/>
    </w:pPr>
    <w:rPr>
      <w:rFonts w:ascii="Times New Roman" w:hAnsi="Times New Roman"/>
      <w:b/>
      <w:sz w:val="28"/>
    </w:rPr>
  </w:style>
  <w:style w:type="character" w:customStyle="1" w:styleId="Underline">
    <w:name w:val="Underline"/>
    <w:basedOn w:val="DefaultParagraphFont"/>
    <w:qFormat/>
    <w:rsid w:val="006E1FD2"/>
    <w:rPr>
      <w:u w:val="single"/>
    </w:rPr>
  </w:style>
  <w:style w:type="character" w:customStyle="1" w:styleId="BoldandItalics">
    <w:name w:val="Bold and Italics"/>
    <w:qFormat/>
    <w:rsid w:val="006E1FD2"/>
    <w:rPr>
      <w:b/>
      <w:i/>
      <w:u w:val="none"/>
    </w:rPr>
  </w:style>
  <w:style w:type="paragraph" w:styleId="BalloonText">
    <w:name w:val="Balloon Text"/>
    <w:basedOn w:val="Normal"/>
    <w:link w:val="BalloonTextChar"/>
    <w:rsid w:val="006E1FD2"/>
    <w:rPr>
      <w:rFonts w:ascii="Tahoma" w:hAnsi="Tahoma" w:cs="Tahoma"/>
      <w:sz w:val="16"/>
      <w:szCs w:val="16"/>
    </w:rPr>
  </w:style>
  <w:style w:type="character" w:customStyle="1" w:styleId="BalloonTextChar">
    <w:name w:val="Balloon Text Char"/>
    <w:basedOn w:val="DefaultParagraphFont"/>
    <w:link w:val="BalloonText"/>
    <w:rsid w:val="006E1F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1F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1F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1FD2"/>
    <w:rPr>
      <w:b/>
      <w:color w:val="660033"/>
      <w:spacing w:val="0"/>
    </w:rPr>
  </w:style>
  <w:style w:type="paragraph" w:customStyle="1" w:styleId="Nameditemlist">
    <w:name w:val="Named item list"/>
    <w:basedOn w:val="BodyText"/>
    <w:qFormat/>
    <w:rsid w:val="006E1FD2"/>
    <w:pPr>
      <w:tabs>
        <w:tab w:val="left" w:pos="2835"/>
      </w:tabs>
      <w:ind w:left="2835" w:hanging="2835"/>
    </w:pPr>
  </w:style>
  <w:style w:type="paragraph" w:customStyle="1" w:styleId="BodyTextnopadding">
    <w:name w:val="Body Text no padding"/>
    <w:basedOn w:val="BodyText"/>
    <w:qFormat/>
    <w:rsid w:val="006E1FD2"/>
    <w:pPr>
      <w:spacing w:before="0" w:after="0"/>
    </w:pPr>
  </w:style>
  <w:style w:type="paragraph" w:customStyle="1" w:styleId="BodyTextBold">
    <w:name w:val="Body Text Bold"/>
    <w:basedOn w:val="BodyText"/>
    <w:qFormat/>
    <w:rsid w:val="006E1FD2"/>
    <w:rPr>
      <w:b/>
    </w:rPr>
  </w:style>
  <w:style w:type="character" w:styleId="Hyperlink">
    <w:name w:val="Hyperlink"/>
    <w:basedOn w:val="DefaultParagraphFont"/>
    <w:uiPriority w:val="99"/>
    <w:unhideWhenUsed/>
    <w:rsid w:val="00C17A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1497</Words>
  <Characters>9240</Characters>
  <Application>Microsoft Office Word</Application>
  <DocSecurity>0</DocSecurity>
  <Lines>298</Lines>
  <Paragraphs>178</Paragraphs>
  <ScaleCrop>false</ScaleCrop>
  <Company>Author-it Software Corporation Ltd.</Company>
  <LinksUpToDate>false</LinksUpToDate>
  <CharactersWithSpaces>10559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ICPKNW316 Apply knowledge and requirements of paper and printing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2025-03-01T15:12:00Z</dcterms:created>
  <dcterms:modified xsi:type="dcterms:W3CDTF">2025-03-01T15:12:00Z</dcterms:modified>
</cp:coreProperties>
</file>