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7A7" w:rsidP="00B547A7">
      <w:pPr>
        <w:pStyle w:val="Title"/>
      </w:pPr>
      <w:r>
        <w:fldChar w:fldCharType="begin"/>
      </w:r>
      <w:r>
        <w:instrText xml:space="preserve"> TITLE   \* MERGEFORMAT </w:instrText>
      </w:r>
      <w:r>
        <w:fldChar w:fldCharType="separate"/>
      </w:r>
      <w:r>
        <w:t>ICPKNW315 Apply knowledge and requirements of the multimedia sector</w:t>
      </w:r>
      <w:r>
        <w:fldChar w:fldCharType="end"/>
      </w:r>
    </w:p>
    <w:p w:rsidR="00B547A7" w:rsidP="00B547A7">
      <w:pPr>
        <w:pStyle w:val="Version"/>
        <w:sectPr w:rsidSect="00FF1E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1E23" w:rsidP="00FF1E23">
      <w:pPr>
        <w:pStyle w:val="SuperHeading"/>
      </w:pPr>
      <w:r w:rsidRPr="00FF1E23">
        <w:t>ICPKNW315 Apply knowledge and requirements of the multimedia sector</w:t>
      </w:r>
    </w:p>
    <w:p w:rsidR="00000000" w:rsidRPr="00FF1E23" w:rsidP="00FF1E23">
      <w:pPr>
        <w:pStyle w:val="Heading1"/>
      </w:pPr>
      <w:bookmarkStart w:id="1" w:name="O_697681"/>
      <w:bookmarkEnd w:id="1"/>
      <w:r w:rsidRPr="00FF1E23">
        <w:t>Modification History</w:t>
      </w:r>
    </w:p>
    <w:tbl>
      <w:tblPr>
        <w:tblW w:w="0" w:type="auto"/>
        <w:tblLayout w:type="fixed"/>
        <w:tblCellMar>
          <w:left w:w="62" w:type="dxa"/>
          <w:right w:w="62" w:type="dxa"/>
        </w:tblCellMar>
        <w:tblLook w:val="0000"/>
      </w:tblPr>
      <w:tblGrid>
        <w:gridCol w:w="3091"/>
        <w:gridCol w:w="5873"/>
      </w:tblGrid>
      <w:tr w:rsidTr="00FF1E2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E23" w:rsidP="00FF1E23">
            <w:pPr>
              <w:pStyle w:val="BodyText"/>
            </w:pPr>
            <w:r w:rsidRPr="00FF1E2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rPr>
                <w:rStyle w:val="SpecialBold"/>
              </w:rPr>
              <w:t>Comments</w:t>
            </w:r>
          </w:p>
        </w:tc>
      </w:tr>
      <w:tr w:rsidTr="00FF1E2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E23" w:rsidP="00FF1E23">
            <w:pPr>
              <w:pStyle w:val="BodyText"/>
            </w:pPr>
            <w:r w:rsidRPr="00FF1E23">
              <w:t>This version first released with ICP Printing and Graphic Arts Training Package Version 1.0.</w:t>
            </w:r>
          </w:p>
        </w:tc>
      </w:tr>
    </w:tbl>
    <w:p w:rsidR="00000000" w:rsidRPr="00FF1E23" w:rsidP="00FF1E23">
      <w:pPr>
        <w:pStyle w:val="BodyText"/>
      </w:pPr>
    </w:p>
    <w:p w:rsidR="00000000" w:rsidRPr="00FF1E23" w:rsidP="00FF1E23">
      <w:pPr>
        <w:pStyle w:val="AllowPageBreak"/>
      </w:pPr>
    </w:p>
    <w:p w:rsidR="00000000" w:rsidRPr="00FF1E23" w:rsidP="00FF1E23">
      <w:pPr>
        <w:pStyle w:val="Heading1"/>
      </w:pPr>
      <w:bookmarkStart w:id="2" w:name="O_697682"/>
      <w:bookmarkEnd w:id="2"/>
      <w:r w:rsidRPr="00FF1E23">
        <w:t>Application</w:t>
      </w:r>
    </w:p>
    <w:p w:rsidR="00000000" w:rsidRPr="00FF1E23" w:rsidP="00FF1E23">
      <w:pPr>
        <w:pStyle w:val="BodyText"/>
      </w:pPr>
      <w:r w:rsidRPr="00FF1E23">
        <w:t xml:space="preserve">This unit describes the skills and knowledge required to work in or deal with the multimedia sector of the printing industry, including having a working knowledge of related areas and a detailed knowledge of specific multimedia areas. </w:t>
      </w:r>
    </w:p>
    <w:p w:rsidR="00000000" w:rsidRPr="00FF1E23" w:rsidP="00FF1E23">
      <w:pPr>
        <w:pStyle w:val="BodyText"/>
      </w:pPr>
    </w:p>
    <w:p w:rsidR="00000000" w:rsidRPr="00FF1E23" w:rsidP="00FF1E23">
      <w:pPr>
        <w:pStyle w:val="BodyText"/>
      </w:pPr>
      <w:r w:rsidRPr="00FF1E23">
        <w:t>It applies to indiv</w:t>
      </w:r>
      <w:r w:rsidRPr="00FF1E23">
        <w:t xml:space="preserve">iduals who are working in or dealing with the multimedia sector of the printing industry and who are able to work as part of a team. </w:t>
      </w:r>
    </w:p>
    <w:p w:rsidR="00000000" w:rsidRPr="00FF1E23" w:rsidP="00FF1E23">
      <w:pPr>
        <w:pStyle w:val="BodyText"/>
      </w:pPr>
    </w:p>
    <w:p w:rsidR="00000000" w:rsidRPr="00FF1E23" w:rsidP="00FF1E23">
      <w:pPr>
        <w:pStyle w:val="BodyText"/>
      </w:pPr>
      <w:r w:rsidRPr="00FF1E23">
        <w:t>No licensing, legislative or certification requirements apply to this unit at the time of publication.</w:t>
      </w:r>
    </w:p>
    <w:p w:rsidR="00000000" w:rsidRPr="00FF1E23" w:rsidP="00FF1E23">
      <w:pPr>
        <w:pStyle w:val="AllowPageBreak"/>
      </w:pPr>
    </w:p>
    <w:p w:rsidR="00000000" w:rsidRPr="00FF1E23" w:rsidP="00FF1E23">
      <w:pPr>
        <w:pStyle w:val="Heading1"/>
      </w:pPr>
      <w:bookmarkStart w:id="3" w:name="O_697685"/>
      <w:bookmarkEnd w:id="3"/>
      <w:r w:rsidRPr="00FF1E23">
        <w:t>U</w:t>
      </w:r>
      <w:r w:rsidRPr="00FF1E23">
        <w:t>nit Sector</w:t>
      </w:r>
    </w:p>
    <w:p w:rsidR="00000000" w:rsidRPr="00FF1E23" w:rsidP="00FF1E23">
      <w:pPr>
        <w:pStyle w:val="BodyText"/>
      </w:pPr>
      <w:r w:rsidRPr="00FF1E23">
        <w:t>Holistic knowledge</w:t>
      </w:r>
    </w:p>
    <w:p w:rsidR="00000000" w:rsidRPr="00FF1E23" w:rsidP="00FF1E23">
      <w:pPr>
        <w:pStyle w:val="AllowPageBreak"/>
      </w:pPr>
    </w:p>
    <w:p w:rsidR="00000000" w:rsidRPr="00FF1E23" w:rsidP="00FF1E23">
      <w:pPr>
        <w:pStyle w:val="Heading1"/>
      </w:pPr>
      <w:bookmarkStart w:id="4" w:name="O_697686"/>
      <w:bookmarkEnd w:id="4"/>
      <w:r w:rsidRPr="00FF1E23">
        <w:t>Elements and Performance Criteria</w:t>
      </w:r>
    </w:p>
    <w:tbl>
      <w:tblPr>
        <w:tblW w:w="9236" w:type="dxa"/>
        <w:tblLayout w:type="fixed"/>
        <w:tblCellMar>
          <w:left w:w="62" w:type="dxa"/>
          <w:right w:w="62" w:type="dxa"/>
        </w:tblCellMar>
        <w:tblLook w:val="0000"/>
      </w:tblPr>
      <w:tblGrid>
        <w:gridCol w:w="2645"/>
        <w:gridCol w:w="6591"/>
      </w:tblGrid>
      <w:tr w:rsidTr="00FF1E2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F1E23" w:rsidP="00FF1E23">
            <w:pPr>
              <w:pStyle w:val="BodyText"/>
            </w:pPr>
            <w:r w:rsidRPr="00FF1E2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1E23">
            <w:pPr>
              <w:pStyle w:val="BodyText"/>
              <w:rPr>
                <w:lang w:val="en-NZ"/>
              </w:rPr>
            </w:pPr>
            <w:r w:rsidRPr="00FF1E23">
              <w:rPr>
                <w:rStyle w:val="SpecialBold"/>
              </w:rPr>
              <w:t>PERFORMANCE CRITERIA</w:t>
            </w:r>
          </w:p>
        </w:tc>
      </w:tr>
      <w:tr w:rsidTr="00FF1E2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1E23" w:rsidP="00FF1E23">
            <w:pPr>
              <w:pStyle w:val="BodyText"/>
            </w:pPr>
            <w:r w:rsidRPr="00FF1E2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rPr>
                <w:rStyle w:val="Emphasis"/>
              </w:rPr>
              <w:t>Performance criteria describe the performance needed to demonstrate achievement of the element.</w:t>
            </w:r>
          </w:p>
        </w:tc>
      </w:tr>
      <w:tr w:rsidTr="00FF1E2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1. Apply knowledge of multimedia and printing industry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E23" w:rsidP="00FF1E23">
            <w:pPr>
              <w:pStyle w:val="BodyText"/>
            </w:pPr>
            <w:r w:rsidRPr="00FF1E23">
              <w:t xml:space="preserve">1.1 Printing industry terminology and vocabulary are used correctly </w:t>
            </w:r>
          </w:p>
          <w:p w:rsidR="00000000" w:rsidRPr="00FF1E23" w:rsidP="00FF1E23">
            <w:pPr>
              <w:pStyle w:val="BodyText"/>
            </w:pPr>
            <w:r w:rsidRPr="00FF1E23">
              <w:t>1.2 New technology and new work processes are monitored and implemented when required</w:t>
            </w:r>
          </w:p>
          <w:p w:rsidR="00000000" w:rsidRPr="00FF1E23" w:rsidP="00FF1E23">
            <w:pPr>
              <w:pStyle w:val="BodyText"/>
            </w:pPr>
            <w:r w:rsidRPr="00FF1E23">
              <w:t>1.3 Trends within printing industry are monito</w:t>
            </w:r>
            <w:r w:rsidRPr="00FF1E23">
              <w:t>red, on an ongoing basis, to inform personal work practices</w:t>
            </w:r>
          </w:p>
          <w:p w:rsidR="00000000" w:rsidP="00FF1E23">
            <w:pPr>
              <w:pStyle w:val="BodyText"/>
              <w:rPr>
                <w:lang w:val="en-NZ"/>
              </w:rPr>
            </w:pPr>
            <w:r w:rsidRPr="00FF1E23">
              <w:t>1.4 International standards and open source standards are monitored for new developments and applied where appropriate</w:t>
            </w:r>
          </w:p>
        </w:tc>
      </w:tr>
      <w:tr w:rsidTr="00FF1E2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2. Apply knowledge of government Acts and regulations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2.1 Basic principles and obligations involved in copyright, work health and safety (WHS), environmental protection, access and equity, and industrial awards are applied</w:t>
            </w:r>
          </w:p>
        </w:tc>
      </w:tr>
      <w:tr w:rsidTr="00FF1E2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3. Apply knowledge of pre-press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E23" w:rsidP="00FF1E23">
            <w:pPr>
              <w:pStyle w:val="BodyText"/>
            </w:pPr>
            <w:r w:rsidRPr="00FF1E23">
              <w:t>3.1 Basic principles behind pre-press functi</w:t>
            </w:r>
            <w:r w:rsidRPr="00FF1E23">
              <w:t>ons such as image production (typesetting, scanning, graphic arts camera), image combining (manual and electronic), image output (film, plates, direct to press) and digital workflow are understood and used in the production process where applicable</w:t>
            </w:r>
          </w:p>
          <w:p w:rsidR="00000000" w:rsidRPr="00FF1E23" w:rsidP="00FF1E23">
            <w:pPr>
              <w:pStyle w:val="BodyText"/>
            </w:pPr>
            <w:r w:rsidRPr="00FF1E23">
              <w:t>3.2 App</w:t>
            </w:r>
            <w:r w:rsidRPr="00FF1E23">
              <w:t>ropriate use of different types of images (line, half-tone) is investigated as required</w:t>
            </w:r>
          </w:p>
          <w:p w:rsidR="00000000" w:rsidRPr="00FF1E23" w:rsidP="00FF1E23">
            <w:pPr>
              <w:pStyle w:val="BodyText"/>
            </w:pPr>
            <w:r w:rsidRPr="00FF1E23">
              <w:t>3.3 Different output settings (screen rulings, angles, shapes) and how they affect final printed product are researched and used as required</w:t>
            </w:r>
          </w:p>
          <w:p w:rsidR="00000000" w:rsidRPr="00FF1E23" w:rsidP="00FF1E23">
            <w:pPr>
              <w:pStyle w:val="BodyText"/>
            </w:pPr>
            <w:r w:rsidRPr="00FF1E23">
              <w:t>3.4 Different types of outp</w:t>
            </w:r>
            <w:r w:rsidRPr="00FF1E23">
              <w:t>ut required for different media and printing processes are determined and used in production process where applicable</w:t>
            </w:r>
          </w:p>
          <w:p w:rsidR="00000000" w:rsidP="00FF1E23">
            <w:pPr>
              <w:pStyle w:val="BodyText"/>
              <w:rPr>
                <w:lang w:val="en-NZ"/>
              </w:rPr>
            </w:pPr>
            <w:r w:rsidRPr="00FF1E23">
              <w:t>3.5 Different output devices (film setters, plate, analogue proofs, digital proofs) are determined and used in production process where ap</w:t>
            </w:r>
            <w:r w:rsidRPr="00FF1E23">
              <w:t>plicable</w:t>
            </w:r>
          </w:p>
        </w:tc>
      </w:tr>
      <w:tr w:rsidTr="00FF1E2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4. Apply detailed knowledge of multimedia techniques and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E23" w:rsidP="00FF1E23">
            <w:pPr>
              <w:pStyle w:val="BodyText"/>
            </w:pPr>
            <w:r w:rsidRPr="00FF1E23">
              <w:t>4.1 Designs that are appropriate or inappropriate for multimedia are determined and applied to development process where applicable</w:t>
            </w:r>
          </w:p>
          <w:p w:rsidR="00000000" w:rsidRPr="00FF1E23" w:rsidP="00FF1E23">
            <w:pPr>
              <w:pStyle w:val="BodyText"/>
            </w:pPr>
            <w:r w:rsidRPr="00FF1E23">
              <w:t>4.2 Criteria for choosing visual, audio or t</w:t>
            </w:r>
            <w:r w:rsidRPr="00FF1E23">
              <w:t>ext delivery for presenting information in both passive and interactive products are applied to development process where applicable</w:t>
            </w:r>
          </w:p>
          <w:p w:rsidR="00000000" w:rsidRPr="00FF1E23" w:rsidP="00FF1E23">
            <w:pPr>
              <w:pStyle w:val="BodyText"/>
            </w:pPr>
            <w:r w:rsidRPr="00FF1E23">
              <w:t xml:space="preserve">4.3 Differences between various markup languages and their </w:t>
            </w:r>
            <w:r w:rsidRPr="00FF1E23">
              <w:t>application are applied to a range of suitable development work</w:t>
            </w:r>
          </w:p>
          <w:p w:rsidR="00000000" w:rsidRPr="00FF1E23" w:rsidP="00FF1E23">
            <w:pPr>
              <w:pStyle w:val="BodyText"/>
            </w:pPr>
            <w:r w:rsidRPr="00FF1E23">
              <w:t>4.4 Differences between various scripting languages and their application are identified and applied to a range of suitable development work</w:t>
            </w:r>
          </w:p>
          <w:p w:rsidR="00000000" w:rsidRPr="00FF1E23" w:rsidP="00FF1E23">
            <w:pPr>
              <w:pStyle w:val="BodyText"/>
            </w:pPr>
            <w:r w:rsidRPr="00FF1E23">
              <w:t>4.5 Criteria for selecting graphic resolution and formats, and advantages and limitations of different formats, are</w:t>
            </w:r>
            <w:r w:rsidRPr="00FF1E23">
              <w:t xml:space="preserve"> applied to development process where applicable</w:t>
            </w:r>
          </w:p>
          <w:p w:rsidR="00000000" w:rsidRPr="00FF1E23" w:rsidP="00FF1E23">
            <w:pPr>
              <w:pStyle w:val="BodyText"/>
            </w:pPr>
            <w:r w:rsidRPr="00FF1E23">
              <w:t>4.6 Criteria for selecting audio formats for multimedia, and advantages and limitations of different formats, are applied to development process where applicable</w:t>
            </w:r>
          </w:p>
          <w:p w:rsidR="00000000" w:rsidRPr="00FF1E23" w:rsidP="00FF1E23">
            <w:pPr>
              <w:pStyle w:val="BodyText"/>
            </w:pPr>
            <w:r w:rsidRPr="00FF1E23">
              <w:t xml:space="preserve">4.7 Criteria for selecting video formats for </w:t>
            </w:r>
            <w:r w:rsidRPr="00FF1E23">
              <w:t>multimedia, and advantages and limitations of different formats, are applied to development process where applicable</w:t>
            </w:r>
          </w:p>
          <w:p w:rsidR="00000000" w:rsidRPr="00FF1E23" w:rsidP="00FF1E23">
            <w:pPr>
              <w:pStyle w:val="BodyText"/>
            </w:pPr>
            <w:r w:rsidRPr="00FF1E23">
              <w:t>4.8 Criteria for selecting animation formats for multimedia, and advantages and limitations of different formats, are applied to developmen</w:t>
            </w:r>
            <w:r w:rsidRPr="00FF1E23">
              <w:t>t process where applicable</w:t>
            </w:r>
          </w:p>
          <w:p w:rsidR="00000000" w:rsidRPr="00FF1E23" w:rsidP="00FF1E23">
            <w:pPr>
              <w:pStyle w:val="BodyText"/>
            </w:pPr>
            <w:r w:rsidRPr="00FF1E23">
              <w:t>4.9 Multimedia platforms and computer systems requirements for different multimedia products are investigated and applied to development process where applicable</w:t>
            </w:r>
          </w:p>
          <w:p w:rsidR="00000000" w:rsidRPr="00FF1E23" w:rsidP="00FF1E23">
            <w:pPr>
              <w:pStyle w:val="BodyText"/>
            </w:pPr>
            <w:r w:rsidRPr="00FF1E23">
              <w:t>4.10 Different software and operating systems for producing multime</w:t>
            </w:r>
            <w:r w:rsidRPr="00FF1E23">
              <w:t>dia products are evaluated for different jobs</w:t>
            </w:r>
          </w:p>
          <w:p w:rsidR="00000000" w:rsidRPr="00FF1E23" w:rsidP="00FF1E23">
            <w:pPr>
              <w:pStyle w:val="BodyText"/>
            </w:pPr>
            <w:r w:rsidRPr="00FF1E23">
              <w:t>4.11 Features of an effective navigation system for both passive and interactive products are analysed and applied to development process where applicable</w:t>
            </w:r>
          </w:p>
          <w:p w:rsidR="00000000" w:rsidP="00FF1E23">
            <w:pPr>
              <w:pStyle w:val="BodyText"/>
              <w:rPr>
                <w:lang w:val="en-NZ"/>
              </w:rPr>
            </w:pPr>
            <w:r w:rsidRPr="00FF1E23">
              <w:t>4.12 Effect of rapidly changing technology and how mult</w:t>
            </w:r>
            <w:r w:rsidRPr="00FF1E23">
              <w:t>imedia production needs to respond to it is investigated</w:t>
            </w:r>
          </w:p>
        </w:tc>
      </w:tr>
      <w:tr w:rsidTr="00FF1E2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5. Apply knowledge of colour theory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E23" w:rsidP="00FF1E23">
            <w:pPr>
              <w:pStyle w:val="BodyText"/>
            </w:pPr>
            <w:r w:rsidRPr="00FF1E23">
              <w:t>5.1 Colour theory of additive colours (light), Red Green Blue (RGB), is used to inform design decisions</w:t>
            </w:r>
          </w:p>
          <w:p w:rsidR="00000000" w:rsidRPr="00FF1E23" w:rsidP="00FF1E23">
            <w:pPr>
              <w:pStyle w:val="BodyText"/>
            </w:pPr>
            <w:r w:rsidRPr="00FF1E23">
              <w:t>5.2 Colour theory of subtractive colours (pigments), Cyan, Magenta, Yellow, Key (black) (CMYK), is used to inform design decisions</w:t>
            </w:r>
          </w:p>
          <w:p w:rsidR="00000000" w:rsidRPr="00FF1E23" w:rsidP="00FF1E23">
            <w:pPr>
              <w:pStyle w:val="BodyText"/>
            </w:pPr>
            <w:r w:rsidRPr="00FF1E23">
              <w:t>5.3 Relationship between ranges of visual colour RGB and CMYK is used to inform design decisions</w:t>
            </w:r>
          </w:p>
          <w:p w:rsidR="00000000" w:rsidP="00FF1E23">
            <w:pPr>
              <w:pStyle w:val="BodyText"/>
              <w:rPr>
                <w:lang w:val="en-NZ"/>
              </w:rPr>
            </w:pPr>
            <w:r w:rsidRPr="00FF1E23">
              <w:t>5.4 Relationship between hue</w:t>
            </w:r>
            <w:r w:rsidRPr="00FF1E23">
              <w:t xml:space="preserve"> and greyness for tone and colour correction is used to inform design decisions</w:t>
            </w:r>
          </w:p>
        </w:tc>
      </w:tr>
      <w:tr w:rsidTr="00FF1E2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6. Apply basic knowledge of costs of production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E23" w:rsidP="00FF1E23">
            <w:pPr>
              <w:pStyle w:val="BodyText"/>
            </w:pPr>
            <w:r w:rsidRPr="00FF1E23">
              <w:t>6.1 Main cost elements (fixed, capital, variable) in multimedia production are used to inform development decisions</w:t>
            </w:r>
          </w:p>
          <w:p w:rsidR="00000000" w:rsidRPr="00FF1E23" w:rsidP="00FF1E23">
            <w:pPr>
              <w:pStyle w:val="BodyText"/>
            </w:pPr>
            <w:r w:rsidRPr="00FF1E23">
              <w:t>6.2 Informa</w:t>
            </w:r>
            <w:r w:rsidRPr="00FF1E23">
              <w:t>tion required to accurately cost jobs and means of collecting it (manual and computerised) are used to inform development decisions</w:t>
            </w:r>
          </w:p>
          <w:p w:rsidR="00000000" w:rsidRPr="00FF1E23" w:rsidP="00FF1E23">
            <w:pPr>
              <w:pStyle w:val="BodyText"/>
            </w:pPr>
            <w:r w:rsidRPr="00FF1E23">
              <w:t>6.3 Ways of minimising use of materials without affecting quality of output are used to inform development decisions</w:t>
            </w:r>
          </w:p>
          <w:p w:rsidR="00000000" w:rsidP="00FF1E23">
            <w:pPr>
              <w:pStyle w:val="BodyText"/>
              <w:rPr>
                <w:lang w:val="en-NZ"/>
              </w:rPr>
            </w:pPr>
            <w:r w:rsidRPr="00FF1E23">
              <w:t>6.4 Way</w:t>
            </w:r>
            <w:r w:rsidRPr="00FF1E23">
              <w:t>s of maximising efficiency of capital and human resources are used to inform development decisions</w:t>
            </w:r>
          </w:p>
        </w:tc>
      </w:tr>
      <w:tr w:rsidTr="00FF1E2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7. Demonstrate basic knowledge of production management requirements and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E23" w:rsidP="00FF1E23">
            <w:pPr>
              <w:pStyle w:val="BodyText"/>
            </w:pPr>
            <w:r w:rsidRPr="00FF1E23">
              <w:t>7.1 Types of information that need to be exchanged between different stages</w:t>
            </w:r>
            <w:r w:rsidRPr="00FF1E23">
              <w:t xml:space="preserve"> of production to facilitate production efficiency are identified and used to inform development decisions</w:t>
            </w:r>
          </w:p>
          <w:p w:rsidR="00000000" w:rsidRPr="00FF1E23" w:rsidP="00FF1E23">
            <w:pPr>
              <w:pStyle w:val="BodyText"/>
            </w:pPr>
            <w:r w:rsidRPr="00FF1E23">
              <w:t>7.2 Systems (manual and computerised) that can be used to exchange information are used in workplace</w:t>
            </w:r>
          </w:p>
          <w:p w:rsidR="00000000" w:rsidRPr="00FF1E23" w:rsidP="00FF1E23">
            <w:pPr>
              <w:pStyle w:val="BodyText"/>
            </w:pPr>
            <w:r w:rsidRPr="00FF1E23">
              <w:t>7.3 Basic principles of efficient production man</w:t>
            </w:r>
            <w:r w:rsidRPr="00FF1E23">
              <w:t>agement are used to inform development decisions</w:t>
            </w:r>
          </w:p>
        </w:tc>
      </w:tr>
    </w:tbl>
    <w:p w:rsidR="00000000" w:rsidRPr="00FF1E23" w:rsidP="00FF1E23">
      <w:pPr>
        <w:pStyle w:val="BodyText"/>
      </w:pPr>
    </w:p>
    <w:p w:rsidR="00000000" w:rsidRPr="00FF1E23" w:rsidP="00FF1E23">
      <w:pPr>
        <w:pStyle w:val="AllowPageBreak"/>
      </w:pPr>
    </w:p>
    <w:p w:rsidR="00000000" w:rsidRPr="00FF1E23" w:rsidP="00FF1E23">
      <w:pPr>
        <w:pStyle w:val="Heading1"/>
      </w:pPr>
      <w:bookmarkStart w:id="5" w:name="O_697687"/>
      <w:bookmarkEnd w:id="5"/>
      <w:r w:rsidRPr="00FF1E23">
        <w:t>Foundation Skills</w:t>
      </w:r>
    </w:p>
    <w:p w:rsidR="00000000" w:rsidRPr="00FF1E23" w:rsidP="00FF1E23">
      <w:pPr>
        <w:pStyle w:val="BodyText"/>
      </w:pPr>
      <w:r w:rsidRPr="00FF1E2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FF1E2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E23" w:rsidP="00FF1E23">
            <w:pPr>
              <w:pStyle w:val="BodyText"/>
            </w:pPr>
            <w:r w:rsidRPr="00FF1E23">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E23" w:rsidP="00FF1E23">
            <w:pPr>
              <w:pStyle w:val="BodyText"/>
            </w:pPr>
            <w:r w:rsidRPr="00FF1E23">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rPr>
                <w:rStyle w:val="SpecialBold"/>
              </w:rPr>
              <w:t>Description</w:t>
            </w:r>
          </w:p>
        </w:tc>
      </w:tr>
      <w:tr w:rsidTr="00FF1E23">
        <w:tblPrEx>
          <w:tblW w:w="9640" w:type="dxa"/>
          <w:tblLayout w:type="fixed"/>
          <w:tblCellMar>
            <w:left w:w="62" w:type="dxa"/>
            <w:right w:w="62" w:type="dxa"/>
          </w:tblCellMar>
          <w:tblLook w:val="0000"/>
        </w:tblPrEx>
        <w:trPr>
          <w:trHeight w:val="572"/>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1.3, 1.4, 4.2-4.4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ListBullet"/>
              <w:rPr>
                <w:lang w:val="en-NZ"/>
              </w:rPr>
            </w:pPr>
            <w:r w:rsidRPr="00FF1E23">
              <w:t xml:space="preserve">Researches and comprehends information in a range of text types from various sources </w:t>
            </w:r>
          </w:p>
        </w:tc>
      </w:tr>
      <w:tr w:rsidTr="00FF1E2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1.1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ListBullet"/>
              <w:rPr>
                <w:lang w:val="en-NZ"/>
              </w:rPr>
            </w:pPr>
            <w:r w:rsidRPr="00FF1E23">
              <w:t xml:space="preserve">Uses appropriate vocabulary, including technical language relevant to role and </w:t>
            </w:r>
            <w:r w:rsidRPr="00FF1E23">
              <w:t>context</w:t>
            </w:r>
          </w:p>
        </w:tc>
      </w:tr>
      <w:tr w:rsidTr="00FF1E2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6.1, 6.2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E23" w:rsidP="00FF1E23">
            <w:pPr>
              <w:pStyle w:val="ListBullet"/>
            </w:pPr>
            <w:r w:rsidRPr="00FF1E23">
              <w:t>Uses estimation and other assessment skills to check the outcomes and decide on the appropriate accuracy for the outcomes</w:t>
            </w:r>
          </w:p>
          <w:p w:rsidR="00000000" w:rsidRPr="00FF1E23" w:rsidP="00FF1E23">
            <w:pPr>
              <w:pStyle w:val="ListBullet"/>
            </w:pPr>
            <w:r w:rsidRPr="00FF1E23">
              <w:t>Interprets and analyses a range of mathematical information that is used in familiar and routine tasks</w:t>
            </w:r>
          </w:p>
          <w:p w:rsidR="00000000" w:rsidP="00FF1E23">
            <w:pPr>
              <w:pStyle w:val="ListBullet"/>
              <w:rPr>
                <w:lang w:val="en-NZ"/>
              </w:rPr>
            </w:pPr>
            <w:r w:rsidRPr="00FF1E23">
              <w:t>Rep</w:t>
            </w:r>
            <w:r w:rsidRPr="00FF1E23">
              <w:t>resents the mathematical information in a form that is personally useful as an aid to problem solving</w:t>
            </w:r>
          </w:p>
        </w:tc>
      </w:tr>
      <w:tr w:rsidTr="00FF1E2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1.2-1.4,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E23" w:rsidP="00FF1E23">
            <w:pPr>
              <w:pStyle w:val="ListBullet"/>
            </w:pPr>
            <w:r w:rsidRPr="00FF1E23">
              <w:t xml:space="preserve">Maintains knowledge of the printing industry required for current role </w:t>
            </w:r>
          </w:p>
          <w:p w:rsidR="00000000" w:rsidP="00FF1E23">
            <w:pPr>
              <w:pStyle w:val="ListBullet"/>
              <w:rPr>
                <w:lang w:val="en-NZ"/>
              </w:rPr>
            </w:pPr>
            <w:r w:rsidRPr="00FF1E23">
              <w:t xml:space="preserve">Complies with legislative requirements and follows organisational policies and procedures relevant to own role </w:t>
            </w:r>
          </w:p>
        </w:tc>
      </w:tr>
      <w:tr w:rsidTr="00FF1E2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1.2-1.4, 3.1-3.5, 4.1-4.12, 5.1-5.4, 6.2-6.4, 7.1-7.3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E23" w:rsidP="00FF1E23">
            <w:pPr>
              <w:pStyle w:val="ListBullet"/>
            </w:pPr>
            <w:r w:rsidRPr="00FF1E23">
              <w:t>Takes responsibility for planning and organising own workload using an</w:t>
            </w:r>
            <w:r w:rsidRPr="00FF1E23">
              <w:t xml:space="preserve">alytical processes to decide on a course of action, and assembles the resources required </w:t>
            </w:r>
          </w:p>
          <w:p w:rsidR="00000000" w:rsidRPr="00FF1E23" w:rsidP="00FF1E23">
            <w:pPr>
              <w:pStyle w:val="ListBullet"/>
            </w:pPr>
            <w:r w:rsidRPr="00FF1E23">
              <w:t>Recognises the potential of new approaches to enhance work practices and outcomes, and generates new ideas while regularly reviewing priorities and performance during</w:t>
            </w:r>
            <w:r w:rsidRPr="00FF1E23">
              <w:t xml:space="preserve"> implementation</w:t>
            </w:r>
          </w:p>
          <w:p w:rsidR="00000000" w:rsidRPr="00FF1E23" w:rsidP="00FF1E23">
            <w:pPr>
              <w:pStyle w:val="ListBullet"/>
            </w:pPr>
            <w:r w:rsidRPr="00FF1E23">
              <w:t>Monitors trends and identifies concepts, principles and features of approaches in use in other contexts, and redesigns these to suit own situation</w:t>
            </w:r>
          </w:p>
          <w:p w:rsidR="00000000" w:rsidRPr="00FF1E23" w:rsidP="00FF1E23">
            <w:pPr>
              <w:pStyle w:val="ListBullet"/>
            </w:pPr>
            <w:r w:rsidRPr="00FF1E23">
              <w:t>Applies formal problem-solving processes when tackling an unfamiliar problem</w:t>
            </w:r>
          </w:p>
          <w:p w:rsidR="00000000" w:rsidRPr="00FF1E23" w:rsidP="00FF1E23">
            <w:pPr>
              <w:pStyle w:val="ListBullet"/>
            </w:pPr>
            <w:r w:rsidRPr="00FF1E23">
              <w:t xml:space="preserve">Understands the </w:t>
            </w:r>
            <w:r w:rsidRPr="00FF1E23">
              <w:t xml:space="preserve">purposes, specific functions and key features of common digital systems and tools, and operates them effectively </w:t>
            </w:r>
          </w:p>
        </w:tc>
      </w:tr>
    </w:tbl>
    <w:p w:rsidR="00000000" w:rsidRPr="00FF1E23" w:rsidP="00FF1E23">
      <w:pPr>
        <w:pStyle w:val="BodyText"/>
      </w:pPr>
    </w:p>
    <w:p w:rsidR="00000000" w:rsidRPr="00FF1E23" w:rsidP="00FF1E23">
      <w:pPr>
        <w:pStyle w:val="AllowPageBreak"/>
      </w:pPr>
    </w:p>
    <w:p w:rsidR="00000000" w:rsidRPr="00FF1E23" w:rsidP="00FF1E23">
      <w:pPr>
        <w:pStyle w:val="Heading1"/>
      </w:pPr>
      <w:bookmarkStart w:id="6" w:name="O_697689"/>
      <w:bookmarkEnd w:id="6"/>
      <w:r w:rsidRPr="00FF1E23">
        <w:t>Unit Mapping Information</w:t>
      </w:r>
    </w:p>
    <w:tbl>
      <w:tblPr>
        <w:tblW w:w="0" w:type="auto"/>
        <w:tblLayout w:type="fixed"/>
        <w:tblCellMar>
          <w:left w:w="62" w:type="dxa"/>
          <w:right w:w="62" w:type="dxa"/>
        </w:tblCellMar>
        <w:tblLook w:val="0000"/>
      </w:tblPr>
      <w:tblGrid>
        <w:gridCol w:w="2220"/>
        <w:gridCol w:w="2295"/>
        <w:gridCol w:w="2295"/>
        <w:gridCol w:w="2295"/>
      </w:tblGrid>
      <w:tr w:rsidTr="00FF1E2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E23" w:rsidP="00FF1E23">
            <w:pPr>
              <w:pStyle w:val="BodyText"/>
            </w:pPr>
            <w:r w:rsidRPr="00FF1E23">
              <w:rPr>
                <w:rStyle w:val="SpecialBold"/>
              </w:rPr>
              <w:t xml:space="preserve">Code and title </w:t>
            </w:r>
          </w:p>
          <w:p w:rsidR="00000000" w:rsidRPr="00FF1E23" w:rsidP="00FF1E23">
            <w:pPr>
              <w:pStyle w:val="BodyText"/>
            </w:pPr>
            <w:r w:rsidRPr="00FF1E2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E23" w:rsidP="00FF1E23">
            <w:pPr>
              <w:pStyle w:val="BodyText"/>
            </w:pPr>
            <w:r w:rsidRPr="00FF1E23">
              <w:rPr>
                <w:rStyle w:val="SpecialBold"/>
              </w:rPr>
              <w:t>Code and title</w:t>
            </w:r>
          </w:p>
          <w:p w:rsidR="00000000" w:rsidRPr="00FF1E23" w:rsidP="00FF1E23">
            <w:pPr>
              <w:pStyle w:val="BodyText"/>
            </w:pPr>
            <w:r w:rsidRPr="00FF1E2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E23" w:rsidP="00FF1E23">
            <w:pPr>
              <w:pStyle w:val="BodyText"/>
            </w:pPr>
            <w:r w:rsidRPr="00FF1E2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rPr>
                <w:rStyle w:val="SpecialBold"/>
              </w:rPr>
              <w:t>Equivalence status</w:t>
            </w:r>
          </w:p>
        </w:tc>
      </w:tr>
      <w:tr w:rsidTr="00FF1E2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ICPKNW315 Apply knowledge and requirements of the multimedia sector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ICPKN315C Apply knowledge and requirements of the multimedia sector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23">
            <w:pPr>
              <w:pStyle w:val="BodyText"/>
              <w:rPr>
                <w:lang w:val="en-NZ"/>
              </w:rPr>
            </w:pPr>
            <w:r w:rsidRPr="00FF1E2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E23" w:rsidP="00FF1E23">
            <w:pPr>
              <w:pStyle w:val="BodyText"/>
            </w:pPr>
            <w:r w:rsidRPr="00FF1E23">
              <w:t>Equivalent unit</w:t>
            </w:r>
          </w:p>
        </w:tc>
      </w:tr>
    </w:tbl>
    <w:p w:rsidR="00000000" w:rsidRPr="00FF1E23" w:rsidP="00FF1E23">
      <w:pPr>
        <w:pStyle w:val="BodyText"/>
      </w:pPr>
    </w:p>
    <w:p w:rsidR="00000000" w:rsidRPr="00FF1E23" w:rsidP="00FF1E23">
      <w:pPr>
        <w:pStyle w:val="AllowPageBreak"/>
      </w:pPr>
    </w:p>
    <w:p w:rsidR="00000000" w:rsidRPr="00FF1E23" w:rsidP="00FF1E23">
      <w:pPr>
        <w:pStyle w:val="Heading1"/>
      </w:pPr>
      <w:bookmarkStart w:id="7" w:name="O_697696"/>
      <w:bookmarkEnd w:id="7"/>
      <w:r w:rsidRPr="00FF1E23">
        <w:t>Links</w:t>
      </w:r>
    </w:p>
    <w:p w:rsidR="00000000" w:rsidRPr="00FF1E23" w:rsidP="00FF1E23">
      <w:pPr>
        <w:pStyle w:val="BodyText"/>
      </w:pPr>
      <w:r w:rsidRPr="00FF1E23">
        <w:t>Companion Volume implementation guides are found in VETNet - https://vetnet.education.gov.au/Pages/TrainingDocs.aspx?q=a74b7a0f-a253-47e3-8be0-5d426e24131d</w:t>
      </w:r>
    </w:p>
    <w:p w:rsidR="00000000" w:rsidRPr="00FF1E23" w:rsidP="00FF1E23"/>
    <w:sectPr w:rsidSect="00FF1E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23" w:rsidRPr="00B547A7" w:rsidP="00B547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7A7" w:rsidP="00FF1E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547A7" w:rsidP="00FF1E2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PwC’s Skills for Australia</w:t>
    </w:r>
    <w:r>
      <w:fldChar w:fldCharType="end"/>
    </w:r>
  </w:p>
  <w:p w:rsidR="00B547A7" w:rsidP="00FF1E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7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1E23" w:rsidRPr="00B547A7" w:rsidP="00B547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7A7" w:rsidRPr="002D2AF8" w:rsidP="00FF1E23">
    <w:pPr>
      <w:pStyle w:val="Header"/>
      <w:framePr w:wrap="around"/>
    </w:pPr>
    <w:r>
      <w:fldChar w:fldCharType="begin"/>
    </w:r>
    <w:r>
      <w:instrText xml:space="preserve"> TITLE   \* MERGEFORMAT </w:instrText>
    </w:r>
    <w:r>
      <w:fldChar w:fldCharType="separate"/>
    </w:r>
    <w:r>
      <w:t>ICPKNW315 Apply knowledge and requirements of the multimedia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547A7" w:rsidP="00FF1E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16C9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D0A6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E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1E23"/>
    <w:pPr>
      <w:spacing w:before="360" w:after="60"/>
      <w:outlineLvl w:val="0"/>
    </w:pPr>
    <w:rPr>
      <w:sz w:val="32"/>
    </w:rPr>
  </w:style>
  <w:style w:type="paragraph" w:styleId="Heading2">
    <w:name w:val="heading 2"/>
    <w:basedOn w:val="HeadingBase"/>
    <w:next w:val="BodyText"/>
    <w:link w:val="Heading2Char"/>
    <w:qFormat/>
    <w:rsid w:val="00FF1E23"/>
    <w:pPr>
      <w:keepLines/>
      <w:spacing w:before="240" w:after="120"/>
      <w:outlineLvl w:val="1"/>
    </w:pPr>
    <w:rPr>
      <w:sz w:val="28"/>
      <w:szCs w:val="40"/>
    </w:rPr>
  </w:style>
  <w:style w:type="paragraph" w:styleId="Heading3">
    <w:name w:val="heading 3"/>
    <w:basedOn w:val="HeadingBase"/>
    <w:next w:val="BodyText"/>
    <w:link w:val="Heading3Char"/>
    <w:qFormat/>
    <w:rsid w:val="00FF1E23"/>
    <w:pPr>
      <w:spacing w:before="180" w:after="120"/>
      <w:outlineLvl w:val="2"/>
    </w:pPr>
    <w:rPr>
      <w:spacing w:val="-10"/>
      <w:kern w:val="32"/>
    </w:rPr>
  </w:style>
  <w:style w:type="paragraph" w:styleId="Heading4">
    <w:name w:val="heading 4"/>
    <w:basedOn w:val="HeadingBase"/>
    <w:next w:val="BodyText"/>
    <w:link w:val="Heading4Char"/>
    <w:qFormat/>
    <w:rsid w:val="00FF1E23"/>
    <w:pPr>
      <w:spacing w:before="160" w:after="120"/>
      <w:outlineLvl w:val="3"/>
    </w:pPr>
    <w:rPr>
      <w:sz w:val="22"/>
    </w:rPr>
  </w:style>
  <w:style w:type="paragraph" w:styleId="Heading5">
    <w:name w:val="heading 5"/>
    <w:basedOn w:val="HeadingBase"/>
    <w:next w:val="Normal"/>
    <w:link w:val="Heading5Char"/>
    <w:qFormat/>
    <w:rsid w:val="00FF1E23"/>
    <w:pPr>
      <w:spacing w:before="80"/>
      <w:outlineLvl w:val="4"/>
    </w:pPr>
    <w:rPr>
      <w:color w:val="918585"/>
      <w:sz w:val="20"/>
    </w:rPr>
  </w:style>
  <w:style w:type="paragraph" w:styleId="Heading6">
    <w:name w:val="heading 6"/>
    <w:basedOn w:val="HeadingBase"/>
    <w:next w:val="Normal"/>
    <w:link w:val="Heading6Char"/>
    <w:qFormat/>
    <w:rsid w:val="00FF1E23"/>
    <w:pPr>
      <w:spacing w:before="60"/>
      <w:outlineLvl w:val="5"/>
    </w:pPr>
    <w:rPr>
      <w:color w:val="918585"/>
      <w:sz w:val="20"/>
    </w:rPr>
  </w:style>
  <w:style w:type="paragraph" w:styleId="Heading7">
    <w:name w:val="heading 7"/>
    <w:basedOn w:val="Normal"/>
    <w:next w:val="Normal"/>
    <w:link w:val="Heading7Char"/>
    <w:qFormat/>
    <w:rsid w:val="00FF1E23"/>
    <w:pPr>
      <w:ind w:left="720"/>
      <w:outlineLvl w:val="6"/>
    </w:pPr>
    <w:rPr>
      <w:i/>
    </w:rPr>
  </w:style>
  <w:style w:type="paragraph" w:styleId="Heading8">
    <w:name w:val="heading 8"/>
    <w:basedOn w:val="Normal"/>
    <w:next w:val="Normal"/>
    <w:link w:val="Heading8Char"/>
    <w:qFormat/>
    <w:rsid w:val="00FF1E23"/>
    <w:pPr>
      <w:ind w:left="720"/>
      <w:outlineLvl w:val="7"/>
    </w:pPr>
    <w:rPr>
      <w:i/>
    </w:rPr>
  </w:style>
  <w:style w:type="paragraph" w:styleId="Heading9">
    <w:name w:val="heading 9"/>
    <w:basedOn w:val="Normal"/>
    <w:next w:val="Normal"/>
    <w:link w:val="Heading9Char"/>
    <w:qFormat/>
    <w:rsid w:val="00FF1E23"/>
    <w:pPr>
      <w:ind w:left="720"/>
      <w:outlineLvl w:val="8"/>
    </w:pPr>
    <w:rPr>
      <w:i/>
    </w:rPr>
  </w:style>
  <w:style w:type="character" w:default="1" w:styleId="DefaultParagraphFont">
    <w:name w:val="Default Paragraph Font"/>
    <w:uiPriority w:val="1"/>
    <w:unhideWhenUsed/>
    <w:rsid w:val="00FF1E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E23"/>
  </w:style>
  <w:style w:type="character" w:customStyle="1" w:styleId="Heading1Char">
    <w:name w:val="Heading 1 Char"/>
    <w:basedOn w:val="DefaultParagraphFont"/>
    <w:link w:val="Heading1"/>
    <w:rsid w:val="00FF1E23"/>
    <w:rPr>
      <w:rFonts w:ascii="Times New Roman" w:eastAsia="Times New Roman" w:hAnsi="Times New Roman" w:cs="Times New Roman"/>
      <w:b/>
      <w:sz w:val="32"/>
      <w:szCs w:val="20"/>
      <w:lang w:eastAsia="en-US"/>
    </w:rPr>
  </w:style>
  <w:style w:type="paragraph" w:styleId="BodyText">
    <w:name w:val="Body Text"/>
    <w:basedOn w:val="Normal"/>
    <w:link w:val="BodyTextChar"/>
    <w:rsid w:val="00FF1E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1E23"/>
    <w:rPr>
      <w:rFonts w:ascii="Times New Roman" w:eastAsia="Times New Roman" w:hAnsi="Times New Roman" w:cs="Times New Roman"/>
      <w:sz w:val="24"/>
      <w:lang w:eastAsia="en-US"/>
    </w:rPr>
  </w:style>
  <w:style w:type="paragraph" w:styleId="ListBullet">
    <w:name w:val="List Bullet"/>
    <w:basedOn w:val="List"/>
    <w:rsid w:val="00FF1E23"/>
    <w:pPr>
      <w:numPr>
        <w:numId w:val="12"/>
      </w:numPr>
      <w:tabs>
        <w:tab w:val="clear" w:pos="340"/>
      </w:tabs>
      <w:spacing w:before="40" w:after="40"/>
    </w:pPr>
  </w:style>
  <w:style w:type="character" w:customStyle="1" w:styleId="SpecialBold">
    <w:name w:val="Special Bold"/>
    <w:basedOn w:val="DefaultParagraphFont"/>
    <w:rsid w:val="00FF1E23"/>
    <w:rPr>
      <w:b/>
      <w:spacing w:val="0"/>
    </w:rPr>
  </w:style>
  <w:style w:type="character" w:styleId="Emphasis">
    <w:name w:val="Emphasis"/>
    <w:basedOn w:val="DefaultParagraphFont"/>
    <w:qFormat/>
    <w:rsid w:val="00FF1E23"/>
    <w:rPr>
      <w:i/>
    </w:rPr>
  </w:style>
  <w:style w:type="paragraph" w:customStyle="1" w:styleId="SuperHeading">
    <w:name w:val="SuperHeading"/>
    <w:basedOn w:val="Normal"/>
    <w:rsid w:val="00FF1E23"/>
    <w:pPr>
      <w:spacing w:before="240" w:after="120"/>
      <w:outlineLvl w:val="0"/>
    </w:pPr>
    <w:rPr>
      <w:rFonts w:ascii="Times New Roman" w:hAnsi="Times New Roman"/>
      <w:b/>
      <w:sz w:val="32"/>
    </w:rPr>
  </w:style>
  <w:style w:type="paragraph" w:customStyle="1" w:styleId="AllowPageBreak">
    <w:name w:val="AllowPageBreak"/>
    <w:rsid w:val="00FF1E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1E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E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E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E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E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E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1E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1E23"/>
    <w:rPr>
      <w:rFonts w:ascii="Courier New" w:eastAsia="Times New Roman" w:hAnsi="Courier New" w:cs="Times New Roman"/>
      <w:i/>
      <w:szCs w:val="20"/>
      <w:lang w:eastAsia="en-US"/>
    </w:rPr>
  </w:style>
  <w:style w:type="paragraph" w:customStyle="1" w:styleId="HeadingBase">
    <w:name w:val="Heading Base"/>
    <w:rsid w:val="00FF1E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E23"/>
    <w:pPr>
      <w:tabs>
        <w:tab w:val="right" w:leader="dot" w:pos="9072"/>
      </w:tabs>
      <w:ind w:left="567"/>
    </w:pPr>
    <w:rPr>
      <w:szCs w:val="22"/>
    </w:rPr>
  </w:style>
  <w:style w:type="paragraph" w:customStyle="1" w:styleId="TOCBase">
    <w:name w:val="TOC Base"/>
    <w:rsid w:val="00FF1E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E23"/>
    <w:pPr>
      <w:tabs>
        <w:tab w:val="right" w:leader="dot" w:pos="9072"/>
      </w:tabs>
      <w:spacing w:before="40" w:after="40"/>
      <w:ind w:left="284"/>
    </w:pPr>
    <w:rPr>
      <w:rFonts w:ascii="Times New Roman" w:hAnsi="Times New Roman"/>
    </w:rPr>
  </w:style>
  <w:style w:type="paragraph" w:styleId="TOC1">
    <w:name w:val="toc 1"/>
    <w:basedOn w:val="TOCBase"/>
    <w:next w:val="Normal"/>
    <w:rsid w:val="00FF1E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1E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E23"/>
    <w:rPr>
      <w:rFonts w:ascii="Times New Roman" w:eastAsia="Times New Roman" w:hAnsi="Times New Roman" w:cs="Times New Roman"/>
      <w:sz w:val="16"/>
      <w:lang w:eastAsia="en-US"/>
    </w:rPr>
  </w:style>
  <w:style w:type="paragraph" w:styleId="Title">
    <w:name w:val="Title"/>
    <w:basedOn w:val="HeadingBase"/>
    <w:link w:val="TitleChar"/>
    <w:qFormat/>
    <w:rsid w:val="00FF1E23"/>
    <w:pPr>
      <w:spacing w:before="5040"/>
      <w:jc w:val="center"/>
    </w:pPr>
    <w:rPr>
      <w:sz w:val="48"/>
      <w:szCs w:val="72"/>
      <w:lang w:val="en-US"/>
    </w:rPr>
  </w:style>
  <w:style w:type="character" w:customStyle="1" w:styleId="TitleChar">
    <w:name w:val="Title Char"/>
    <w:basedOn w:val="DefaultParagraphFont"/>
    <w:link w:val="Title"/>
    <w:rsid w:val="00FF1E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E23"/>
    <w:pPr>
      <w:tabs>
        <w:tab w:val="left" w:pos="3600"/>
        <w:tab w:val="left" w:pos="3958"/>
      </w:tabs>
    </w:pPr>
  </w:style>
  <w:style w:type="paragraph" w:styleId="List">
    <w:name w:val="List"/>
    <w:basedOn w:val="BodyText"/>
    <w:next w:val="BodyText"/>
    <w:rsid w:val="00FF1E23"/>
    <w:pPr>
      <w:tabs>
        <w:tab w:val="left" w:pos="340"/>
      </w:tabs>
      <w:spacing w:before="60" w:after="60"/>
      <w:ind w:left="340" w:hanging="340"/>
    </w:pPr>
  </w:style>
  <w:style w:type="paragraph" w:customStyle="1" w:styleId="Note">
    <w:name w:val="Note"/>
    <w:basedOn w:val="BodyText"/>
    <w:rsid w:val="00FF1E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E23"/>
    <w:pPr>
      <w:framePr w:wrap="auto" w:hAnchor="text" w:y="6049"/>
    </w:pPr>
    <w:rPr>
      <w:color w:val="000000"/>
      <w:sz w:val="40"/>
    </w:rPr>
  </w:style>
  <w:style w:type="paragraph" w:customStyle="1" w:styleId="TOCTitle">
    <w:name w:val="TOCTitle"/>
    <w:basedOn w:val="Heading1"/>
    <w:rsid w:val="00FF1E23"/>
    <w:pPr>
      <w:spacing w:after="240"/>
      <w:jc w:val="center"/>
      <w:outlineLvl w:val="9"/>
    </w:pPr>
    <w:rPr>
      <w:caps/>
    </w:rPr>
  </w:style>
  <w:style w:type="paragraph" w:customStyle="1" w:styleId="Version">
    <w:name w:val="Version"/>
    <w:rsid w:val="00FF1E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1E23"/>
    <w:pPr>
      <w:numPr>
        <w:numId w:val="13"/>
      </w:numPr>
      <w:tabs>
        <w:tab w:val="clear" w:pos="680"/>
      </w:tabs>
    </w:pPr>
  </w:style>
  <w:style w:type="paragraph" w:styleId="Index1">
    <w:name w:val="index 1"/>
    <w:basedOn w:val="Normal"/>
    <w:next w:val="Normal"/>
    <w:semiHidden/>
    <w:rsid w:val="00FF1E23"/>
    <w:pPr>
      <w:keepNext w:val="0"/>
      <w:tabs>
        <w:tab w:val="right" w:pos="4176"/>
      </w:tabs>
      <w:ind w:left="198" w:hanging="198"/>
    </w:pPr>
    <w:rPr>
      <w:rFonts w:ascii="Garamond" w:hAnsi="Garamond"/>
    </w:rPr>
  </w:style>
  <w:style w:type="paragraph" w:styleId="IndexHeading">
    <w:name w:val="index heading"/>
    <w:basedOn w:val="Normal"/>
    <w:next w:val="Index1"/>
    <w:semiHidden/>
    <w:rsid w:val="00FF1E23"/>
    <w:pPr>
      <w:spacing w:before="120" w:after="120"/>
    </w:pPr>
    <w:rPr>
      <w:rFonts w:ascii="Arial" w:hAnsi="Arial"/>
      <w:b/>
      <w:color w:val="918585"/>
      <w:sz w:val="24"/>
    </w:rPr>
  </w:style>
  <w:style w:type="paragraph" w:styleId="Header">
    <w:name w:val="header"/>
    <w:basedOn w:val="Normal"/>
    <w:link w:val="HeaderChar"/>
    <w:rsid w:val="00FF1E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E23"/>
    <w:rPr>
      <w:rFonts w:ascii="Times New Roman" w:eastAsia="Times New Roman" w:hAnsi="Times New Roman" w:cs="Times New Roman"/>
      <w:sz w:val="16"/>
      <w:szCs w:val="20"/>
      <w:lang w:val="en-GB" w:eastAsia="en-US"/>
    </w:rPr>
  </w:style>
  <w:style w:type="paragraph" w:customStyle="1" w:styleId="Chapter">
    <w:name w:val="Chapter"/>
    <w:basedOn w:val="Normal"/>
    <w:rsid w:val="00FF1E23"/>
    <w:pPr>
      <w:spacing w:before="240"/>
    </w:pPr>
    <w:rPr>
      <w:rFonts w:ascii="Times New Roman" w:hAnsi="Times New Roman"/>
      <w:smallCaps/>
      <w:spacing w:val="80"/>
      <w:sz w:val="28"/>
    </w:rPr>
  </w:style>
  <w:style w:type="paragraph" w:customStyle="1" w:styleId="InChapter">
    <w:name w:val="InChapter"/>
    <w:basedOn w:val="Heading3"/>
    <w:rsid w:val="00FF1E23"/>
    <w:pPr>
      <w:spacing w:after="240"/>
      <w:outlineLvl w:val="9"/>
    </w:pPr>
    <w:rPr>
      <w:noProof/>
    </w:rPr>
  </w:style>
  <w:style w:type="paragraph" w:styleId="Index2">
    <w:name w:val="index 2"/>
    <w:basedOn w:val="Normal"/>
    <w:next w:val="Normal"/>
    <w:semiHidden/>
    <w:rsid w:val="00FF1E23"/>
    <w:pPr>
      <w:tabs>
        <w:tab w:val="right" w:pos="4176"/>
      </w:tabs>
      <w:ind w:left="568" w:hanging="284"/>
    </w:pPr>
    <w:rPr>
      <w:rFonts w:ascii="Garamond" w:hAnsi="Garamond"/>
    </w:rPr>
  </w:style>
  <w:style w:type="paragraph" w:customStyle="1" w:styleId="Byline">
    <w:name w:val="Byline"/>
    <w:rsid w:val="00FF1E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E23"/>
    <w:pPr>
      <w:tabs>
        <w:tab w:val="clear" w:pos="3600"/>
        <w:tab w:val="clear" w:pos="3958"/>
      </w:tabs>
      <w:jc w:val="right"/>
    </w:pPr>
  </w:style>
  <w:style w:type="paragraph" w:styleId="Caption">
    <w:name w:val="caption"/>
    <w:basedOn w:val="BodyText"/>
    <w:next w:val="Normal"/>
    <w:qFormat/>
    <w:rsid w:val="00FF1E23"/>
    <w:pPr>
      <w:framePr w:w="2268" w:hSpace="181" w:vSpace="181" w:wrap="around" w:vAnchor="text" w:hAnchor="page" w:x="1135" w:y="285" w:anchorLock="1"/>
    </w:pPr>
    <w:rPr>
      <w:i/>
    </w:rPr>
  </w:style>
  <w:style w:type="paragraph" w:customStyle="1" w:styleId="MiniTOCTitle">
    <w:name w:val="MiniTOCTitle"/>
    <w:basedOn w:val="Heading4"/>
    <w:rsid w:val="00FF1E23"/>
    <w:pPr>
      <w:spacing w:before="240"/>
      <w:outlineLvl w:val="9"/>
    </w:pPr>
    <w:rPr>
      <w:noProof/>
      <w:sz w:val="24"/>
    </w:rPr>
  </w:style>
  <w:style w:type="paragraph" w:customStyle="1" w:styleId="MiniTOCItem">
    <w:name w:val="MiniTOCItem"/>
    <w:basedOn w:val="ListBullet"/>
    <w:rsid w:val="00FF1E23"/>
    <w:pPr>
      <w:numPr>
        <w:numId w:val="0"/>
      </w:numPr>
      <w:tabs>
        <w:tab w:val="right" w:leader="dot" w:pos="6521"/>
      </w:tabs>
      <w:spacing w:before="0" w:after="0"/>
    </w:pPr>
  </w:style>
  <w:style w:type="paragraph" w:customStyle="1" w:styleId="TOFTitle">
    <w:name w:val="TOFTitle"/>
    <w:basedOn w:val="TOCTitle"/>
    <w:rsid w:val="00FF1E23"/>
  </w:style>
  <w:style w:type="paragraph" w:styleId="TableofFigures">
    <w:name w:val="table of figures"/>
    <w:basedOn w:val="Normal"/>
    <w:next w:val="Normal"/>
    <w:semiHidden/>
    <w:rsid w:val="00FF1E23"/>
    <w:pPr>
      <w:tabs>
        <w:tab w:val="right" w:leader="dot" w:pos="9072"/>
      </w:tabs>
      <w:ind w:left="970" w:hanging="403"/>
    </w:pPr>
    <w:rPr>
      <w:rFonts w:ascii="Times New Roman" w:hAnsi="Times New Roman"/>
      <w:b/>
    </w:rPr>
  </w:style>
  <w:style w:type="paragraph" w:styleId="ListNumber">
    <w:name w:val="List Number"/>
    <w:basedOn w:val="List"/>
    <w:rsid w:val="00FF1E23"/>
    <w:pPr>
      <w:numPr>
        <w:numId w:val="10"/>
      </w:numPr>
    </w:pPr>
  </w:style>
  <w:style w:type="character" w:customStyle="1" w:styleId="WingdingSymbols">
    <w:name w:val="Wingding Symbols"/>
    <w:rsid w:val="00FF1E23"/>
    <w:rPr>
      <w:rFonts w:ascii="Wingdings" w:hAnsi="Wingdings"/>
    </w:rPr>
  </w:style>
  <w:style w:type="paragraph" w:customStyle="1" w:styleId="TableHeading">
    <w:name w:val="Table Heading"/>
    <w:basedOn w:val="HeadingBase"/>
    <w:rsid w:val="00FF1E23"/>
    <w:pPr>
      <w:keepLines/>
      <w:pBdr>
        <w:bottom w:val="single" w:sz="6" w:space="1" w:color="918585"/>
      </w:pBdr>
      <w:spacing w:before="240"/>
    </w:pPr>
  </w:style>
  <w:style w:type="character" w:customStyle="1" w:styleId="HotSpot">
    <w:name w:val="HotSpot"/>
    <w:rsid w:val="00FF1E23"/>
    <w:rPr>
      <w:color w:val="0033CC"/>
      <w:u w:val="none"/>
    </w:rPr>
  </w:style>
  <w:style w:type="paragraph" w:customStyle="1" w:styleId="BodyTextRight">
    <w:name w:val="Body Text Right"/>
    <w:basedOn w:val="BodyText"/>
    <w:rsid w:val="00FF1E23"/>
    <w:pPr>
      <w:spacing w:before="0" w:after="0"/>
      <w:jc w:val="right"/>
    </w:pPr>
  </w:style>
  <w:style w:type="paragraph" w:styleId="Index3">
    <w:name w:val="index 3"/>
    <w:basedOn w:val="ListNumber2"/>
    <w:next w:val="Normal"/>
    <w:semiHidden/>
    <w:rsid w:val="00FF1E23"/>
    <w:pPr>
      <w:numPr>
        <w:numId w:val="0"/>
      </w:numPr>
      <w:tabs>
        <w:tab w:val="right" w:leader="dot" w:pos="4176"/>
      </w:tabs>
    </w:pPr>
  </w:style>
  <w:style w:type="paragraph" w:styleId="ListNumber2">
    <w:name w:val="List Number 2"/>
    <w:basedOn w:val="List2"/>
    <w:rsid w:val="00FF1E23"/>
    <w:pPr>
      <w:numPr>
        <w:numId w:val="9"/>
      </w:numPr>
      <w:tabs>
        <w:tab w:val="clear" w:pos="1060"/>
      </w:tabs>
    </w:pPr>
  </w:style>
  <w:style w:type="paragraph" w:customStyle="1" w:styleId="MarginNote">
    <w:name w:val="Margin Note"/>
    <w:basedOn w:val="BodyText"/>
    <w:rsid w:val="00FF1E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E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E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1E23"/>
    <w:rPr>
      <w:sz w:val="32"/>
    </w:rPr>
  </w:style>
  <w:style w:type="paragraph" w:customStyle="1" w:styleId="HeadingProcedure">
    <w:name w:val="Heading Procedure"/>
    <w:basedOn w:val="HeadingBase"/>
    <w:next w:val="Normal"/>
    <w:rsid w:val="00FF1E23"/>
    <w:pPr>
      <w:tabs>
        <w:tab w:val="left" w:pos="0"/>
      </w:tabs>
      <w:spacing w:before="120" w:after="60"/>
    </w:pPr>
    <w:rPr>
      <w:i/>
      <w:color w:val="918585"/>
      <w:sz w:val="22"/>
    </w:rPr>
  </w:style>
  <w:style w:type="paragraph" w:customStyle="1" w:styleId="TableBodyText">
    <w:name w:val="Table Body Text"/>
    <w:basedOn w:val="BodyText"/>
    <w:rsid w:val="00FF1E23"/>
    <w:pPr>
      <w:spacing w:before="60" w:after="60"/>
    </w:pPr>
  </w:style>
  <w:style w:type="paragraph" w:styleId="ListContinue">
    <w:name w:val="List Continue"/>
    <w:basedOn w:val="List"/>
    <w:rsid w:val="00FF1E23"/>
    <w:pPr>
      <w:ind w:firstLine="0"/>
    </w:pPr>
  </w:style>
  <w:style w:type="paragraph" w:customStyle="1" w:styleId="ListNote">
    <w:name w:val="List Note"/>
    <w:basedOn w:val="List"/>
    <w:rsid w:val="00FF1E23"/>
    <w:pPr>
      <w:pBdr>
        <w:top w:val="single" w:sz="6" w:space="2" w:color="918585"/>
        <w:bottom w:val="single" w:sz="6" w:space="2" w:color="918585"/>
      </w:pBdr>
      <w:tabs>
        <w:tab w:val="left" w:pos="1021"/>
      </w:tabs>
      <w:ind w:firstLine="0"/>
    </w:pPr>
  </w:style>
  <w:style w:type="paragraph" w:customStyle="1" w:styleId="Warning">
    <w:name w:val="Warning"/>
    <w:basedOn w:val="BodyText"/>
    <w:rsid w:val="00FF1E23"/>
    <w:pPr>
      <w:shd w:val="clear" w:color="auto" w:fill="D9D9D9"/>
      <w:tabs>
        <w:tab w:val="left" w:pos="992"/>
      </w:tabs>
      <w:ind w:left="119" w:right="119"/>
    </w:pPr>
    <w:rPr>
      <w:sz w:val="20"/>
    </w:rPr>
  </w:style>
  <w:style w:type="paragraph" w:customStyle="1" w:styleId="MarginIcons">
    <w:name w:val="Margin Icons"/>
    <w:basedOn w:val="BodyText"/>
    <w:rsid w:val="00FF1E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E23"/>
    <w:rPr>
      <w:rFonts w:ascii="Courier New" w:hAnsi="Courier New"/>
    </w:rPr>
  </w:style>
  <w:style w:type="paragraph" w:customStyle="1" w:styleId="NoteBullet">
    <w:name w:val="Note Bullet"/>
    <w:basedOn w:val="Note"/>
    <w:rsid w:val="00FF1E23"/>
    <w:pPr>
      <w:tabs>
        <w:tab w:val="clear" w:pos="680"/>
      </w:tabs>
      <w:spacing w:before="60" w:after="60"/>
    </w:pPr>
  </w:style>
  <w:style w:type="paragraph" w:customStyle="1" w:styleId="SubHeading2">
    <w:name w:val="SubHeading2"/>
    <w:basedOn w:val="HeadingBase"/>
    <w:rsid w:val="00FF1E23"/>
    <w:pPr>
      <w:spacing w:before="240" w:after="60"/>
    </w:pPr>
    <w:rPr>
      <w:sz w:val="20"/>
    </w:rPr>
  </w:style>
  <w:style w:type="paragraph" w:customStyle="1" w:styleId="SubHeading1">
    <w:name w:val="SubHeading1"/>
    <w:basedOn w:val="HeadingBase"/>
    <w:rsid w:val="00FF1E23"/>
    <w:pPr>
      <w:spacing w:before="240" w:after="60"/>
    </w:pPr>
    <w:rPr>
      <w:color w:val="918585"/>
      <w:sz w:val="22"/>
    </w:rPr>
  </w:style>
  <w:style w:type="paragraph" w:customStyle="1" w:styleId="SideHeading">
    <w:name w:val="Side Heading"/>
    <w:basedOn w:val="HeadingBase"/>
    <w:rsid w:val="00FF1E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E23"/>
    <w:pPr>
      <w:tabs>
        <w:tab w:val="num" w:pos="360"/>
      </w:tabs>
    </w:pPr>
  </w:style>
  <w:style w:type="paragraph" w:styleId="PlainText">
    <w:name w:val="Plain Text"/>
    <w:basedOn w:val="Normal"/>
    <w:link w:val="PlainTextChar"/>
    <w:rsid w:val="00FF1E23"/>
    <w:rPr>
      <w:sz w:val="20"/>
    </w:rPr>
  </w:style>
  <w:style w:type="character" w:customStyle="1" w:styleId="PlainTextChar">
    <w:name w:val="Plain Text Char"/>
    <w:basedOn w:val="DefaultParagraphFont"/>
    <w:link w:val="PlainText"/>
    <w:rsid w:val="00FF1E23"/>
    <w:rPr>
      <w:rFonts w:ascii="Courier New" w:eastAsia="Times New Roman" w:hAnsi="Courier New" w:cs="Times New Roman"/>
      <w:sz w:val="20"/>
      <w:szCs w:val="20"/>
      <w:lang w:eastAsia="en-US"/>
    </w:rPr>
  </w:style>
  <w:style w:type="character" w:customStyle="1" w:styleId="MenuOption">
    <w:name w:val="Menu Option"/>
    <w:basedOn w:val="DefaultParagraphFont"/>
    <w:rsid w:val="00FF1E23"/>
    <w:rPr>
      <w:b/>
      <w:smallCaps/>
    </w:rPr>
  </w:style>
  <w:style w:type="paragraph" w:customStyle="1" w:styleId="TableListNumber">
    <w:name w:val="Table List Number"/>
    <w:basedOn w:val="ListNumber"/>
    <w:rsid w:val="00FF1E23"/>
    <w:pPr>
      <w:numPr>
        <w:numId w:val="0"/>
      </w:numPr>
    </w:pPr>
  </w:style>
  <w:style w:type="paragraph" w:styleId="TOC4">
    <w:name w:val="toc 4"/>
    <w:basedOn w:val="TOCBase"/>
    <w:next w:val="Normal"/>
    <w:semiHidden/>
    <w:rsid w:val="00FF1E23"/>
    <w:pPr>
      <w:tabs>
        <w:tab w:val="right" w:leader="dot" w:pos="9071"/>
      </w:tabs>
      <w:ind w:left="1701"/>
    </w:pPr>
  </w:style>
  <w:style w:type="paragraph" w:customStyle="1" w:styleId="ListAlpha">
    <w:name w:val="List Alpha"/>
    <w:basedOn w:val="List"/>
    <w:rsid w:val="00FF1E23"/>
    <w:pPr>
      <w:numPr>
        <w:numId w:val="8"/>
      </w:numPr>
    </w:pPr>
  </w:style>
  <w:style w:type="paragraph" w:customStyle="1" w:styleId="ListAlpha2">
    <w:name w:val="List Alpha 2"/>
    <w:basedOn w:val="List2"/>
    <w:rsid w:val="00FF1E23"/>
    <w:pPr>
      <w:numPr>
        <w:numId w:val="7"/>
      </w:numPr>
    </w:pPr>
  </w:style>
  <w:style w:type="paragraph" w:styleId="List2">
    <w:name w:val="List 2"/>
    <w:basedOn w:val="BodyText"/>
    <w:rsid w:val="00FF1E23"/>
    <w:pPr>
      <w:tabs>
        <w:tab w:val="left" w:pos="680"/>
      </w:tabs>
      <w:spacing w:before="60" w:after="60"/>
      <w:ind w:left="680" w:hanging="340"/>
    </w:pPr>
  </w:style>
  <w:style w:type="paragraph" w:styleId="List3">
    <w:name w:val="List 3"/>
    <w:basedOn w:val="BodyText"/>
    <w:rsid w:val="00FF1E23"/>
    <w:pPr>
      <w:tabs>
        <w:tab w:val="left" w:pos="1021"/>
      </w:tabs>
      <w:spacing w:before="60" w:after="60"/>
      <w:ind w:left="1020" w:hanging="340"/>
    </w:pPr>
  </w:style>
  <w:style w:type="paragraph" w:styleId="List4">
    <w:name w:val="List 4"/>
    <w:basedOn w:val="BodyText"/>
    <w:rsid w:val="00FF1E23"/>
    <w:pPr>
      <w:tabs>
        <w:tab w:val="left" w:pos="1361"/>
      </w:tabs>
      <w:spacing w:before="60" w:after="60"/>
      <w:ind w:left="1361" w:hanging="340"/>
    </w:pPr>
  </w:style>
  <w:style w:type="paragraph" w:styleId="List5">
    <w:name w:val="List 5"/>
    <w:basedOn w:val="BodyText"/>
    <w:rsid w:val="00FF1E23"/>
    <w:pPr>
      <w:tabs>
        <w:tab w:val="left" w:pos="1701"/>
      </w:tabs>
      <w:spacing w:before="60" w:after="60"/>
      <w:ind w:left="1701" w:hanging="340"/>
    </w:pPr>
  </w:style>
  <w:style w:type="paragraph" w:styleId="ListBullet3">
    <w:name w:val="List Bullet 3"/>
    <w:basedOn w:val="List3"/>
    <w:rsid w:val="00FF1E23"/>
    <w:pPr>
      <w:numPr>
        <w:numId w:val="14"/>
      </w:numPr>
      <w:tabs>
        <w:tab w:val="clear" w:pos="1021"/>
      </w:tabs>
      <w:ind w:left="1037" w:hanging="357"/>
    </w:pPr>
  </w:style>
  <w:style w:type="paragraph" w:styleId="ListBullet4">
    <w:name w:val="List Bullet 4"/>
    <w:basedOn w:val="List4"/>
    <w:rsid w:val="00FF1E23"/>
    <w:pPr>
      <w:numPr>
        <w:numId w:val="2"/>
      </w:numPr>
      <w:tabs>
        <w:tab w:val="clear" w:pos="1361"/>
      </w:tabs>
    </w:pPr>
  </w:style>
  <w:style w:type="paragraph" w:styleId="ListBullet5">
    <w:name w:val="List Bullet 5"/>
    <w:basedOn w:val="List5"/>
    <w:rsid w:val="00FF1E23"/>
    <w:pPr>
      <w:numPr>
        <w:numId w:val="3"/>
      </w:numPr>
    </w:pPr>
  </w:style>
  <w:style w:type="paragraph" w:styleId="ListContinue2">
    <w:name w:val="List Continue 2"/>
    <w:basedOn w:val="List2"/>
    <w:rsid w:val="00FF1E23"/>
    <w:pPr>
      <w:ind w:firstLine="0"/>
    </w:pPr>
  </w:style>
  <w:style w:type="paragraph" w:styleId="ListContinue3">
    <w:name w:val="List Continue 3"/>
    <w:basedOn w:val="List3"/>
    <w:rsid w:val="00FF1E23"/>
    <w:pPr>
      <w:ind w:left="1021" w:firstLine="0"/>
    </w:pPr>
  </w:style>
  <w:style w:type="paragraph" w:styleId="ListContinue4">
    <w:name w:val="List Continue 4"/>
    <w:basedOn w:val="List4"/>
    <w:rsid w:val="00FF1E23"/>
    <w:pPr>
      <w:ind w:firstLine="0"/>
    </w:pPr>
  </w:style>
  <w:style w:type="paragraph" w:styleId="ListContinue5">
    <w:name w:val="List Continue 5"/>
    <w:basedOn w:val="List5"/>
    <w:rsid w:val="00FF1E23"/>
    <w:pPr>
      <w:ind w:firstLine="0"/>
    </w:pPr>
  </w:style>
  <w:style w:type="paragraph" w:styleId="ListNumber3">
    <w:name w:val="List Number 3"/>
    <w:basedOn w:val="List3"/>
    <w:rsid w:val="00FF1E23"/>
    <w:pPr>
      <w:numPr>
        <w:numId w:val="4"/>
      </w:numPr>
    </w:pPr>
  </w:style>
  <w:style w:type="paragraph" w:styleId="ListNumber4">
    <w:name w:val="List Number 4"/>
    <w:basedOn w:val="List4"/>
    <w:rsid w:val="00FF1E23"/>
    <w:pPr>
      <w:numPr>
        <w:numId w:val="5"/>
      </w:numPr>
    </w:pPr>
  </w:style>
  <w:style w:type="paragraph" w:styleId="ListNumber5">
    <w:name w:val="List Number 5"/>
    <w:basedOn w:val="List5"/>
    <w:rsid w:val="00FF1E23"/>
    <w:pPr>
      <w:numPr>
        <w:numId w:val="6"/>
      </w:numPr>
    </w:pPr>
  </w:style>
  <w:style w:type="paragraph" w:styleId="BlockText">
    <w:name w:val="Block Text"/>
    <w:basedOn w:val="Normal"/>
    <w:rsid w:val="00FF1E23"/>
    <w:pPr>
      <w:spacing w:after="120"/>
      <w:ind w:left="1440" w:right="1440"/>
    </w:pPr>
  </w:style>
  <w:style w:type="character" w:customStyle="1" w:styleId="Subscript">
    <w:name w:val="Subscript"/>
    <w:basedOn w:val="DefaultParagraphFont"/>
    <w:rsid w:val="00FF1E23"/>
    <w:rPr>
      <w:sz w:val="16"/>
      <w:vertAlign w:val="subscript"/>
    </w:rPr>
  </w:style>
  <w:style w:type="character" w:customStyle="1" w:styleId="Superscript">
    <w:name w:val="Superscript"/>
    <w:basedOn w:val="DefaultParagraphFont"/>
    <w:rsid w:val="00FF1E23"/>
    <w:rPr>
      <w:sz w:val="16"/>
      <w:vertAlign w:val="superscript"/>
    </w:rPr>
  </w:style>
  <w:style w:type="character" w:customStyle="1" w:styleId="Symbols">
    <w:name w:val="Symbols"/>
    <w:basedOn w:val="DefaultParagraphFont"/>
    <w:rsid w:val="00FF1E23"/>
    <w:rPr>
      <w:rFonts w:ascii="Symbol" w:hAnsi="Symbol"/>
    </w:rPr>
  </w:style>
  <w:style w:type="character" w:customStyle="1" w:styleId="MenuOptions">
    <w:name w:val="Menu Options"/>
    <w:basedOn w:val="DefaultParagraphFont"/>
    <w:rsid w:val="00FF1E23"/>
    <w:rPr>
      <w:rFonts w:ascii="Arial Narrow" w:hAnsi="Arial Narrow"/>
      <w:smallCaps/>
    </w:rPr>
  </w:style>
  <w:style w:type="character" w:customStyle="1" w:styleId="Buttons">
    <w:name w:val="Buttons"/>
    <w:basedOn w:val="DefaultParagraphFont"/>
    <w:rsid w:val="00FF1E23"/>
    <w:rPr>
      <w:b/>
    </w:rPr>
  </w:style>
  <w:style w:type="character" w:customStyle="1" w:styleId="Underlined">
    <w:name w:val="Underlined"/>
    <w:basedOn w:val="DefaultParagraphFont"/>
    <w:rsid w:val="00FF1E23"/>
    <w:rPr>
      <w:u w:val="single"/>
    </w:rPr>
  </w:style>
  <w:style w:type="paragraph" w:customStyle="1" w:styleId="TableBodyTextRight">
    <w:name w:val="Table Body Text Right"/>
    <w:basedOn w:val="TableBodyText"/>
    <w:rsid w:val="00FF1E23"/>
    <w:pPr>
      <w:widowControl w:val="0"/>
      <w:autoSpaceDE w:val="0"/>
      <w:autoSpaceDN w:val="0"/>
      <w:adjustRightInd w:val="0"/>
      <w:jc w:val="right"/>
    </w:pPr>
    <w:rPr>
      <w:rFonts w:cs="Arial"/>
      <w:szCs w:val="18"/>
    </w:rPr>
  </w:style>
  <w:style w:type="paragraph" w:customStyle="1" w:styleId="CopyrightText">
    <w:name w:val="Copyright Text"/>
    <w:basedOn w:val="BodyText"/>
    <w:rsid w:val="00FF1E23"/>
    <w:rPr>
      <w:sz w:val="18"/>
    </w:rPr>
  </w:style>
  <w:style w:type="paragraph" w:customStyle="1" w:styleId="BodySmallRight">
    <w:name w:val="Body Small Right"/>
    <w:basedOn w:val="BodyTextRight"/>
    <w:rsid w:val="00FF1E23"/>
    <w:rPr>
      <w:sz w:val="18"/>
      <w:szCs w:val="18"/>
    </w:rPr>
  </w:style>
  <w:style w:type="paragraph" w:customStyle="1" w:styleId="MarginEdition">
    <w:name w:val="Margin Edition"/>
    <w:basedOn w:val="MarginNote"/>
    <w:rsid w:val="00FF1E23"/>
    <w:pPr>
      <w:spacing w:before="0" w:after="0"/>
    </w:pPr>
    <w:rPr>
      <w:rFonts w:ascii="Times New Roman" w:hAnsi="Times New Roman"/>
      <w:color w:val="999999"/>
    </w:rPr>
  </w:style>
  <w:style w:type="paragraph" w:customStyle="1" w:styleId="Spacer">
    <w:name w:val="Spacer"/>
    <w:basedOn w:val="Normal"/>
    <w:rsid w:val="00FF1E23"/>
    <w:rPr>
      <w:sz w:val="2"/>
      <w:szCs w:val="2"/>
    </w:rPr>
  </w:style>
  <w:style w:type="character" w:customStyle="1" w:styleId="Small">
    <w:name w:val="Small"/>
    <w:basedOn w:val="DefaultParagraphFont"/>
    <w:rsid w:val="00FF1E23"/>
    <w:rPr>
      <w:sz w:val="16"/>
    </w:rPr>
  </w:style>
  <w:style w:type="paragraph" w:customStyle="1" w:styleId="WideTable">
    <w:name w:val="Wide Table"/>
    <w:basedOn w:val="Normal"/>
    <w:rsid w:val="00FF1E23"/>
    <w:pPr>
      <w:ind w:left="-1418"/>
    </w:pPr>
    <w:rPr>
      <w:sz w:val="2"/>
      <w:szCs w:val="2"/>
    </w:rPr>
  </w:style>
  <w:style w:type="character" w:styleId="PageNumber">
    <w:name w:val="page number"/>
    <w:basedOn w:val="DefaultParagraphFont"/>
    <w:rsid w:val="00FF1E23"/>
  </w:style>
  <w:style w:type="paragraph" w:styleId="Quote">
    <w:name w:val="Quote"/>
    <w:basedOn w:val="Heading1"/>
    <w:link w:val="QuoteChar"/>
    <w:qFormat/>
    <w:rsid w:val="00FF1E23"/>
    <w:rPr>
      <w:b w:val="0"/>
      <w:sz w:val="72"/>
      <w:szCs w:val="72"/>
      <w:lang w:val="en-NZ"/>
    </w:rPr>
  </w:style>
  <w:style w:type="character" w:customStyle="1" w:styleId="QuoteChar">
    <w:name w:val="Quote Char"/>
    <w:basedOn w:val="DefaultParagraphFont"/>
    <w:link w:val="Quote"/>
    <w:rsid w:val="00FF1E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E23"/>
    <w:pPr>
      <w:pageBreakBefore/>
    </w:pPr>
  </w:style>
  <w:style w:type="paragraph" w:customStyle="1" w:styleId="Border">
    <w:name w:val="Border"/>
    <w:basedOn w:val="Normal"/>
    <w:qFormat/>
    <w:rsid w:val="00FF1E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E23"/>
    <w:rPr>
      <w:b/>
      <w:bCs/>
      <w:i/>
      <w:iCs/>
      <w:color w:val="auto"/>
    </w:rPr>
  </w:style>
  <w:style w:type="paragraph" w:styleId="IntenseQuote">
    <w:name w:val="Intense Quote"/>
    <w:basedOn w:val="Normal"/>
    <w:next w:val="Normal"/>
    <w:link w:val="IntenseQuoteChar"/>
    <w:uiPriority w:val="30"/>
    <w:qFormat/>
    <w:rsid w:val="00FF1E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E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1E23"/>
    <w:rPr>
      <w:smallCaps/>
      <w:color w:val="auto"/>
      <w:u w:val="single"/>
    </w:rPr>
  </w:style>
  <w:style w:type="character" w:styleId="IntenseReference">
    <w:name w:val="Intense Reference"/>
    <w:basedOn w:val="DefaultParagraphFont"/>
    <w:uiPriority w:val="32"/>
    <w:qFormat/>
    <w:rsid w:val="00FF1E23"/>
    <w:rPr>
      <w:b/>
      <w:bCs/>
      <w:smallCaps/>
      <w:color w:val="auto"/>
      <w:spacing w:val="5"/>
      <w:u w:val="single"/>
    </w:rPr>
  </w:style>
  <w:style w:type="paragraph" w:customStyle="1" w:styleId="2ColumnHeading">
    <w:name w:val="2Column Heading"/>
    <w:basedOn w:val="BodyText"/>
    <w:qFormat/>
    <w:rsid w:val="00FF1E23"/>
    <w:pPr>
      <w:spacing w:after="60"/>
      <w:ind w:left="-2268"/>
    </w:pPr>
    <w:rPr>
      <w:b/>
    </w:rPr>
  </w:style>
  <w:style w:type="paragraph" w:customStyle="1" w:styleId="Heading1TOC">
    <w:name w:val="Heading1 TOC"/>
    <w:basedOn w:val="Normal"/>
    <w:qFormat/>
    <w:rsid w:val="00FF1E23"/>
    <w:pPr>
      <w:spacing w:before="240" w:after="120"/>
    </w:pPr>
    <w:rPr>
      <w:rFonts w:ascii="Times New Roman" w:hAnsi="Times New Roman"/>
      <w:b/>
      <w:sz w:val="32"/>
    </w:rPr>
  </w:style>
  <w:style w:type="paragraph" w:customStyle="1" w:styleId="Heading2TOC">
    <w:name w:val="Heading2 TOC"/>
    <w:basedOn w:val="Normal"/>
    <w:qFormat/>
    <w:rsid w:val="00FF1E23"/>
    <w:pPr>
      <w:spacing w:before="240" w:after="60"/>
    </w:pPr>
    <w:rPr>
      <w:rFonts w:ascii="Times New Roman" w:hAnsi="Times New Roman"/>
      <w:b/>
      <w:sz w:val="28"/>
    </w:rPr>
  </w:style>
  <w:style w:type="character" w:customStyle="1" w:styleId="Underline">
    <w:name w:val="Underline"/>
    <w:basedOn w:val="DefaultParagraphFont"/>
    <w:qFormat/>
    <w:rsid w:val="00FF1E23"/>
    <w:rPr>
      <w:u w:val="single"/>
    </w:rPr>
  </w:style>
  <w:style w:type="character" w:customStyle="1" w:styleId="BoldandItalics">
    <w:name w:val="Bold and Italics"/>
    <w:qFormat/>
    <w:rsid w:val="00FF1E23"/>
    <w:rPr>
      <w:b/>
      <w:i/>
      <w:u w:val="none"/>
    </w:rPr>
  </w:style>
  <w:style w:type="paragraph" w:styleId="BalloonText">
    <w:name w:val="Balloon Text"/>
    <w:basedOn w:val="Normal"/>
    <w:link w:val="BalloonTextChar"/>
    <w:rsid w:val="00FF1E23"/>
    <w:rPr>
      <w:rFonts w:ascii="Tahoma" w:hAnsi="Tahoma" w:cs="Tahoma"/>
      <w:sz w:val="16"/>
      <w:szCs w:val="16"/>
    </w:rPr>
  </w:style>
  <w:style w:type="character" w:customStyle="1" w:styleId="BalloonTextChar">
    <w:name w:val="Balloon Text Char"/>
    <w:basedOn w:val="DefaultParagraphFont"/>
    <w:link w:val="BalloonText"/>
    <w:rsid w:val="00FF1E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1E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1E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1E23"/>
    <w:rPr>
      <w:b/>
      <w:color w:val="660033"/>
      <w:spacing w:val="0"/>
    </w:rPr>
  </w:style>
  <w:style w:type="paragraph" w:customStyle="1" w:styleId="Nameditemlist">
    <w:name w:val="Named item list"/>
    <w:basedOn w:val="BodyText"/>
    <w:qFormat/>
    <w:rsid w:val="00FF1E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1139</Words>
  <Characters>6973</Characters>
  <Application>Microsoft Office Word</Application>
  <DocSecurity>0</DocSecurity>
  <Lines>222</Lines>
  <Paragraphs>99</Paragraphs>
  <ScaleCrop>false</ScaleCrop>
  <Company>Author-it Software Corporation Ltd.</Company>
  <LinksUpToDate>false</LinksUpToDate>
  <CharactersWithSpaces>8033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ICPKNW315 Apply knowledge and requirements of the multimedia sector</dc:title>
  <dc:subject>Approved</dc:subject>
  <dc:creator>PwC’s Skills for Australia</dc:creator>
  <cp:keywords>Release: 1</cp:keywords>
  <dc:description>Review Date: 12 April 2008</dc:description>
  <cp:lastModifiedBy>TPCMS</cp:lastModifiedBy>
  <cp:revision>3</cp:revision>
  <dcterms:created xsi:type="dcterms:W3CDTF">2016-12-09T01:47:00Z</dcterms:created>
  <dcterms:modified xsi:type="dcterms:W3CDTF">2016-12-09T01:47:00Z</dcterms:modified>
</cp:coreProperties>
</file>