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20F" w:rsidP="00EE4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ICPKNW313 Apply knowledge and requirements of the converting, binding and finishing sector</w:t>
      </w:r>
      <w:r>
        <w:fldChar w:fldCharType="end"/>
      </w:r>
    </w:p>
    <w:p w:rsidR="00EE420F" w:rsidP="00EE420F">
      <w:pPr>
        <w:pStyle w:val="Version"/>
        <w:sectPr w:rsidSect="00540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E06" w:rsidP="00540E06">
      <w:pPr>
        <w:pStyle w:val="SuperHeading"/>
      </w:pPr>
      <w:r w:rsidRPr="00540E06">
        <w:t>ICPKNW313 Apply knowledge and requirements of the converting, binding and finishing sector</w:t>
      </w:r>
    </w:p>
    <w:p w:rsidR="00000000" w:rsidRPr="00540E06" w:rsidP="00540E06">
      <w:pPr>
        <w:pStyle w:val="Heading1"/>
      </w:pPr>
      <w:bookmarkStart w:id="1" w:name="O_697624"/>
      <w:bookmarkEnd w:id="1"/>
      <w:r w:rsidRPr="00540E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40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rPr>
                <w:rStyle w:val="SpecialBold"/>
              </w:rPr>
              <w:t>Comments</w:t>
            </w:r>
          </w:p>
        </w:tc>
      </w:tr>
      <w:tr w:rsidTr="00540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t>This version first released with ICP Printing and Graphic Arts Training Package Version 1.0.</w:t>
            </w:r>
          </w:p>
        </w:tc>
      </w:tr>
    </w:tbl>
    <w:p w:rsidR="00000000" w:rsidRPr="00540E06" w:rsidP="00540E06">
      <w:pPr>
        <w:pStyle w:val="BodyText"/>
      </w:pPr>
    </w:p>
    <w:p w:rsidR="00000000" w:rsidRPr="00540E06" w:rsidP="00540E06">
      <w:pPr>
        <w:pStyle w:val="AllowPageBreak"/>
      </w:pPr>
    </w:p>
    <w:p w:rsidR="00000000" w:rsidRPr="00540E06" w:rsidP="00540E06">
      <w:pPr>
        <w:pStyle w:val="Heading1"/>
      </w:pPr>
      <w:bookmarkStart w:id="2" w:name="O_697625"/>
      <w:bookmarkEnd w:id="2"/>
      <w:r w:rsidRPr="00540E06">
        <w:t>Application</w:t>
      </w:r>
    </w:p>
    <w:p w:rsidR="00000000" w:rsidRPr="00540E06" w:rsidP="00EE420F">
      <w:pPr>
        <w:pStyle w:val="BodyText"/>
      </w:pPr>
      <w:r w:rsidRPr="00540E06">
        <w:t>This unit describes the skills and knowledge required to comprehend elements of processes, regulations, production costs and management systems.</w:t>
      </w:r>
    </w:p>
    <w:p w:rsidR="00000000" w:rsidRPr="00540E06" w:rsidP="00EE420F">
      <w:pPr>
        <w:pStyle w:val="BodyText"/>
      </w:pPr>
      <w:r w:rsidRPr="00540E06">
        <w:t>It applies to individuals who work as a member of a team and may facilitate techni</w:t>
      </w:r>
      <w:r w:rsidRPr="00540E06">
        <w:t>cal communication.</w:t>
      </w:r>
    </w:p>
    <w:p w:rsidR="00EE420F" w:rsidP="00EE420F">
      <w:pPr>
        <w:pStyle w:val="BodyText"/>
      </w:pPr>
      <w:r w:rsidRPr="00540E06">
        <w:t>No licensing, legislative or certification requirements apply to this unit at the time of publication.</w:t>
      </w:r>
    </w:p>
    <w:p w:rsidR="00000000" w:rsidRPr="00540E06" w:rsidP="00540E06">
      <w:pPr>
        <w:pStyle w:val="Heading1"/>
      </w:pPr>
      <w:bookmarkStart w:id="3" w:name="O_697628"/>
      <w:bookmarkEnd w:id="3"/>
      <w:r w:rsidRPr="00540E06">
        <w:t>Unit Sector</w:t>
      </w:r>
    </w:p>
    <w:p w:rsidR="00000000" w:rsidRPr="00540E06" w:rsidP="00EE420F">
      <w:pPr>
        <w:pStyle w:val="BodyText"/>
      </w:pPr>
      <w:r w:rsidRPr="00540E06">
        <w:t>Holistic knowledge</w:t>
      </w:r>
    </w:p>
    <w:p w:rsidR="00000000" w:rsidRPr="00540E06" w:rsidP="00540E06">
      <w:pPr>
        <w:pStyle w:val="Heading1"/>
      </w:pPr>
      <w:bookmarkStart w:id="4" w:name="O_697629"/>
      <w:bookmarkEnd w:id="4"/>
      <w:r w:rsidRPr="00540E0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40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rPr>
                <w:rStyle w:val="SpecialBold"/>
              </w:rPr>
              <w:t>PERFORMANCE CRITERIA</w:t>
            </w:r>
          </w:p>
        </w:tc>
      </w:tr>
      <w:tr w:rsidTr="00540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0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t>1.1 Printing industry terminology and vocabulary are used correctly and accur</w:t>
            </w:r>
            <w:r w:rsidRPr="00540E06">
              <w:t>ately</w:t>
            </w:r>
          </w:p>
          <w:p w:rsidR="00000000" w:rsidRPr="00540E06" w:rsidP="00540E06">
            <w:pPr>
              <w:pStyle w:val="BodyText"/>
            </w:pPr>
            <w:r w:rsidRPr="00540E06">
              <w:t>1.2 New technology and new work processes are monitored and implemented when required</w:t>
            </w:r>
          </w:p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1.3 Trends within printing industry are monitored on an ongoing basis to inform personal work practices</w:t>
            </w:r>
          </w:p>
        </w:tc>
      </w:tr>
      <w:tr w:rsidTr="00540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2. Apply knowledge of 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2.1 Basic principles and obligations involved in copyright, work health and safety (WHS), environmental protection, access and equity, and industrial awards are observed within workplace and in personal work practices</w:t>
            </w:r>
          </w:p>
        </w:tc>
      </w:tr>
      <w:tr w:rsidTr="00540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3. Apply detailed knowledge of pre-pr</w:t>
            </w:r>
            <w:r w:rsidRPr="00540E06">
              <w:t>ess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t>3.1 Basic principles behind pre-press functions such as image production (typesetting, scanning, graphic arts camera), image combining (manual and electronic), image output (film, plates, direct to press) and digital workflow are used in prod</w:t>
            </w:r>
            <w:r w:rsidRPr="00540E06">
              <w:t xml:space="preserve">uction processes </w:t>
            </w:r>
          </w:p>
          <w:p w:rsidR="00000000" w:rsidRPr="00540E06" w:rsidP="00540E06">
            <w:pPr>
              <w:pStyle w:val="BodyText"/>
            </w:pPr>
            <w:r w:rsidRPr="00540E06">
              <w:t xml:space="preserve">3.2 Appropriate use of different types of images (line, half-tone, digital) is investigated and used to determine job requirements </w:t>
            </w:r>
          </w:p>
          <w:p w:rsidR="00000000" w:rsidRPr="00540E06" w:rsidP="00540E06">
            <w:pPr>
              <w:pStyle w:val="BodyText"/>
            </w:pPr>
            <w:r w:rsidRPr="00540E06">
              <w:t xml:space="preserve">3.3 Different output settings (screen rulings, angles, shapes) and their effects on final printed product </w:t>
            </w:r>
            <w:r w:rsidRPr="00540E06">
              <w:t xml:space="preserve">are described and used </w:t>
            </w:r>
          </w:p>
          <w:p w:rsidR="00000000" w:rsidRPr="00540E06" w:rsidP="00540E06">
            <w:pPr>
              <w:pStyle w:val="BodyText"/>
            </w:pPr>
            <w:r w:rsidRPr="00540E06">
              <w:t>3.4 Different types of output required for different media and printing processes are determined and used in production process</w:t>
            </w:r>
          </w:p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3.5 Different output devices (film setters, plate setters, analogue proofs, digital proofs) are identifi</w:t>
            </w:r>
            <w:r w:rsidRPr="00540E06">
              <w:t xml:space="preserve">ed, evaluated and built into production processes </w:t>
            </w:r>
          </w:p>
        </w:tc>
      </w:tr>
      <w:tr w:rsidTr="00540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4. Apply knowledge of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t xml:space="preserve">4.1 Basic principles of printing processes (lithography, relief, flexography, gravure, pad printing, screen printing, digital and electronic printing) are used to </w:t>
            </w:r>
            <w:r w:rsidRPr="00540E06">
              <w:t>inform production processes</w:t>
            </w:r>
          </w:p>
          <w:p w:rsidR="00000000" w:rsidRPr="00540E06" w:rsidP="00540E06">
            <w:pPr>
              <w:pStyle w:val="BodyText"/>
            </w:pPr>
            <w:r w:rsidRPr="00540E06">
              <w:t>4.2 Understanding of types of jobs and products for which each process is appropriate is used to inform production decisions</w:t>
            </w:r>
          </w:p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4.3 Capabilities and limitations of each process are reviewed and used to inform production decisions</w:t>
            </w:r>
          </w:p>
        </w:tc>
      </w:tr>
      <w:tr w:rsidTr="00540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5. Apply knowledge of converting and finishing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t xml:space="preserve">5.1 Basic characteristics of converting and finishing processes (guillotining, flat-bed and rotary cutting, collating, folding, adhesive, mechanical and thermal fastening) are understood and used to </w:t>
            </w:r>
            <w:r w:rsidRPr="00540E06">
              <w:t>inform production processes</w:t>
            </w:r>
          </w:p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5.2 Types of jobs and products for which each process is appropriate are assessed and used to inform production processes</w:t>
            </w:r>
          </w:p>
        </w:tc>
      </w:tr>
      <w:tr w:rsidTr="00540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6. Apply detailed knowledge of substrates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t>6.1 Relationship of different substrate sizes is used to inform</w:t>
            </w:r>
            <w:r w:rsidRPr="00540E06">
              <w:t xml:space="preserve"> production processes</w:t>
            </w:r>
          </w:p>
          <w:p w:rsidR="00000000" w:rsidRPr="00540E06" w:rsidP="00540E06">
            <w:pPr>
              <w:pStyle w:val="BodyText"/>
            </w:pPr>
            <w:r w:rsidRPr="00540E06">
              <w:t>6.2 Effects of different weights, callipers, bulk, density and opacity of substrates on pre-press, printing and finishing operations and end uses are researched and information used to inform production processes</w:t>
            </w:r>
          </w:p>
          <w:p w:rsidR="00000000" w:rsidRPr="00540E06" w:rsidP="00540E06">
            <w:pPr>
              <w:pStyle w:val="BodyText"/>
            </w:pPr>
            <w:r w:rsidRPr="00540E06">
              <w:t xml:space="preserve">6.3 Effects of paper </w:t>
            </w:r>
            <w:r w:rsidRPr="00540E06">
              <w:t xml:space="preserve">grain on pre-press, printing and finishing </w:t>
            </w:r>
            <w:r w:rsidRPr="00540E06">
              <w:t>operations are researched and information used to inform production processes</w:t>
            </w:r>
          </w:p>
          <w:p w:rsidR="00000000" w:rsidRPr="00540E06" w:rsidP="00540E06">
            <w:pPr>
              <w:pStyle w:val="BodyText"/>
            </w:pPr>
            <w:r w:rsidRPr="00540E06">
              <w:t>6.4 Impact of moisture content, porosity and ink absorbency on pre-press, printing and finishing operations is determined and used to inform production processes</w:t>
            </w:r>
          </w:p>
          <w:p w:rsidR="00000000" w:rsidRPr="00540E06" w:rsidP="00540E06">
            <w:pPr>
              <w:pStyle w:val="BodyText"/>
            </w:pPr>
            <w:r w:rsidRPr="00540E06">
              <w:t>6.5 Effects of gloss, smoothness and surface strength on press, printing and finishing operati</w:t>
            </w:r>
            <w:r w:rsidRPr="00540E06">
              <w:t>ons are determined and used to inform production processes</w:t>
            </w:r>
          </w:p>
          <w:p w:rsidR="00000000" w:rsidRPr="00540E06" w:rsidP="00540E06">
            <w:pPr>
              <w:pStyle w:val="BodyText"/>
            </w:pPr>
            <w:r w:rsidRPr="00540E06">
              <w:t>6.6 Effects of permanence, durability, and acidity and alkalinity of paper on pre-press, printing and finishing operations and end uses are determined and used to inform production processes</w:t>
            </w:r>
          </w:p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6.7 Bu</w:t>
            </w:r>
            <w:r w:rsidRPr="00540E06">
              <w:t xml:space="preserve">rsting strength, folding endurance, tensile strength and tearing resistance are examined to determine effects on printing and finishing operations, end uses and production processes </w:t>
            </w:r>
          </w:p>
        </w:tc>
      </w:tr>
      <w:tr w:rsidTr="00540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7. Apply knowledge of converting and finishing requirements for pre-pres</w:t>
            </w:r>
            <w:r w:rsidRPr="00540E06">
              <w:t>s and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t>7.1 Use and positioning of trimming and folding marks and how these are affected by different substrates are considered and used to inform production processes</w:t>
            </w:r>
          </w:p>
          <w:p w:rsidR="00000000" w:rsidRPr="00540E06" w:rsidP="00540E06">
            <w:pPr>
              <w:pStyle w:val="BodyText"/>
            </w:pPr>
            <w:r w:rsidRPr="00540E06">
              <w:t>7.2 Principles of effective quality management are considered and imple</w:t>
            </w:r>
            <w:r w:rsidRPr="00540E06">
              <w:t xml:space="preserve">mented where required during different jobs </w:t>
            </w:r>
          </w:p>
          <w:p w:rsidR="00000000" w:rsidRPr="00540E06" w:rsidP="00540E06">
            <w:pPr>
              <w:pStyle w:val="BodyText"/>
            </w:pPr>
            <w:r w:rsidRPr="00540E06">
              <w:t xml:space="preserve">7.3 Effects of different substrates on use and positioning of trimming and folding marks are researched to inform production processes </w:t>
            </w:r>
          </w:p>
          <w:p w:rsidR="00000000" w:rsidRPr="00540E06" w:rsidP="00540E06">
            <w:pPr>
              <w:pStyle w:val="BodyText"/>
            </w:pPr>
            <w:r w:rsidRPr="00540E06">
              <w:t>7.4 Criteria for producing folding impositions are identified and used to i</w:t>
            </w:r>
            <w:r w:rsidRPr="00540E06">
              <w:t xml:space="preserve">nform production processes </w:t>
            </w:r>
          </w:p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 xml:space="preserve">7.5 Procedures for determining appropriate packing techniques are accessed and used to inform production processes </w:t>
            </w:r>
          </w:p>
        </w:tc>
      </w:tr>
      <w:tr w:rsidTr="00540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8. Apply basic knowledge of costs of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t>8.1 Main cost elements (fixed, capital, variable) in printing p</w:t>
            </w:r>
            <w:r w:rsidRPr="00540E06">
              <w:t>roduction are identified and used to inform converting and finishing decisions</w:t>
            </w:r>
          </w:p>
          <w:p w:rsidR="00000000" w:rsidRPr="00540E06" w:rsidP="00540E06">
            <w:pPr>
              <w:pStyle w:val="BodyText"/>
            </w:pPr>
            <w:r w:rsidRPr="00540E06">
              <w:t>8.2 Information required to accurately cost jobs and means of collecting it (manual and computerised) are applied to work practices</w:t>
            </w:r>
          </w:p>
          <w:p w:rsidR="00000000" w:rsidRPr="00540E06" w:rsidP="00540E06">
            <w:pPr>
              <w:pStyle w:val="BodyText"/>
            </w:pPr>
            <w:r w:rsidRPr="00540E06">
              <w:t>8.3 Ways of minimising use of materials witho</w:t>
            </w:r>
            <w:r w:rsidRPr="00540E06">
              <w:t xml:space="preserve">ut affecting quality of output are identified and used to inform converting and finishing processes </w:t>
            </w:r>
          </w:p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8.4 Ways of maximising efficiency of capital and human resources are identified and used to inform converting and finishing processes</w:t>
            </w:r>
          </w:p>
        </w:tc>
      </w:tr>
      <w:tr w:rsidTr="00540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9. Apply basic knowl</w:t>
            </w:r>
            <w:r w:rsidRPr="00540E06">
              <w:t>edge of production management requirements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t xml:space="preserve">9.1 Types of information that need to be exchanged during different production stages to facilitate efficient production are used to inform personal work practice </w:t>
            </w:r>
          </w:p>
          <w:p w:rsidR="00000000" w:rsidRPr="00540E06" w:rsidP="00540E06">
            <w:pPr>
              <w:pStyle w:val="BodyText"/>
            </w:pPr>
            <w:r w:rsidRPr="00540E06">
              <w:t>9.2 Systems (manual and computerised)</w:t>
            </w:r>
            <w:r w:rsidRPr="00540E06">
              <w:t xml:space="preserve"> that can be used to exchange information are selected and used in workplace </w:t>
            </w:r>
          </w:p>
          <w:p w:rsidR="00000000" w:rsidRPr="00540E06" w:rsidP="00540E06">
            <w:pPr>
              <w:pStyle w:val="BodyText"/>
            </w:pPr>
            <w:r w:rsidRPr="00540E06">
              <w:t>9.3 Basic principles of efficient production management are used to inform personal work practices</w:t>
            </w:r>
          </w:p>
        </w:tc>
      </w:tr>
    </w:tbl>
    <w:p w:rsidR="00000000" w:rsidRPr="00540E06" w:rsidP="00540E06">
      <w:pPr>
        <w:pStyle w:val="BodyText"/>
      </w:pPr>
    </w:p>
    <w:p w:rsidR="00000000" w:rsidRPr="00540E06" w:rsidP="00540E06">
      <w:pPr>
        <w:pStyle w:val="AllowPageBreak"/>
      </w:pPr>
    </w:p>
    <w:p w:rsidR="00000000" w:rsidRPr="00540E06" w:rsidP="00540E06">
      <w:pPr>
        <w:pStyle w:val="Heading1"/>
      </w:pPr>
      <w:bookmarkStart w:id="5" w:name="O_697630"/>
      <w:bookmarkEnd w:id="5"/>
      <w:r w:rsidRPr="00540E06">
        <w:t>Foundation Skills</w:t>
      </w:r>
    </w:p>
    <w:p w:rsidR="00000000" w:rsidRPr="00EE420F" w:rsidP="00EE420F">
      <w:pPr>
        <w:pStyle w:val="BodyText"/>
        <w:rPr>
          <w:i/>
        </w:rPr>
      </w:pPr>
      <w:r w:rsidRPr="00EE420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40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rPr>
                <w:rStyle w:val="SpecialBold"/>
              </w:rPr>
              <w:t>Description</w:t>
            </w:r>
          </w:p>
        </w:tc>
      </w:tr>
      <w:tr w:rsidTr="00540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ListBullet"/>
              <w:rPr>
                <w:lang w:val="en-NZ"/>
              </w:rPr>
            </w:pPr>
            <w:r w:rsidRPr="00540E06">
              <w:t>Researches and comprehends information in a</w:t>
            </w:r>
            <w:r w:rsidRPr="00540E06">
              <w:t xml:space="preserve"> range of text types from various sources </w:t>
            </w:r>
          </w:p>
        </w:tc>
      </w:tr>
      <w:tr w:rsidTr="00540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ListBullet"/>
              <w:rPr>
                <w:lang w:val="en-NZ"/>
              </w:rPr>
            </w:pPr>
            <w:r w:rsidRPr="00540E06">
              <w:t xml:space="preserve">Uses appropriate vocabulary, including technical language relevant to role and context </w:t>
            </w:r>
          </w:p>
        </w:tc>
      </w:tr>
      <w:tr w:rsidTr="00540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8.1, 8.2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ListBullet"/>
            </w:pPr>
            <w:r w:rsidRPr="00540E06">
              <w:t>Uses estimation and other assessment skills to check the outcomes and decide on the appropriate accuracy for the outcomes</w:t>
            </w:r>
          </w:p>
          <w:p w:rsidR="00000000" w:rsidRPr="00540E06" w:rsidP="00540E06">
            <w:pPr>
              <w:pStyle w:val="ListBullet"/>
            </w:pPr>
            <w:r w:rsidRPr="00540E06">
              <w:t>Interprets and analyses a range of mathematical information that is used in familiar and routine tasks</w:t>
            </w:r>
          </w:p>
          <w:p w:rsidR="00000000" w:rsidP="00540E06">
            <w:pPr>
              <w:pStyle w:val="ListBullet"/>
              <w:rPr>
                <w:lang w:val="en-NZ"/>
              </w:rPr>
            </w:pPr>
            <w:r w:rsidRPr="00540E06">
              <w:t>Represents the mathematical inf</w:t>
            </w:r>
            <w:r w:rsidRPr="00540E06">
              <w:t>ormation in a form that is personally useful as an aid to problem solving</w:t>
            </w:r>
          </w:p>
        </w:tc>
      </w:tr>
      <w:tr w:rsidTr="00540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1.2, 1.3, 2.1, 2.2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ListBullet"/>
            </w:pPr>
            <w:r w:rsidRPr="00540E06">
              <w:t xml:space="preserve">Maintains knowledge of the printing industry required for current role </w:t>
            </w:r>
          </w:p>
          <w:p w:rsidR="00000000" w:rsidP="00540E06">
            <w:pPr>
              <w:pStyle w:val="ListBullet"/>
              <w:rPr>
                <w:lang w:val="en-NZ"/>
              </w:rPr>
            </w:pPr>
            <w:r w:rsidRPr="00540E06">
              <w:t xml:space="preserve">Complies with legislative requirements and follows organisational policies and procedures relevant to own role </w:t>
            </w:r>
          </w:p>
        </w:tc>
      </w:tr>
      <w:tr w:rsidTr="00540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1.2, 1.3, 2.1, 3.1-3.5, 4.1-4.3, 5.1, 5.2, 6.1- 6.7, 7.1-7.3, 7.5, 8.2-8.4, 9.1-9.3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ListBullet"/>
            </w:pPr>
            <w:r w:rsidRPr="00540E06">
              <w:t>Takes responsibility for planning and or</w:t>
            </w:r>
            <w:r w:rsidRPr="00540E06">
              <w:t>ganising own workload using analytical processes to decide on a course of action</w:t>
            </w:r>
          </w:p>
          <w:p w:rsidR="00000000" w:rsidRPr="00540E06" w:rsidP="00540E06">
            <w:pPr>
              <w:pStyle w:val="ListBullet"/>
            </w:pPr>
            <w:r w:rsidRPr="00540E06">
              <w:t>Plans, identifies and assembles resources required to complete tasks</w:t>
            </w:r>
          </w:p>
          <w:p w:rsidR="00000000" w:rsidRPr="00540E06" w:rsidP="00540E06">
            <w:pPr>
              <w:pStyle w:val="ListBullet"/>
            </w:pPr>
            <w:r w:rsidRPr="00540E06">
              <w:t>Applies formal problem-solving processes when tackling an unfamiliar problem</w:t>
            </w:r>
          </w:p>
          <w:p w:rsidR="00000000" w:rsidRPr="00540E06" w:rsidP="00540E06">
            <w:pPr>
              <w:pStyle w:val="ListBullet"/>
            </w:pPr>
            <w:r w:rsidRPr="00540E06">
              <w:t>Understands the purposes, spe</w:t>
            </w:r>
            <w:r w:rsidRPr="00540E06">
              <w:t>cific functions and key features of common digital systems and tools, and operates them effectively</w:t>
            </w:r>
          </w:p>
        </w:tc>
      </w:tr>
    </w:tbl>
    <w:p w:rsidR="00000000" w:rsidRPr="00540E06" w:rsidP="00540E06">
      <w:pPr>
        <w:pStyle w:val="BodyText"/>
      </w:pPr>
    </w:p>
    <w:p w:rsidR="00000000" w:rsidRPr="00540E06" w:rsidP="00540E06">
      <w:pPr>
        <w:pStyle w:val="AllowPageBreak"/>
      </w:pPr>
    </w:p>
    <w:p w:rsidR="00000000" w:rsidRPr="00540E06" w:rsidP="00540E06">
      <w:pPr>
        <w:pStyle w:val="Heading1"/>
      </w:pPr>
      <w:bookmarkStart w:id="6" w:name="O_697632"/>
      <w:bookmarkEnd w:id="6"/>
      <w:r w:rsidRPr="00540E0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40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rPr>
                <w:rStyle w:val="SpecialBold"/>
              </w:rPr>
              <w:t xml:space="preserve">Code and title </w:t>
            </w:r>
          </w:p>
          <w:p w:rsidR="00000000" w:rsidRPr="00540E06" w:rsidP="00540E06">
            <w:pPr>
              <w:pStyle w:val="BodyText"/>
            </w:pPr>
            <w:r w:rsidRPr="00540E0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rPr>
                <w:rStyle w:val="SpecialBold"/>
              </w:rPr>
              <w:t>Code and title</w:t>
            </w:r>
          </w:p>
          <w:p w:rsidR="00000000" w:rsidRPr="00540E06" w:rsidP="00540E06">
            <w:pPr>
              <w:pStyle w:val="BodyText"/>
            </w:pPr>
            <w:r w:rsidRPr="00540E0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rPr>
                <w:rStyle w:val="SpecialBold"/>
              </w:rPr>
              <w:t>Equivalence status</w:t>
            </w:r>
          </w:p>
        </w:tc>
      </w:tr>
      <w:tr w:rsidTr="00540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ICPKNW313 Apply knowledge and requirements of the converting, binding and finishing sector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ICPKN313C Apply knowledge and requirements of the converting, binding and finishing sector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t>Equivalent unit</w:t>
            </w:r>
          </w:p>
        </w:tc>
      </w:tr>
    </w:tbl>
    <w:p w:rsidR="00000000" w:rsidRPr="00540E06" w:rsidP="00540E06">
      <w:pPr>
        <w:pStyle w:val="BodyText"/>
      </w:pPr>
    </w:p>
    <w:p w:rsidR="00000000" w:rsidRPr="00540E06" w:rsidP="00540E06">
      <w:pPr>
        <w:pStyle w:val="AllowPageBreak"/>
      </w:pPr>
    </w:p>
    <w:p w:rsidR="00000000" w:rsidRPr="00540E06" w:rsidP="00540E06">
      <w:pPr>
        <w:pStyle w:val="Heading1"/>
      </w:pPr>
      <w:bookmarkStart w:id="7" w:name="O_697639"/>
      <w:bookmarkEnd w:id="7"/>
      <w:r w:rsidRPr="00540E06">
        <w:t>Links</w:t>
      </w:r>
    </w:p>
    <w:p w:rsidR="00000000" w:rsidRPr="00540E06" w:rsidP="00EE420F">
      <w:pPr>
        <w:pStyle w:val="BodyText"/>
      </w:pPr>
      <w:r w:rsidRPr="00540E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7626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40E06" w:rsidP="00EE420F">
      <w:pPr>
        <w:pStyle w:val="BodyText"/>
        <w:sectPr w:rsidSect="00540E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0E06" w:rsidP="00540E06">
      <w:pPr>
        <w:pStyle w:val="SuperHeading"/>
      </w:pPr>
      <w:r w:rsidRPr="00540E06">
        <w:t xml:space="preserve">Assessment </w:t>
      </w:r>
      <w:r w:rsidRPr="00540E06">
        <w:t>Requirements for ICPKNW313 Apply knowledge and requirements of the converting, binding and finishing sector</w:t>
      </w:r>
    </w:p>
    <w:p w:rsidR="00000000" w:rsidRPr="00540E06" w:rsidP="00540E06">
      <w:pPr>
        <w:pStyle w:val="Heading1"/>
      </w:pPr>
      <w:bookmarkStart w:id="8" w:name="O_697634"/>
      <w:bookmarkEnd w:id="8"/>
      <w:r w:rsidRPr="00540E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0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rPr>
                <w:rStyle w:val="SpecialBold"/>
              </w:rPr>
              <w:t>Comments</w:t>
            </w:r>
          </w:p>
        </w:tc>
      </w:tr>
      <w:tr w:rsidTr="00540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E06">
            <w:pPr>
              <w:pStyle w:val="BodyText"/>
              <w:rPr>
                <w:lang w:val="en-NZ"/>
              </w:rPr>
            </w:pPr>
            <w:r w:rsidRPr="00540E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E06" w:rsidP="00540E06">
            <w:pPr>
              <w:pStyle w:val="BodyText"/>
            </w:pPr>
            <w:r w:rsidRPr="00540E06">
              <w:t>This version first released with ICP Printing and Graphic Arts Training Package Ver</w:t>
            </w:r>
            <w:r w:rsidRPr="00540E06">
              <w:t>sion 1.0.</w:t>
            </w:r>
          </w:p>
        </w:tc>
      </w:tr>
    </w:tbl>
    <w:p w:rsidR="00000000" w:rsidRPr="00540E06" w:rsidP="00540E06">
      <w:pPr>
        <w:pStyle w:val="BodyText"/>
      </w:pPr>
    </w:p>
    <w:p w:rsidR="00000000" w:rsidRPr="00540E06" w:rsidP="00540E06">
      <w:pPr>
        <w:pStyle w:val="AllowPageBreak"/>
      </w:pPr>
    </w:p>
    <w:p w:rsidR="00000000" w:rsidRPr="00540E06" w:rsidP="00540E06">
      <w:pPr>
        <w:pStyle w:val="Heading1"/>
      </w:pPr>
      <w:bookmarkStart w:id="9" w:name="O_697635"/>
      <w:bookmarkEnd w:id="9"/>
      <w:r w:rsidRPr="00540E06">
        <w:t>Performance Evidence</w:t>
      </w:r>
    </w:p>
    <w:p w:rsidR="00000000" w:rsidRPr="00540E06" w:rsidP="00EE420F">
      <w:pPr>
        <w:pStyle w:val="BodyText"/>
      </w:pPr>
      <w:r w:rsidRPr="00540E06">
        <w:t>Evidence of the ability to:</w:t>
      </w:r>
    </w:p>
    <w:p w:rsidR="00000000" w:rsidRPr="00540E06" w:rsidP="00540E06">
      <w:pPr>
        <w:pStyle w:val="ListBullet"/>
      </w:pPr>
      <w:r w:rsidRPr="00540E06">
        <w:t>use appropriate vocabulary and terminology in written and oral communications with tradespeople, colleagues, management or clients</w:t>
      </w:r>
    </w:p>
    <w:p w:rsidR="00000000" w:rsidRPr="00540E06" w:rsidP="00540E06">
      <w:pPr>
        <w:pStyle w:val="ListBullet"/>
      </w:pPr>
      <w:r w:rsidRPr="00540E06">
        <w:t>keep up to date with trends in the printing industry</w:t>
      </w:r>
    </w:p>
    <w:p w:rsidR="00000000" w:rsidRPr="00540E06" w:rsidP="00540E06">
      <w:pPr>
        <w:pStyle w:val="ListBullet"/>
      </w:pPr>
      <w:r w:rsidRPr="00540E06">
        <w:t>apply relevant legislative and workplace requirements when completing tasks</w:t>
      </w:r>
    </w:p>
    <w:p w:rsidR="00000000" w:rsidRPr="00540E06" w:rsidP="00540E06">
      <w:pPr>
        <w:pStyle w:val="ListBullet"/>
      </w:pPr>
      <w:r w:rsidRPr="00540E06">
        <w:t>determine image type, output settings, output requirements and output devices for different jobs</w:t>
      </w:r>
    </w:p>
    <w:p w:rsidR="00000000" w:rsidRPr="00540E06" w:rsidP="00540E06">
      <w:pPr>
        <w:pStyle w:val="ListBullet"/>
      </w:pPr>
      <w:r w:rsidRPr="00540E06">
        <w:t xml:space="preserve">apply the correct process for </w:t>
      </w:r>
      <w:r w:rsidRPr="00540E06">
        <w:t xml:space="preserve">a converting or finishing job </w:t>
      </w:r>
    </w:p>
    <w:p w:rsidR="00000000" w:rsidRPr="00540E06" w:rsidP="00540E06">
      <w:pPr>
        <w:pStyle w:val="ListBullet"/>
      </w:pPr>
      <w:r w:rsidRPr="00540E06">
        <w:t>use a colour management system to determine colour requirements for a print job</w:t>
      </w:r>
    </w:p>
    <w:p w:rsidR="00000000" w:rsidRPr="00540E06" w:rsidP="00540E06">
      <w:pPr>
        <w:pStyle w:val="ListBullet"/>
      </w:pPr>
      <w:r w:rsidRPr="00540E06">
        <w:t>research appropriate substrates and inks for different print jobs</w:t>
      </w:r>
    </w:p>
    <w:p w:rsidR="00000000" w:rsidRPr="00540E06" w:rsidP="00540E06">
      <w:pPr>
        <w:pStyle w:val="ListBullet"/>
      </w:pPr>
      <w:r w:rsidRPr="00540E06">
        <w:t>accurately plan, cost and document a print job.</w:t>
      </w:r>
    </w:p>
    <w:p w:rsidR="00000000" w:rsidRPr="00540E06" w:rsidP="00540E06">
      <w:pPr>
        <w:pStyle w:val="BodyText"/>
      </w:pPr>
    </w:p>
    <w:p w:rsidR="00000000" w:rsidRPr="00540E06" w:rsidP="00EE420F">
      <w:pPr>
        <w:pStyle w:val="BodyText"/>
      </w:pPr>
      <w:r w:rsidRPr="00540E06">
        <w:t xml:space="preserve">Note: If a specific volume or </w:t>
      </w:r>
      <w:r w:rsidRPr="00540E06">
        <w:t>frequency is not stated, then evidence must be provided at least once.</w:t>
      </w:r>
    </w:p>
    <w:p w:rsidR="00000000" w:rsidRPr="00540E06" w:rsidP="00540E06">
      <w:pPr>
        <w:pStyle w:val="Heading1"/>
      </w:pPr>
      <w:bookmarkStart w:id="10" w:name="O_697636"/>
      <w:bookmarkEnd w:id="10"/>
      <w:r w:rsidRPr="00540E06">
        <w:t>Knowledge Evidence</w:t>
      </w:r>
    </w:p>
    <w:p w:rsidR="00000000" w:rsidRPr="00540E06" w:rsidP="00EE420F">
      <w:pPr>
        <w:pStyle w:val="BodyText"/>
      </w:pPr>
      <w:r w:rsidRPr="00540E06">
        <w:t>To complete the unit requirements safely and effectively, the individual must:</w:t>
      </w:r>
    </w:p>
    <w:p w:rsidR="00000000" w:rsidRPr="00540E06" w:rsidP="00540E06">
      <w:pPr>
        <w:pStyle w:val="ListBullet"/>
      </w:pPr>
      <w:r w:rsidRPr="00540E06">
        <w:t>describe legislative and enterprise requirements that affect work pra</w:t>
      </w:r>
      <w:r w:rsidRPr="00540E06">
        <w:t>ctice</w:t>
      </w:r>
    </w:p>
    <w:p w:rsidR="00000000" w:rsidRPr="00540E06" w:rsidP="00540E06">
      <w:pPr>
        <w:pStyle w:val="ListBullet"/>
      </w:pPr>
      <w:r w:rsidRPr="00540E06">
        <w:t xml:space="preserve">describe the basic characteristics of the following converting and finishing processes: </w:t>
      </w:r>
    </w:p>
    <w:p w:rsidR="00000000" w:rsidRPr="00540E06" w:rsidP="00540E06">
      <w:pPr>
        <w:pStyle w:val="ListBullet2"/>
      </w:pPr>
      <w:r w:rsidRPr="00540E06">
        <w:t>guillotining</w:t>
      </w:r>
    </w:p>
    <w:p w:rsidR="00000000" w:rsidRPr="00540E06" w:rsidP="00540E06">
      <w:pPr>
        <w:pStyle w:val="ListBullet2"/>
      </w:pPr>
      <w:r w:rsidRPr="00540E06">
        <w:t>flat-bed and rotary cutting</w:t>
      </w:r>
    </w:p>
    <w:p w:rsidR="00000000" w:rsidRPr="00540E06" w:rsidP="00540E06">
      <w:pPr>
        <w:pStyle w:val="ListBullet2"/>
      </w:pPr>
      <w:r w:rsidRPr="00540E06">
        <w:t>collating</w:t>
      </w:r>
    </w:p>
    <w:p w:rsidR="00000000" w:rsidRPr="00540E06" w:rsidP="00540E06">
      <w:pPr>
        <w:pStyle w:val="ListBullet2"/>
      </w:pPr>
      <w:r w:rsidRPr="00540E06">
        <w:t>folding</w:t>
      </w:r>
    </w:p>
    <w:p w:rsidR="00000000" w:rsidRPr="00540E06" w:rsidP="00540E06">
      <w:pPr>
        <w:pStyle w:val="ListBullet2"/>
      </w:pPr>
      <w:r w:rsidRPr="00540E06">
        <w:t>adhesive</w:t>
      </w:r>
    </w:p>
    <w:p w:rsidR="00000000" w:rsidRPr="00540E06" w:rsidP="00540E06">
      <w:pPr>
        <w:pStyle w:val="ListBullet2"/>
      </w:pPr>
      <w:r w:rsidRPr="00540E06">
        <w:t>mechanical and thermal fastening</w:t>
      </w:r>
    </w:p>
    <w:p w:rsidR="00000000" w:rsidRPr="00540E06" w:rsidP="00540E06">
      <w:pPr>
        <w:pStyle w:val="ListBullet"/>
      </w:pPr>
      <w:r w:rsidRPr="00540E06">
        <w:t xml:space="preserve">describe the basic principles of the following printing processes: </w:t>
      </w:r>
    </w:p>
    <w:p w:rsidR="00000000" w:rsidRPr="00540E06" w:rsidP="00540E06">
      <w:pPr>
        <w:pStyle w:val="ListBullet2"/>
      </w:pPr>
      <w:r w:rsidRPr="00540E06">
        <w:t>lithography</w:t>
      </w:r>
    </w:p>
    <w:p w:rsidR="00000000" w:rsidRPr="00540E06" w:rsidP="00540E06">
      <w:pPr>
        <w:pStyle w:val="ListBullet2"/>
      </w:pPr>
      <w:r w:rsidRPr="00540E06">
        <w:t>relief</w:t>
      </w:r>
    </w:p>
    <w:p w:rsidR="00000000" w:rsidRPr="00540E06" w:rsidP="00540E06">
      <w:pPr>
        <w:pStyle w:val="ListBullet2"/>
      </w:pPr>
      <w:r w:rsidRPr="00540E06">
        <w:t>flexography</w:t>
      </w:r>
    </w:p>
    <w:p w:rsidR="00000000" w:rsidRPr="00540E06" w:rsidP="00540E06">
      <w:pPr>
        <w:pStyle w:val="ListBullet2"/>
      </w:pPr>
      <w:r w:rsidRPr="00540E06">
        <w:t>gravure</w:t>
      </w:r>
    </w:p>
    <w:p w:rsidR="00000000" w:rsidRPr="00540E06" w:rsidP="00540E06">
      <w:pPr>
        <w:pStyle w:val="ListBullet2"/>
      </w:pPr>
      <w:r w:rsidRPr="00540E06">
        <w:t>pad printing</w:t>
      </w:r>
    </w:p>
    <w:p w:rsidR="00000000" w:rsidRPr="00540E06" w:rsidP="00540E06">
      <w:pPr>
        <w:pStyle w:val="ListBullet2"/>
      </w:pPr>
      <w:r w:rsidRPr="00540E06">
        <w:t>screen printing</w:t>
      </w:r>
    </w:p>
    <w:p w:rsidR="00000000" w:rsidRPr="00540E06" w:rsidP="00540E06">
      <w:pPr>
        <w:pStyle w:val="ListBullet2"/>
      </w:pPr>
      <w:r w:rsidRPr="00540E06">
        <w:t xml:space="preserve">digital and electronic printing </w:t>
      </w:r>
    </w:p>
    <w:p w:rsidR="00000000" w:rsidRPr="00540E06" w:rsidP="00540E06">
      <w:pPr>
        <w:pStyle w:val="ListBullet"/>
      </w:pPr>
      <w:r w:rsidRPr="00540E06">
        <w:t>describe the range of substrates used for each printing process</w:t>
      </w:r>
    </w:p>
    <w:p w:rsidR="00000000" w:rsidRPr="00540E06" w:rsidP="00540E06">
      <w:pPr>
        <w:pStyle w:val="ListBullet"/>
      </w:pPr>
      <w:r w:rsidRPr="00540E06">
        <w:t>describe designs that are appropriate for different printing processes</w:t>
      </w:r>
    </w:p>
    <w:p w:rsidR="00000000" w:rsidRPr="00540E06" w:rsidP="00540E06">
      <w:pPr>
        <w:pStyle w:val="ListBullet"/>
      </w:pPr>
      <w:r w:rsidRPr="00540E06">
        <w:t xml:space="preserve">describe the basic principles behind the following pre-press functions: </w:t>
      </w:r>
    </w:p>
    <w:p w:rsidR="00000000" w:rsidRPr="00540E06" w:rsidP="00540E06">
      <w:pPr>
        <w:pStyle w:val="ListBullet2"/>
      </w:pPr>
      <w:r w:rsidRPr="00540E06">
        <w:t xml:space="preserve">image production (typesetting, scanning, graphic arts camera) </w:t>
      </w:r>
    </w:p>
    <w:p w:rsidR="00000000" w:rsidRPr="00540E06" w:rsidP="00540E06">
      <w:pPr>
        <w:pStyle w:val="ListBullet2"/>
      </w:pPr>
      <w:r w:rsidRPr="00540E06">
        <w:t>image combining (manual and electronic)</w:t>
      </w:r>
    </w:p>
    <w:p w:rsidR="00000000" w:rsidRPr="00540E06" w:rsidP="00540E06">
      <w:pPr>
        <w:pStyle w:val="ListBullet2"/>
      </w:pPr>
      <w:r w:rsidRPr="00540E06">
        <w:t>image ou</w:t>
      </w:r>
      <w:r w:rsidRPr="00540E06">
        <w:t>tput (film, plates, direct to press)</w:t>
      </w:r>
    </w:p>
    <w:p w:rsidR="00000000" w:rsidRPr="00540E06" w:rsidP="00540E06">
      <w:pPr>
        <w:pStyle w:val="ListBullet"/>
      </w:pPr>
      <w:r w:rsidRPr="00540E06">
        <w:t>describe the relationship between ranges of visual colour Red, Green, Blue (RGB) and Cyan, Magenta, Yellow, Key (black) (CMYK)</w:t>
      </w:r>
    </w:p>
    <w:p w:rsidR="00000000" w:rsidRPr="00540E06" w:rsidP="00540E06">
      <w:pPr>
        <w:pStyle w:val="ListBullet"/>
      </w:pPr>
      <w:r w:rsidRPr="00540E06">
        <w:t>explain the main cost elements in pre-press production</w:t>
      </w:r>
    </w:p>
    <w:p w:rsidR="00000000" w:rsidRPr="00540E06" w:rsidP="00540E06">
      <w:pPr>
        <w:pStyle w:val="ListBullet"/>
      </w:pPr>
      <w:r w:rsidRPr="00540E06">
        <w:t>explain the basic principles of effi</w:t>
      </w:r>
      <w:r w:rsidRPr="00540E06">
        <w:t>cient production management.</w:t>
      </w:r>
    </w:p>
    <w:p w:rsidR="00000000" w:rsidRPr="00540E06" w:rsidP="00540E06">
      <w:pPr>
        <w:pStyle w:val="AllowPageBreak"/>
      </w:pPr>
    </w:p>
    <w:p w:rsidR="00000000" w:rsidRPr="00540E06" w:rsidP="00540E06">
      <w:pPr>
        <w:pStyle w:val="Heading1"/>
      </w:pPr>
      <w:bookmarkStart w:id="11" w:name="O_697637"/>
      <w:bookmarkEnd w:id="11"/>
      <w:r w:rsidRPr="00540E06">
        <w:t>Assessment Conditions</w:t>
      </w:r>
    </w:p>
    <w:p w:rsidR="00000000" w:rsidRPr="00540E06" w:rsidP="00EE420F">
      <w:pPr>
        <w:pStyle w:val="BodyText"/>
      </w:pPr>
      <w:r w:rsidRPr="00540E06">
        <w:t>Gather evidence to demonstrate consistent performance in conditions that are safe and replicate the workplace. Noise levels, production flow, interruptions and time variances must be typic</w:t>
      </w:r>
      <w:r w:rsidRPr="00540E06">
        <w:t>al of those experienced in the printing industry and include access to:</w:t>
      </w:r>
    </w:p>
    <w:p w:rsidR="00000000" w:rsidRPr="00540E06" w:rsidP="00540E06">
      <w:pPr>
        <w:pStyle w:val="ListBullet"/>
      </w:pPr>
      <w:r w:rsidRPr="00540E06">
        <w:t>special purpose tools, equipment and materials</w:t>
      </w:r>
    </w:p>
    <w:p w:rsidR="00000000" w:rsidRPr="00540E06" w:rsidP="00540E06">
      <w:pPr>
        <w:pStyle w:val="ListBullet"/>
      </w:pPr>
      <w:r w:rsidRPr="00540E06">
        <w:t>industry software packages.</w:t>
      </w:r>
    </w:p>
    <w:p w:rsidR="00000000" w:rsidRPr="00540E06" w:rsidP="00540E06">
      <w:pPr>
        <w:pStyle w:val="BodyText"/>
      </w:pPr>
    </w:p>
    <w:p w:rsidR="00000000" w:rsidRPr="00540E06" w:rsidP="00EE420F">
      <w:pPr>
        <w:pStyle w:val="BodyText"/>
      </w:pPr>
      <w:r w:rsidRPr="00540E06">
        <w:t>Assessors must satisfy NVR/AQTF assessor requirements.</w:t>
      </w:r>
    </w:p>
    <w:p w:rsidR="00000000" w:rsidRPr="00540E06" w:rsidP="00540E06">
      <w:pPr>
        <w:pStyle w:val="Heading1"/>
      </w:pPr>
      <w:bookmarkStart w:id="12" w:name="O_697640"/>
      <w:bookmarkEnd w:id="12"/>
      <w:r w:rsidRPr="00540E06">
        <w:t>Links</w:t>
      </w:r>
    </w:p>
    <w:p w:rsidR="00000000" w:rsidRPr="00540E06" w:rsidP="00EE420F">
      <w:pPr>
        <w:pStyle w:val="BodyText"/>
      </w:pPr>
      <w:r w:rsidRPr="00540E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7626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40E06" w:rsidP="00540E06"/>
    <w:sectPr w:rsidSect="00540E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06" w:rsidRPr="00EE420F" w:rsidP="00EE4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0F" w:rsidP="00540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420F" w:rsidP="00540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E420F" w:rsidP="00540E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06" w:rsidP="00540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420F">
      <w:t>Approved</w:t>
    </w:r>
    <w:r w:rsidR="00EE42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42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420F">
      <w:rPr>
        <w:noProof/>
      </w:rPr>
      <w:t>5</w:t>
    </w:r>
    <w:r>
      <w:rPr>
        <w:noProof/>
      </w:rPr>
      <w:fldChar w:fldCharType="end"/>
    </w:r>
  </w:p>
  <w:p w:rsidR="00540E06" w:rsidP="00540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42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420F">
      <w:t>Manufacturing Industry Skills Alliance</w:t>
    </w:r>
    <w:r w:rsidR="00EE420F">
      <w:fldChar w:fldCharType="end"/>
    </w:r>
  </w:p>
  <w:p w:rsidR="00540E06" w:rsidP="00540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E06" w:rsidRPr="00EE420F" w:rsidP="00EE4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0F" w:rsidRPr="002D2AF8" w:rsidP="00540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ICPKNW313 Apply knowledge and requirements of the converting, binding and finishing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420F" w:rsidP="00540E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06" w:rsidRPr="002D2AF8" w:rsidP="00540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420F">
      <w:t>ICPKNW313 Apply knowledge and requirements of the converting, binding and finishing sector</w:t>
    </w:r>
    <w:r w:rsidR="00EE42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420F">
      <w:rPr>
        <w:noProof/>
      </w:rPr>
      <w:t>2 March 2025</w:t>
    </w:r>
    <w:r>
      <w:fldChar w:fldCharType="end"/>
    </w:r>
  </w:p>
  <w:p w:rsidR="00540E06" w:rsidP="00540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107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741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C41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E06"/>
  </w:style>
  <w:style w:type="character" w:customStyle="1" w:styleId="Heading1Char">
    <w:name w:val="Heading 1 Char"/>
    <w:basedOn w:val="DefaultParagraphFont"/>
    <w:link w:val="Heading1"/>
    <w:rsid w:val="00540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E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0E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0E06"/>
    <w:rPr>
      <w:b/>
      <w:spacing w:val="0"/>
    </w:rPr>
  </w:style>
  <w:style w:type="paragraph" w:styleId="ListBullet2">
    <w:name w:val="List Bullet 2"/>
    <w:basedOn w:val="List2"/>
    <w:rsid w:val="00540E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0E06"/>
    <w:rPr>
      <w:i/>
    </w:rPr>
  </w:style>
  <w:style w:type="paragraph" w:customStyle="1" w:styleId="SuperHeading">
    <w:name w:val="SuperHeading"/>
    <w:basedOn w:val="Normal"/>
    <w:rsid w:val="00540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0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E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E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0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E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0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E06"/>
  </w:style>
  <w:style w:type="paragraph" w:styleId="TableofFigures">
    <w:name w:val="table of figures"/>
    <w:basedOn w:val="Normal"/>
    <w:next w:val="Normal"/>
    <w:semiHidden/>
    <w:rsid w:val="00540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E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0E06"/>
    <w:rPr>
      <w:rFonts w:ascii="Wingdings" w:hAnsi="Wingdings"/>
    </w:rPr>
  </w:style>
  <w:style w:type="paragraph" w:customStyle="1" w:styleId="TableHeading">
    <w:name w:val="Table Heading"/>
    <w:basedOn w:val="HeadingBase"/>
    <w:rsid w:val="00540E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E06"/>
    <w:rPr>
      <w:color w:val="0033CC"/>
      <w:u w:val="none"/>
    </w:rPr>
  </w:style>
  <w:style w:type="paragraph" w:customStyle="1" w:styleId="BodyTextRight">
    <w:name w:val="Body Text Right"/>
    <w:basedOn w:val="BodyText"/>
    <w:rsid w:val="00540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E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E06"/>
    <w:rPr>
      <w:sz w:val="32"/>
    </w:rPr>
  </w:style>
  <w:style w:type="paragraph" w:customStyle="1" w:styleId="HeadingProcedure">
    <w:name w:val="Heading Procedure"/>
    <w:basedOn w:val="HeadingBase"/>
    <w:next w:val="Normal"/>
    <w:rsid w:val="00540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E06"/>
    <w:pPr>
      <w:spacing w:before="60" w:after="60"/>
    </w:pPr>
  </w:style>
  <w:style w:type="paragraph" w:styleId="ListContinue">
    <w:name w:val="List Continue"/>
    <w:basedOn w:val="List"/>
    <w:rsid w:val="00540E06"/>
    <w:pPr>
      <w:ind w:firstLine="0"/>
    </w:pPr>
  </w:style>
  <w:style w:type="paragraph" w:customStyle="1" w:styleId="ListNote">
    <w:name w:val="List Note"/>
    <w:basedOn w:val="List"/>
    <w:rsid w:val="00540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E06"/>
    <w:rPr>
      <w:rFonts w:ascii="Courier New" w:hAnsi="Courier New"/>
    </w:rPr>
  </w:style>
  <w:style w:type="paragraph" w:customStyle="1" w:styleId="NoteBullet">
    <w:name w:val="Note Bullet"/>
    <w:basedOn w:val="Note"/>
    <w:rsid w:val="00540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E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0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E06"/>
    <w:rPr>
      <w:b/>
      <w:smallCaps/>
    </w:rPr>
  </w:style>
  <w:style w:type="paragraph" w:customStyle="1" w:styleId="TableListNumber">
    <w:name w:val="Table List Number"/>
    <w:basedOn w:val="ListNumber"/>
    <w:rsid w:val="00540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E06"/>
    <w:pPr>
      <w:numPr>
        <w:numId w:val="9"/>
      </w:numPr>
    </w:pPr>
  </w:style>
  <w:style w:type="paragraph" w:customStyle="1" w:styleId="ListAlpha2">
    <w:name w:val="List Alpha 2"/>
    <w:basedOn w:val="List2"/>
    <w:rsid w:val="00540E06"/>
    <w:pPr>
      <w:numPr>
        <w:numId w:val="8"/>
      </w:numPr>
    </w:pPr>
  </w:style>
  <w:style w:type="paragraph" w:styleId="List2">
    <w:name w:val="List 2"/>
    <w:basedOn w:val="BodyText"/>
    <w:rsid w:val="00540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E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E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E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0E06"/>
    <w:pPr>
      <w:numPr>
        <w:numId w:val="4"/>
      </w:numPr>
    </w:pPr>
  </w:style>
  <w:style w:type="paragraph" w:styleId="ListContinue2">
    <w:name w:val="List Continue 2"/>
    <w:basedOn w:val="List2"/>
    <w:rsid w:val="00540E06"/>
    <w:pPr>
      <w:ind w:firstLine="0"/>
    </w:pPr>
  </w:style>
  <w:style w:type="paragraph" w:styleId="ListContinue3">
    <w:name w:val="List Continue 3"/>
    <w:basedOn w:val="List3"/>
    <w:rsid w:val="00540E06"/>
    <w:pPr>
      <w:ind w:left="1021" w:firstLine="0"/>
    </w:pPr>
  </w:style>
  <w:style w:type="paragraph" w:styleId="ListContinue4">
    <w:name w:val="List Continue 4"/>
    <w:basedOn w:val="List4"/>
    <w:rsid w:val="00540E06"/>
    <w:pPr>
      <w:ind w:firstLine="0"/>
    </w:pPr>
  </w:style>
  <w:style w:type="paragraph" w:styleId="ListContinue5">
    <w:name w:val="List Continue 5"/>
    <w:basedOn w:val="List5"/>
    <w:rsid w:val="00540E06"/>
    <w:pPr>
      <w:ind w:firstLine="0"/>
    </w:pPr>
  </w:style>
  <w:style w:type="paragraph" w:styleId="ListNumber3">
    <w:name w:val="List Number 3"/>
    <w:basedOn w:val="List3"/>
    <w:rsid w:val="00540E06"/>
    <w:pPr>
      <w:numPr>
        <w:numId w:val="5"/>
      </w:numPr>
    </w:pPr>
  </w:style>
  <w:style w:type="paragraph" w:styleId="ListNumber4">
    <w:name w:val="List Number 4"/>
    <w:basedOn w:val="List4"/>
    <w:rsid w:val="00540E06"/>
    <w:pPr>
      <w:numPr>
        <w:numId w:val="6"/>
      </w:numPr>
    </w:pPr>
  </w:style>
  <w:style w:type="paragraph" w:styleId="ListNumber5">
    <w:name w:val="List Number 5"/>
    <w:basedOn w:val="List5"/>
    <w:rsid w:val="00540E06"/>
    <w:pPr>
      <w:numPr>
        <w:numId w:val="7"/>
      </w:numPr>
    </w:pPr>
  </w:style>
  <w:style w:type="paragraph" w:styleId="BlockText">
    <w:name w:val="Block Text"/>
    <w:basedOn w:val="Normal"/>
    <w:rsid w:val="00540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E06"/>
    <w:rPr>
      <w:sz w:val="16"/>
      <w:vertAlign w:val="superscript"/>
    </w:rPr>
  </w:style>
  <w:style w:type="character" w:customStyle="1" w:styleId="Symbols">
    <w:name w:val="Symbols"/>
    <w:basedOn w:val="DefaultParagraphFont"/>
    <w:rsid w:val="00540E06"/>
    <w:rPr>
      <w:rFonts w:ascii="Symbol" w:hAnsi="Symbol"/>
    </w:rPr>
  </w:style>
  <w:style w:type="character" w:customStyle="1" w:styleId="MenuOptions">
    <w:name w:val="Menu Options"/>
    <w:basedOn w:val="DefaultParagraphFont"/>
    <w:rsid w:val="00540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E06"/>
    <w:rPr>
      <w:b/>
    </w:rPr>
  </w:style>
  <w:style w:type="character" w:customStyle="1" w:styleId="Underlined">
    <w:name w:val="Underlined"/>
    <w:basedOn w:val="DefaultParagraphFont"/>
    <w:rsid w:val="00540E06"/>
    <w:rPr>
      <w:u w:val="single"/>
    </w:rPr>
  </w:style>
  <w:style w:type="paragraph" w:customStyle="1" w:styleId="TableBodyTextRight">
    <w:name w:val="Table Body Text Right"/>
    <w:basedOn w:val="TableBodyText"/>
    <w:rsid w:val="00540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E06"/>
    <w:rPr>
      <w:sz w:val="18"/>
    </w:rPr>
  </w:style>
  <w:style w:type="paragraph" w:customStyle="1" w:styleId="BodySmallRight">
    <w:name w:val="Body Small Right"/>
    <w:basedOn w:val="BodyTextRight"/>
    <w:rsid w:val="00540E06"/>
    <w:rPr>
      <w:sz w:val="18"/>
      <w:szCs w:val="18"/>
    </w:rPr>
  </w:style>
  <w:style w:type="paragraph" w:customStyle="1" w:styleId="MarginEdition">
    <w:name w:val="Margin Edition"/>
    <w:basedOn w:val="MarginNote"/>
    <w:rsid w:val="00540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E06"/>
    <w:rPr>
      <w:sz w:val="2"/>
      <w:szCs w:val="2"/>
    </w:rPr>
  </w:style>
  <w:style w:type="character" w:customStyle="1" w:styleId="Small">
    <w:name w:val="Small"/>
    <w:basedOn w:val="DefaultParagraphFont"/>
    <w:rsid w:val="00540E06"/>
    <w:rPr>
      <w:sz w:val="16"/>
    </w:rPr>
  </w:style>
  <w:style w:type="paragraph" w:customStyle="1" w:styleId="WideTable">
    <w:name w:val="Wide Table"/>
    <w:basedOn w:val="Normal"/>
    <w:rsid w:val="00540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E06"/>
  </w:style>
  <w:style w:type="paragraph" w:styleId="Quote">
    <w:name w:val="Quote"/>
    <w:basedOn w:val="Heading1"/>
    <w:link w:val="QuoteChar"/>
    <w:qFormat/>
    <w:rsid w:val="00540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E06"/>
    <w:pPr>
      <w:pageBreakBefore/>
    </w:pPr>
  </w:style>
  <w:style w:type="paragraph" w:customStyle="1" w:styleId="Border">
    <w:name w:val="Border"/>
    <w:basedOn w:val="Normal"/>
    <w:qFormat/>
    <w:rsid w:val="00540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E06"/>
    <w:rPr>
      <w:u w:val="single"/>
    </w:rPr>
  </w:style>
  <w:style w:type="character" w:customStyle="1" w:styleId="BoldandItalics">
    <w:name w:val="Bold and Italics"/>
    <w:qFormat/>
    <w:rsid w:val="00540E06"/>
    <w:rPr>
      <w:b/>
      <w:i/>
      <w:u w:val="none"/>
    </w:rPr>
  </w:style>
  <w:style w:type="paragraph" w:styleId="BalloonText">
    <w:name w:val="Balloon Text"/>
    <w:basedOn w:val="Normal"/>
    <w:link w:val="BalloonTextChar"/>
    <w:rsid w:val="00540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E06"/>
    <w:pPr>
      <w:spacing w:before="0" w:after="0"/>
    </w:pPr>
  </w:style>
  <w:style w:type="paragraph" w:customStyle="1" w:styleId="BodyTextBold">
    <w:name w:val="Body Text Bold"/>
    <w:basedOn w:val="BodyText"/>
    <w:qFormat/>
    <w:rsid w:val="00540E06"/>
    <w:rPr>
      <w:b/>
    </w:rPr>
  </w:style>
  <w:style w:type="character" w:styleId="Hyperlink">
    <w:name w:val="Hyperlink"/>
    <w:basedOn w:val="DefaultParagraphFont"/>
    <w:uiPriority w:val="99"/>
    <w:unhideWhenUsed/>
    <w:rsid w:val="00EE4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1550</Words>
  <Characters>9690</Characters>
  <Application>Microsoft Office Word</Application>
  <DocSecurity>0</DocSecurity>
  <Lines>312</Lines>
  <Paragraphs>178</Paragraphs>
  <ScaleCrop>false</ScaleCrop>
  <Company>Author-it Software Corporation Ltd.</Company>
  <LinksUpToDate>false</LinksUpToDate>
  <CharactersWithSpaces>11062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ICPKNW313 Apply knowledge and requirements of the converting, binding and finishing sector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2025-03-01T17:55:00Z</dcterms:created>
  <dcterms:modified xsi:type="dcterms:W3CDTF">2025-03-01T17:55:00Z</dcterms:modified>
</cp:coreProperties>
</file>