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F2A" w:rsidP="002D6F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ICPCBF4260 Produce complex flat-bed die cut or embossed product</w:t>
      </w:r>
      <w:r>
        <w:fldChar w:fldCharType="end"/>
      </w:r>
    </w:p>
    <w:p w:rsidR="002D6F2A" w:rsidP="002D6F2A">
      <w:pPr>
        <w:pStyle w:val="Version"/>
        <w:sectPr w:rsidSect="00D82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AB0" w:rsidP="00D82AB0">
      <w:pPr>
        <w:pStyle w:val="SuperHeading"/>
      </w:pPr>
      <w:r w:rsidRPr="00D82AB0">
        <w:t>Assessment Requirements for ICPCBF4260 Produce complex flat-bed die cut or embossed product</w:t>
      </w:r>
    </w:p>
    <w:p w:rsidR="00000000" w:rsidRPr="00D82AB0" w:rsidP="00D82AB0">
      <w:pPr>
        <w:pStyle w:val="Heading1"/>
      </w:pPr>
      <w:bookmarkStart w:id="1" w:name="O_1073566"/>
      <w:bookmarkEnd w:id="1"/>
      <w:r w:rsidRPr="00D82A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82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B0" w:rsidP="00D82AB0">
            <w:pPr>
              <w:pStyle w:val="BodyText"/>
            </w:pPr>
            <w:r w:rsidRPr="00D82A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B0">
            <w:pPr>
              <w:pStyle w:val="BodyText"/>
              <w:rPr>
                <w:lang w:val="en-NZ"/>
              </w:rPr>
            </w:pPr>
            <w:r w:rsidRPr="00D82AB0">
              <w:rPr>
                <w:rStyle w:val="SpecialBold"/>
              </w:rPr>
              <w:t>Comments</w:t>
            </w:r>
          </w:p>
        </w:tc>
      </w:tr>
      <w:tr w:rsidTr="00D82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B0">
            <w:pPr>
              <w:pStyle w:val="BodyText"/>
              <w:rPr>
                <w:lang w:val="en-NZ"/>
              </w:rPr>
            </w:pPr>
            <w:r w:rsidRPr="00D82A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B0" w:rsidP="00D82AB0">
            <w:pPr>
              <w:pStyle w:val="BodyText"/>
            </w:pPr>
            <w:r w:rsidRPr="00D82AB0">
              <w:t>This version first released with ICP Printing and Graphic Arts Training Package Version 4.0.</w:t>
            </w:r>
          </w:p>
        </w:tc>
      </w:tr>
    </w:tbl>
    <w:p w:rsidR="00000000" w:rsidRPr="00D82AB0" w:rsidP="00D82AB0">
      <w:pPr>
        <w:pStyle w:val="BodyText"/>
      </w:pPr>
    </w:p>
    <w:p w:rsidR="00000000" w:rsidRPr="00D82AB0" w:rsidP="00D82AB0">
      <w:pPr>
        <w:pStyle w:val="AllowPageBreak"/>
      </w:pPr>
    </w:p>
    <w:p w:rsidR="00000000" w:rsidRPr="00D82AB0" w:rsidP="00D82AB0">
      <w:pPr>
        <w:pStyle w:val="Heading1"/>
      </w:pPr>
      <w:bookmarkStart w:id="2" w:name="O_1073569"/>
      <w:bookmarkEnd w:id="2"/>
      <w:r w:rsidRPr="00D82AB0">
        <w:t>Performance Evidence</w:t>
      </w:r>
    </w:p>
    <w:p w:rsidR="00000000" w:rsidRPr="00D82AB0" w:rsidP="002D6F2A">
      <w:pPr>
        <w:pStyle w:val="BodyText"/>
      </w:pPr>
      <w:r w:rsidRPr="00D82AB0">
        <w:t>The candidate must demonstrate the ability to complete the tasks outlined in the elements, performance criteria and foundation skills of this unit, including evidence of the ability to:</w:t>
      </w:r>
    </w:p>
    <w:p w:rsidR="00000000" w:rsidRPr="00D82AB0" w:rsidP="00D82AB0">
      <w:pPr>
        <w:pStyle w:val="ListBullet"/>
      </w:pPr>
      <w:r w:rsidRPr="00D82AB0">
        <w:t xml:space="preserve">produce two complex products, </w:t>
      </w:r>
      <w:r w:rsidRPr="00D82AB0">
        <w:t xml:space="preserve">including in-line processes, using either the flat-bed die cutting or embossing machine, with different substrates, sizes and patterns </w:t>
      </w:r>
    </w:p>
    <w:p w:rsidR="00000000" w:rsidRPr="00D82AB0" w:rsidP="002D6F2A">
      <w:pPr>
        <w:pStyle w:val="BodyText"/>
      </w:pPr>
      <w:r w:rsidRPr="00D82AB0">
        <w:t xml:space="preserve">In the course of the above the candidate must: </w:t>
      </w:r>
    </w:p>
    <w:p w:rsidR="00000000" w:rsidRPr="00D82AB0" w:rsidP="00D82AB0">
      <w:pPr>
        <w:pStyle w:val="ListBullet"/>
      </w:pPr>
      <w:r w:rsidRPr="00D82AB0">
        <w:t>operate production process in association with fellow workers and accor</w:t>
      </w:r>
      <w:r w:rsidRPr="00D82AB0">
        <w:t>ding to enterprise procedures and planned daily schedule</w:t>
      </w:r>
    </w:p>
    <w:p w:rsidR="00000000" w:rsidRPr="00D82AB0" w:rsidP="00D82AB0">
      <w:pPr>
        <w:pStyle w:val="ListBullet"/>
      </w:pPr>
      <w:r w:rsidRPr="00D82AB0">
        <w:t>follow work health and safety (WHS) requirements, manufacturer specifications and enterprise procedures</w:t>
      </w:r>
    </w:p>
    <w:p w:rsidR="00000000" w:rsidRPr="00D82AB0" w:rsidP="00D82AB0">
      <w:pPr>
        <w:pStyle w:val="ListBullet"/>
      </w:pPr>
      <w:r w:rsidRPr="00D82AB0">
        <w:t>demonstrate all safety devices on either the flat-bed die cutting or embossing machine</w:t>
      </w:r>
    </w:p>
    <w:p w:rsidR="00000000" w:rsidRPr="00D82AB0" w:rsidP="00D82AB0">
      <w:pPr>
        <w:pStyle w:val="ListBullet"/>
      </w:pPr>
      <w:r w:rsidRPr="00D82AB0">
        <w:t>demonstrate use of computerised control, monitoring and data entry systems.</w:t>
      </w:r>
    </w:p>
    <w:p w:rsidR="00000000" w:rsidRPr="00D82AB0" w:rsidP="00D82AB0">
      <w:pPr>
        <w:pStyle w:val="ListBullet"/>
      </w:pPr>
      <w:r w:rsidRPr="00D82AB0">
        <w:t>anticipate production difficulties and take preventive action to prevent occurrence.</w:t>
      </w:r>
    </w:p>
    <w:p w:rsidR="00000000" w:rsidRPr="00D82AB0" w:rsidP="00D82AB0">
      <w:pPr>
        <w:pStyle w:val="AllowPageBreak"/>
      </w:pPr>
    </w:p>
    <w:p w:rsidR="00000000" w:rsidRPr="00D82AB0" w:rsidP="00D82AB0">
      <w:pPr>
        <w:pStyle w:val="Heading1"/>
      </w:pPr>
      <w:bookmarkStart w:id="3" w:name="O_1073568"/>
      <w:bookmarkEnd w:id="3"/>
      <w:r w:rsidRPr="00D82AB0">
        <w:t>Knowledge Evidence</w:t>
      </w:r>
    </w:p>
    <w:p w:rsidR="00000000" w:rsidRPr="00D82AB0" w:rsidP="002D6F2A">
      <w:pPr>
        <w:pStyle w:val="BodyText"/>
      </w:pPr>
      <w:r w:rsidRPr="00D82AB0">
        <w:t>elements, performance criteria and foundation skills of t</w:t>
      </w:r>
      <w:r w:rsidRPr="00D82AB0">
        <w:t>his unit, including knowledge of:</w:t>
      </w:r>
    </w:p>
    <w:p w:rsidR="00000000" w:rsidRPr="00D82AB0" w:rsidP="00D82AB0">
      <w:pPr>
        <w:pStyle w:val="ListBullet"/>
      </w:pPr>
      <w:r w:rsidRPr="00D82AB0">
        <w:t>enterprise and manufacturer procedures, and WHS risks and requirements for:</w:t>
      </w:r>
    </w:p>
    <w:p w:rsidR="00000000" w:rsidRPr="00D82AB0" w:rsidP="00D82AB0">
      <w:pPr>
        <w:pStyle w:val="ListBullet2"/>
      </w:pPr>
      <w:r w:rsidRPr="00D82AB0">
        <w:t>setting up and operating machine transport systems</w:t>
      </w:r>
    </w:p>
    <w:p w:rsidR="00000000" w:rsidRPr="00D82AB0" w:rsidP="00D82AB0">
      <w:pPr>
        <w:pStyle w:val="ListBullet2"/>
      </w:pPr>
      <w:r w:rsidRPr="00D82AB0">
        <w:t>maintaining the cutting process, including machine troubleshooting</w:t>
      </w:r>
    </w:p>
    <w:p w:rsidR="00000000" w:rsidRPr="00D82AB0" w:rsidP="00D82AB0">
      <w:pPr>
        <w:pStyle w:val="ListBullet2"/>
      </w:pPr>
      <w:r w:rsidRPr="00D82AB0">
        <w:t>handling and replacing bla</w:t>
      </w:r>
      <w:r w:rsidRPr="00D82AB0">
        <w:t>des</w:t>
      </w:r>
    </w:p>
    <w:p w:rsidR="00000000" w:rsidRPr="00D82AB0" w:rsidP="00D82AB0">
      <w:pPr>
        <w:pStyle w:val="ListBullet2"/>
      </w:pPr>
      <w:r w:rsidRPr="00D82AB0">
        <w:t>machine shutdown</w:t>
      </w:r>
    </w:p>
    <w:p w:rsidR="00000000" w:rsidRPr="00D82AB0" w:rsidP="00D82AB0">
      <w:pPr>
        <w:pStyle w:val="ListBullet2"/>
      </w:pPr>
      <w:r w:rsidRPr="00D82AB0">
        <w:t>handling and disposing waste</w:t>
      </w:r>
    </w:p>
    <w:p w:rsidR="00000000" w:rsidRPr="00D82AB0" w:rsidP="00D82AB0">
      <w:pPr>
        <w:pStyle w:val="ListBullet"/>
      </w:pPr>
      <w:r w:rsidRPr="00D82AB0">
        <w:t>areas of the:</w:t>
      </w:r>
    </w:p>
    <w:p w:rsidR="00000000" w:rsidRPr="00D82AB0" w:rsidP="00D82AB0">
      <w:pPr>
        <w:pStyle w:val="ListBullet2"/>
      </w:pPr>
      <w:r w:rsidRPr="00D82AB0">
        <w:t>reel stand requiring continuous observation to ensure trouble-free operation</w:t>
      </w:r>
    </w:p>
    <w:p w:rsidR="00000000" w:rsidRPr="00D82AB0" w:rsidP="00D82AB0">
      <w:pPr>
        <w:pStyle w:val="ListBullet2"/>
      </w:pPr>
      <w:r w:rsidRPr="00D82AB0">
        <w:t>web control system to adjust to maintain web tension and positioning</w:t>
      </w:r>
    </w:p>
    <w:p w:rsidR="00000000" w:rsidRPr="00D82AB0" w:rsidP="00D82AB0">
      <w:pPr>
        <w:pStyle w:val="ListBullet2"/>
      </w:pPr>
      <w:r w:rsidRPr="00D82AB0">
        <w:t>delivery system requiring continuous observation to maintain quality and prevent damage to finished product</w:t>
      </w:r>
    </w:p>
    <w:p w:rsidR="00000000" w:rsidRPr="00D82AB0" w:rsidP="00D82AB0">
      <w:pPr>
        <w:pStyle w:val="ListBullet2"/>
      </w:pPr>
      <w:r w:rsidRPr="00D82AB0">
        <w:t>sheet-fed feeder requiring continuous observation to ensure trouble-free operation</w:t>
      </w:r>
    </w:p>
    <w:p w:rsidR="00000000" w:rsidRPr="00D82AB0" w:rsidP="00D82AB0">
      <w:pPr>
        <w:pStyle w:val="ListBullet2"/>
      </w:pPr>
      <w:r w:rsidRPr="00D82AB0">
        <w:t>sheet pick-up system to adjust to ensure continuous sheet handlin</w:t>
      </w:r>
      <w:r w:rsidRPr="00D82AB0">
        <w:t>g</w:t>
      </w:r>
    </w:p>
    <w:p w:rsidR="00000000" w:rsidRPr="00D82AB0" w:rsidP="00D82AB0">
      <w:pPr>
        <w:pStyle w:val="ListBullet"/>
      </w:pPr>
      <w:r w:rsidRPr="00D82AB0">
        <w:t>indicators that require replacement of a knife</w:t>
      </w:r>
    </w:p>
    <w:p w:rsidR="00000000" w:rsidRPr="00D82AB0" w:rsidP="00D82AB0">
      <w:pPr>
        <w:pStyle w:val="ListBullet"/>
      </w:pPr>
      <w:r w:rsidRPr="00D82AB0">
        <w:t>the ways registration can be guaranteed</w:t>
      </w:r>
    </w:p>
    <w:p w:rsidR="00000000" w:rsidRPr="00D82AB0" w:rsidP="00D82AB0">
      <w:pPr>
        <w:pStyle w:val="ListBullet"/>
      </w:pPr>
      <w:r w:rsidRPr="00D82AB0">
        <w:t>common production difficulties during production runs</w:t>
      </w:r>
    </w:p>
    <w:p w:rsidR="00000000" w:rsidRPr="00D82AB0" w:rsidP="00D82AB0">
      <w:pPr>
        <w:pStyle w:val="ListBullet"/>
      </w:pPr>
      <w:r w:rsidRPr="00D82AB0">
        <w:t>designated enterprise personnel to contact regarding machine faults</w:t>
      </w:r>
    </w:p>
    <w:p w:rsidR="00000000" w:rsidRPr="00D82AB0" w:rsidP="00D82AB0">
      <w:pPr>
        <w:pStyle w:val="ListBullet"/>
      </w:pPr>
      <w:r w:rsidRPr="00D82AB0">
        <w:t>the checks to make when:</w:t>
      </w:r>
    </w:p>
    <w:p w:rsidR="00000000" w:rsidRPr="00D82AB0" w:rsidP="00D82AB0">
      <w:pPr>
        <w:pStyle w:val="ListBullet2"/>
      </w:pPr>
      <w:r w:rsidRPr="00D82AB0">
        <w:t>removing substrate</w:t>
      </w:r>
      <w:r w:rsidRPr="00D82AB0">
        <w:t xml:space="preserve"> from the machine</w:t>
      </w:r>
    </w:p>
    <w:p w:rsidR="00000000" w:rsidRPr="00D82AB0" w:rsidP="00D82AB0">
      <w:pPr>
        <w:pStyle w:val="ListBullet2"/>
      </w:pPr>
      <w:r w:rsidRPr="00D82AB0">
        <w:t>packing cutting devices and adjusting cutting pressure</w:t>
      </w:r>
    </w:p>
    <w:p w:rsidR="00000000" w:rsidRPr="00D82AB0" w:rsidP="00D82AB0">
      <w:pPr>
        <w:pStyle w:val="ListBullet2"/>
      </w:pPr>
      <w:r w:rsidRPr="00D82AB0">
        <w:t>adjusting dull cutting edges on equipment</w:t>
      </w:r>
    </w:p>
    <w:p w:rsidR="00000000" w:rsidRPr="00D82AB0" w:rsidP="00D82AB0">
      <w:pPr>
        <w:pStyle w:val="ListBullet2"/>
      </w:pPr>
      <w:r w:rsidRPr="00D82AB0">
        <w:t>adjusting the depth of embossing</w:t>
      </w:r>
    </w:p>
    <w:p w:rsidR="00000000" w:rsidRPr="00D82AB0" w:rsidP="00D82AB0">
      <w:pPr>
        <w:pStyle w:val="ListBullet2"/>
      </w:pPr>
      <w:r w:rsidRPr="00D82AB0">
        <w:t>correcting out-of-square results</w:t>
      </w:r>
    </w:p>
    <w:p w:rsidR="00000000" w:rsidRPr="00D82AB0" w:rsidP="00D82AB0">
      <w:pPr>
        <w:pStyle w:val="ListBullet2"/>
      </w:pPr>
      <w:r w:rsidRPr="00D82AB0">
        <w:t xml:space="preserve">removing waste </w:t>
      </w:r>
      <w:r w:rsidRPr="00D82AB0">
        <w:t>from the machine and surrounding area for disposal or recycling</w:t>
      </w:r>
    </w:p>
    <w:p w:rsidR="00000000" w:rsidRPr="00D82AB0" w:rsidP="00D82AB0">
      <w:pPr>
        <w:pStyle w:val="ListBullet2"/>
      </w:pPr>
      <w:r w:rsidRPr="00D82AB0">
        <w:t>shutting down and disengaging the machine</w:t>
      </w:r>
    </w:p>
    <w:p w:rsidR="00000000" w:rsidRPr="00D82AB0" w:rsidP="00D82AB0">
      <w:pPr>
        <w:pStyle w:val="ListBullet2"/>
      </w:pPr>
      <w:r w:rsidRPr="00D82AB0">
        <w:t>cutting devices or knives are cleaned or replaced ready for next run</w:t>
      </w:r>
    </w:p>
    <w:p w:rsidR="00000000" w:rsidRPr="00D82AB0" w:rsidP="00D82AB0">
      <w:pPr>
        <w:pStyle w:val="ListBullet2"/>
      </w:pPr>
      <w:r w:rsidRPr="00D82AB0">
        <w:t>cleaning areas of the machine at the end of the run</w:t>
      </w:r>
    </w:p>
    <w:p w:rsidR="00000000" w:rsidRPr="00D82AB0" w:rsidP="00D82AB0">
      <w:pPr>
        <w:pStyle w:val="ListBullet"/>
      </w:pPr>
      <w:r w:rsidRPr="00D82AB0">
        <w:t xml:space="preserve">production records to keep, </w:t>
      </w:r>
      <w:r w:rsidRPr="00D82AB0">
        <w:t>and the information to include</w:t>
      </w:r>
    </w:p>
    <w:p w:rsidR="00000000" w:rsidRPr="00D82AB0" w:rsidP="00D82AB0">
      <w:pPr>
        <w:pStyle w:val="ListBullet"/>
      </w:pPr>
      <w:r w:rsidRPr="00D82AB0">
        <w:t>the quality requirements to consider in a completed cutting job</w:t>
      </w:r>
    </w:p>
    <w:p w:rsidR="00000000" w:rsidRPr="00D82AB0" w:rsidP="00D82AB0">
      <w:pPr>
        <w:pStyle w:val="ListBullet"/>
      </w:pPr>
      <w:r w:rsidRPr="00D82AB0">
        <w:t>regulatory requirements for waste disposal</w:t>
      </w:r>
    </w:p>
    <w:p w:rsidR="00000000" w:rsidRPr="00D82AB0" w:rsidP="00D82AB0">
      <w:pPr>
        <w:pStyle w:val="ListBullet"/>
      </w:pPr>
      <w:r w:rsidRPr="00D82AB0">
        <w:t>steps taken to ensure important features of the production control system are followed</w:t>
      </w:r>
    </w:p>
    <w:p w:rsidR="00000000" w:rsidRPr="00D82AB0" w:rsidP="00D82AB0">
      <w:pPr>
        <w:pStyle w:val="ListBullet"/>
      </w:pPr>
      <w:r w:rsidRPr="00D82AB0">
        <w:t>manufacturer manuals, enterpris</w:t>
      </w:r>
      <w:r w:rsidRPr="00D82AB0">
        <w:t>e procedures and work health and safety documentation, including their location and purpose.</w:t>
      </w:r>
    </w:p>
    <w:p w:rsidR="00000000" w:rsidRPr="00D82AB0" w:rsidP="00D82AB0">
      <w:pPr>
        <w:pStyle w:val="AllowPageBreak"/>
      </w:pPr>
    </w:p>
    <w:p w:rsidR="00000000" w:rsidRPr="00D82AB0" w:rsidP="00D82AB0">
      <w:pPr>
        <w:pStyle w:val="Heading1"/>
      </w:pPr>
      <w:bookmarkStart w:id="4" w:name="O_1073567"/>
      <w:bookmarkEnd w:id="4"/>
      <w:r w:rsidRPr="00D82AB0">
        <w:t>Assessment Conditions</w:t>
      </w:r>
    </w:p>
    <w:p w:rsidR="00000000" w:rsidRPr="00D82AB0" w:rsidP="002D6F2A">
      <w:pPr>
        <w:pStyle w:val="BodyText"/>
      </w:pPr>
      <w:r w:rsidRPr="00D82AB0">
        <w:t>Gather evidence to demonstrate consistent performance in conditions that are safe and replicate the workplace. Noise level</w:t>
      </w:r>
      <w:r w:rsidRPr="00D82AB0">
        <w:t>s, production flow, interruptions and time variances must be typical of those experienced in the converting, binding and finishing field of work and include access to:</w:t>
      </w:r>
    </w:p>
    <w:p w:rsidR="00000000" w:rsidRPr="00D82AB0" w:rsidP="00D82AB0">
      <w:pPr>
        <w:pStyle w:val="ListBullet"/>
      </w:pPr>
      <w:r w:rsidRPr="00D82AB0">
        <w:t>special purpose tools, equipment and materials</w:t>
      </w:r>
    </w:p>
    <w:p w:rsidR="00000000" w:rsidRPr="00D82AB0" w:rsidP="00D82AB0">
      <w:pPr>
        <w:pStyle w:val="ListBullet"/>
      </w:pPr>
      <w:r w:rsidRPr="00D82AB0">
        <w:t>the flat-bed die cutting or embossing ma</w:t>
      </w:r>
      <w:r w:rsidRPr="00D82AB0">
        <w:t>chine.</w:t>
      </w:r>
    </w:p>
    <w:p w:rsidR="00000000" w:rsidRPr="00D82AB0" w:rsidP="002D6F2A">
      <w:pPr>
        <w:pStyle w:val="BodyText"/>
      </w:pPr>
      <w:r w:rsidRPr="00D82AB0">
        <w:t>Assessors of this unit must satisfy the requirements for assessors in applicable vocational education and training legislation, frameworks and/or standards.</w:t>
      </w:r>
    </w:p>
    <w:p w:rsidR="00000000" w:rsidRPr="00D82AB0" w:rsidP="00D82AB0">
      <w:pPr>
        <w:pStyle w:val="Heading1"/>
      </w:pPr>
      <w:bookmarkStart w:id="5" w:name="O_1073565"/>
      <w:bookmarkEnd w:id="5"/>
      <w:r w:rsidRPr="00D82AB0">
        <w:t>Links</w:t>
      </w:r>
    </w:p>
    <w:p w:rsidR="00000000" w:rsidRPr="00D82AB0" w:rsidP="002D6F2A">
      <w:pPr>
        <w:pStyle w:val="BodyText"/>
      </w:pPr>
      <w:r w:rsidRPr="00D82AB0">
        <w:t xml:space="preserve">Companion Volume Implementation Guide </w:t>
      </w:r>
      <w:r w:rsidRPr="00D82AB0">
        <w:t xml:space="preserve">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D7A1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82AB0" w:rsidP="00D82AB0"/>
    <w:sectPr w:rsidSect="00D82A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B0" w:rsidRPr="002D6F2A" w:rsidP="002D6F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2A" w:rsidP="00D82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6F2A" w:rsidP="00D82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6F2A" w:rsidP="00D82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AB0" w:rsidRPr="002D6F2A" w:rsidP="002D6F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2A" w:rsidRPr="002D2AF8" w:rsidP="00D82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ICPCBF4260 Produce complex flat-bed die cut or embossed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D6F2A" w:rsidP="00D82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9E74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C4B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66BF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AB0"/>
  </w:style>
  <w:style w:type="character" w:customStyle="1" w:styleId="Heading1Char">
    <w:name w:val="Heading 1 Char"/>
    <w:basedOn w:val="DefaultParagraphFont"/>
    <w:link w:val="Heading1"/>
    <w:rsid w:val="00D82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A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A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2AB0"/>
    <w:rPr>
      <w:b/>
      <w:spacing w:val="0"/>
    </w:rPr>
  </w:style>
  <w:style w:type="paragraph" w:styleId="ListBullet2">
    <w:name w:val="List Bullet 2"/>
    <w:basedOn w:val="List2"/>
    <w:rsid w:val="00D82A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2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A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A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AB0"/>
    <w:rPr>
      <w:i/>
    </w:rPr>
  </w:style>
  <w:style w:type="paragraph" w:styleId="Caption">
    <w:name w:val="caption"/>
    <w:basedOn w:val="BodyText"/>
    <w:next w:val="Normal"/>
    <w:qFormat/>
    <w:rsid w:val="00D82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AB0"/>
  </w:style>
  <w:style w:type="paragraph" w:styleId="TableofFigures">
    <w:name w:val="table of figures"/>
    <w:basedOn w:val="Normal"/>
    <w:next w:val="Normal"/>
    <w:semiHidden/>
    <w:rsid w:val="00D82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A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2AB0"/>
    <w:rPr>
      <w:rFonts w:ascii="Wingdings" w:hAnsi="Wingdings"/>
    </w:rPr>
  </w:style>
  <w:style w:type="paragraph" w:customStyle="1" w:styleId="TableHeading">
    <w:name w:val="Table Heading"/>
    <w:basedOn w:val="HeadingBase"/>
    <w:rsid w:val="00D82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AB0"/>
    <w:rPr>
      <w:color w:val="0033CC"/>
      <w:u w:val="none"/>
    </w:rPr>
  </w:style>
  <w:style w:type="paragraph" w:customStyle="1" w:styleId="BodyTextRight">
    <w:name w:val="Body Text Right"/>
    <w:basedOn w:val="BodyText"/>
    <w:rsid w:val="00D82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A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AB0"/>
    <w:rPr>
      <w:sz w:val="32"/>
    </w:rPr>
  </w:style>
  <w:style w:type="paragraph" w:customStyle="1" w:styleId="HeadingProcedure">
    <w:name w:val="Heading Procedure"/>
    <w:basedOn w:val="HeadingBase"/>
    <w:next w:val="Normal"/>
    <w:rsid w:val="00D82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AB0"/>
    <w:pPr>
      <w:spacing w:before="60" w:after="60"/>
    </w:pPr>
  </w:style>
  <w:style w:type="paragraph" w:styleId="ListContinue">
    <w:name w:val="List Continue"/>
    <w:basedOn w:val="List"/>
    <w:rsid w:val="00D82AB0"/>
    <w:pPr>
      <w:ind w:firstLine="0"/>
    </w:pPr>
  </w:style>
  <w:style w:type="paragraph" w:customStyle="1" w:styleId="ListNote">
    <w:name w:val="List Note"/>
    <w:basedOn w:val="List"/>
    <w:rsid w:val="00D82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AB0"/>
    <w:rPr>
      <w:rFonts w:ascii="Courier New" w:hAnsi="Courier New"/>
    </w:rPr>
  </w:style>
  <w:style w:type="paragraph" w:customStyle="1" w:styleId="NoteBullet">
    <w:name w:val="Note Bullet"/>
    <w:basedOn w:val="Note"/>
    <w:rsid w:val="00D82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A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2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AB0"/>
    <w:rPr>
      <w:b/>
      <w:smallCaps/>
    </w:rPr>
  </w:style>
  <w:style w:type="paragraph" w:customStyle="1" w:styleId="TableListNumber">
    <w:name w:val="Table List Number"/>
    <w:basedOn w:val="ListNumber"/>
    <w:rsid w:val="00D82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AB0"/>
    <w:pPr>
      <w:numPr>
        <w:numId w:val="9"/>
      </w:numPr>
    </w:pPr>
  </w:style>
  <w:style w:type="paragraph" w:customStyle="1" w:styleId="ListAlpha2">
    <w:name w:val="List Alpha 2"/>
    <w:basedOn w:val="List2"/>
    <w:rsid w:val="00D82AB0"/>
    <w:pPr>
      <w:numPr>
        <w:numId w:val="8"/>
      </w:numPr>
    </w:pPr>
  </w:style>
  <w:style w:type="paragraph" w:styleId="List2">
    <w:name w:val="List 2"/>
    <w:basedOn w:val="BodyText"/>
    <w:rsid w:val="00D82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A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A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A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AB0"/>
    <w:pPr>
      <w:numPr>
        <w:numId w:val="4"/>
      </w:numPr>
    </w:pPr>
  </w:style>
  <w:style w:type="paragraph" w:styleId="ListContinue2">
    <w:name w:val="List Continue 2"/>
    <w:basedOn w:val="List2"/>
    <w:rsid w:val="00D82AB0"/>
    <w:pPr>
      <w:ind w:firstLine="0"/>
    </w:pPr>
  </w:style>
  <w:style w:type="paragraph" w:styleId="ListContinue3">
    <w:name w:val="List Continue 3"/>
    <w:basedOn w:val="List3"/>
    <w:rsid w:val="00D82AB0"/>
    <w:pPr>
      <w:ind w:left="1021" w:firstLine="0"/>
    </w:pPr>
  </w:style>
  <w:style w:type="paragraph" w:styleId="ListContinue4">
    <w:name w:val="List Continue 4"/>
    <w:basedOn w:val="List4"/>
    <w:rsid w:val="00D82AB0"/>
    <w:pPr>
      <w:ind w:firstLine="0"/>
    </w:pPr>
  </w:style>
  <w:style w:type="paragraph" w:styleId="ListContinue5">
    <w:name w:val="List Continue 5"/>
    <w:basedOn w:val="List5"/>
    <w:rsid w:val="00D82AB0"/>
    <w:pPr>
      <w:ind w:firstLine="0"/>
    </w:pPr>
  </w:style>
  <w:style w:type="paragraph" w:styleId="ListNumber3">
    <w:name w:val="List Number 3"/>
    <w:basedOn w:val="List3"/>
    <w:rsid w:val="00D82AB0"/>
    <w:pPr>
      <w:numPr>
        <w:numId w:val="5"/>
      </w:numPr>
    </w:pPr>
  </w:style>
  <w:style w:type="paragraph" w:styleId="ListNumber4">
    <w:name w:val="List Number 4"/>
    <w:basedOn w:val="List4"/>
    <w:rsid w:val="00D82AB0"/>
    <w:pPr>
      <w:numPr>
        <w:numId w:val="6"/>
      </w:numPr>
    </w:pPr>
  </w:style>
  <w:style w:type="paragraph" w:styleId="ListNumber5">
    <w:name w:val="List Number 5"/>
    <w:basedOn w:val="List5"/>
    <w:rsid w:val="00D82AB0"/>
    <w:pPr>
      <w:numPr>
        <w:numId w:val="7"/>
      </w:numPr>
    </w:pPr>
  </w:style>
  <w:style w:type="paragraph" w:styleId="BlockText">
    <w:name w:val="Block Text"/>
    <w:basedOn w:val="Normal"/>
    <w:rsid w:val="00D82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AB0"/>
    <w:rPr>
      <w:sz w:val="16"/>
      <w:vertAlign w:val="superscript"/>
    </w:rPr>
  </w:style>
  <w:style w:type="character" w:customStyle="1" w:styleId="Symbols">
    <w:name w:val="Symbols"/>
    <w:basedOn w:val="DefaultParagraphFont"/>
    <w:rsid w:val="00D82AB0"/>
    <w:rPr>
      <w:rFonts w:ascii="Symbol" w:hAnsi="Symbol"/>
    </w:rPr>
  </w:style>
  <w:style w:type="character" w:customStyle="1" w:styleId="MenuOptions">
    <w:name w:val="Menu Options"/>
    <w:basedOn w:val="DefaultParagraphFont"/>
    <w:rsid w:val="00D82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AB0"/>
    <w:rPr>
      <w:b/>
    </w:rPr>
  </w:style>
  <w:style w:type="character" w:customStyle="1" w:styleId="Underlined">
    <w:name w:val="Underlined"/>
    <w:basedOn w:val="DefaultParagraphFont"/>
    <w:rsid w:val="00D82AB0"/>
    <w:rPr>
      <w:u w:val="single"/>
    </w:rPr>
  </w:style>
  <w:style w:type="paragraph" w:customStyle="1" w:styleId="TableBodyTextRight">
    <w:name w:val="Table Body Text Right"/>
    <w:basedOn w:val="TableBodyText"/>
    <w:rsid w:val="00D82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AB0"/>
    <w:rPr>
      <w:sz w:val="18"/>
    </w:rPr>
  </w:style>
  <w:style w:type="paragraph" w:customStyle="1" w:styleId="BodySmallRight">
    <w:name w:val="Body Small Right"/>
    <w:basedOn w:val="BodyTextRight"/>
    <w:rsid w:val="00D82AB0"/>
    <w:rPr>
      <w:sz w:val="18"/>
      <w:szCs w:val="18"/>
    </w:rPr>
  </w:style>
  <w:style w:type="paragraph" w:customStyle="1" w:styleId="MarginEdition">
    <w:name w:val="Margin Edition"/>
    <w:basedOn w:val="MarginNote"/>
    <w:rsid w:val="00D82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AB0"/>
    <w:rPr>
      <w:sz w:val="2"/>
      <w:szCs w:val="2"/>
    </w:rPr>
  </w:style>
  <w:style w:type="character" w:customStyle="1" w:styleId="Small">
    <w:name w:val="Small"/>
    <w:basedOn w:val="DefaultParagraphFont"/>
    <w:rsid w:val="00D82AB0"/>
    <w:rPr>
      <w:sz w:val="16"/>
    </w:rPr>
  </w:style>
  <w:style w:type="paragraph" w:customStyle="1" w:styleId="WideTable">
    <w:name w:val="Wide Table"/>
    <w:basedOn w:val="Normal"/>
    <w:rsid w:val="00D82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AB0"/>
  </w:style>
  <w:style w:type="paragraph" w:styleId="Quote">
    <w:name w:val="Quote"/>
    <w:basedOn w:val="Heading1"/>
    <w:link w:val="QuoteChar"/>
    <w:qFormat/>
    <w:rsid w:val="00D82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AB0"/>
    <w:pPr>
      <w:pageBreakBefore/>
    </w:pPr>
  </w:style>
  <w:style w:type="paragraph" w:customStyle="1" w:styleId="Border">
    <w:name w:val="Border"/>
    <w:basedOn w:val="Normal"/>
    <w:qFormat/>
    <w:rsid w:val="00D82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AB0"/>
    <w:rPr>
      <w:u w:val="single"/>
    </w:rPr>
  </w:style>
  <w:style w:type="character" w:customStyle="1" w:styleId="BoldandItalics">
    <w:name w:val="Bold and Italics"/>
    <w:qFormat/>
    <w:rsid w:val="00D82AB0"/>
    <w:rPr>
      <w:b/>
      <w:i/>
      <w:u w:val="none"/>
    </w:rPr>
  </w:style>
  <w:style w:type="paragraph" w:styleId="BalloonText">
    <w:name w:val="Balloon Text"/>
    <w:basedOn w:val="Normal"/>
    <w:link w:val="BalloonTextChar"/>
    <w:rsid w:val="00D82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AB0"/>
    <w:pPr>
      <w:spacing w:before="0" w:after="0"/>
    </w:pPr>
  </w:style>
  <w:style w:type="paragraph" w:customStyle="1" w:styleId="BodyTextBold">
    <w:name w:val="Body Text Bold"/>
    <w:basedOn w:val="BodyText"/>
    <w:qFormat/>
    <w:rsid w:val="00D82AB0"/>
    <w:rPr>
      <w:b/>
    </w:rPr>
  </w:style>
  <w:style w:type="character" w:styleId="Hyperlink">
    <w:name w:val="Hyperlink"/>
    <w:basedOn w:val="DefaultParagraphFont"/>
    <w:uiPriority w:val="99"/>
    <w:unhideWhenUsed/>
    <w:rsid w:val="002D6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3447</Characters>
  <Application>Microsoft Office Word</Application>
  <DocSecurity>0</DocSecurity>
  <Lines>82</Lines>
  <Paragraphs>67</Paragraphs>
  <ScaleCrop>false</ScaleCrop>
  <Company>Author-it Software Corporation Ltd.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ICPCBF4260 Produce complex flat-bed die cut or embossed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2021-07-20T05:59:00Z</dcterms:created>
  <dcterms:modified xsi:type="dcterms:W3CDTF">2021-07-20T05:59:00Z</dcterms:modified>
</cp:coreProperties>
</file>