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CBB" w:rsidP="00F11CBB">
      <w:pPr>
        <w:pStyle w:val="Title"/>
      </w:pPr>
      <w:r>
        <w:fldChar w:fldCharType="begin"/>
      </w:r>
      <w:r>
        <w:instrText xml:space="preserve"> TITLE   \* MERGEFORMAT </w:instrText>
      </w:r>
      <w:r>
        <w:fldChar w:fldCharType="separate"/>
      </w:r>
      <w:r>
        <w:t>Assessment Requirements for ICPCBF425 Set up machine for complex flat-bed die cutting or embossing</w:t>
      </w:r>
      <w:r>
        <w:fldChar w:fldCharType="end"/>
      </w:r>
    </w:p>
    <w:p w:rsidR="00F11CBB" w:rsidP="00F11CBB">
      <w:pPr>
        <w:pStyle w:val="Version"/>
        <w:sectPr w:rsidSect="00B56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F8F" w:rsidP="00B56F8F">
      <w:pPr>
        <w:pStyle w:val="SuperHeading"/>
      </w:pPr>
      <w:r w:rsidRPr="00B56F8F">
        <w:t>Assessment Re</w:t>
      </w:r>
      <w:r w:rsidRPr="00B56F8F">
        <w:t>quirements for ICPCBF425 Set up machine for complex flat-bed die cutting or embossing</w:t>
      </w:r>
    </w:p>
    <w:p w:rsidR="00000000" w:rsidRPr="00B56F8F" w:rsidP="00B56F8F">
      <w:pPr>
        <w:pStyle w:val="Heading1"/>
      </w:pPr>
      <w:bookmarkStart w:id="1" w:name="O_697729"/>
      <w:bookmarkEnd w:id="1"/>
      <w:r w:rsidRPr="00B56F8F">
        <w:t>Modification History</w:t>
      </w:r>
    </w:p>
    <w:tbl>
      <w:tblPr>
        <w:tblW w:w="0" w:type="auto"/>
        <w:tblLayout w:type="fixed"/>
        <w:tblCellMar>
          <w:left w:w="62" w:type="dxa"/>
          <w:right w:w="62" w:type="dxa"/>
        </w:tblCellMar>
        <w:tblLook w:val="0000"/>
      </w:tblPr>
      <w:tblGrid>
        <w:gridCol w:w="2627"/>
        <w:gridCol w:w="6337"/>
      </w:tblGrid>
      <w:tr w:rsidTr="00B56F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F8F" w:rsidP="00B56F8F">
            <w:pPr>
              <w:pStyle w:val="BodyText"/>
            </w:pPr>
            <w:r w:rsidRPr="00B56F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F8F">
            <w:pPr>
              <w:pStyle w:val="BodyText"/>
              <w:rPr>
                <w:lang w:val="en-NZ"/>
              </w:rPr>
            </w:pPr>
            <w:r w:rsidRPr="00B56F8F">
              <w:rPr>
                <w:rStyle w:val="SpecialBold"/>
              </w:rPr>
              <w:t>Comments</w:t>
            </w:r>
          </w:p>
        </w:tc>
      </w:tr>
      <w:tr w:rsidTr="00B56F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F8F">
            <w:pPr>
              <w:pStyle w:val="BodyText"/>
              <w:rPr>
                <w:lang w:val="en-NZ"/>
              </w:rPr>
            </w:pPr>
            <w:r w:rsidRPr="00B56F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F8F" w:rsidP="00B56F8F">
            <w:pPr>
              <w:pStyle w:val="BodyText"/>
            </w:pPr>
            <w:r w:rsidRPr="00B56F8F">
              <w:t>This version first released with ICP Printing and Graphic Arts Training Package Version 1.0.</w:t>
            </w:r>
          </w:p>
        </w:tc>
      </w:tr>
    </w:tbl>
    <w:p w:rsidR="00000000" w:rsidRPr="00B56F8F" w:rsidP="00B56F8F">
      <w:pPr>
        <w:pStyle w:val="BodyText"/>
      </w:pPr>
    </w:p>
    <w:p w:rsidR="00000000" w:rsidRPr="00B56F8F" w:rsidP="00B56F8F">
      <w:pPr>
        <w:pStyle w:val="AllowPageBreak"/>
      </w:pPr>
    </w:p>
    <w:p w:rsidR="00000000" w:rsidRPr="00B56F8F" w:rsidP="00B56F8F">
      <w:pPr>
        <w:pStyle w:val="Heading1"/>
      </w:pPr>
      <w:bookmarkStart w:id="2" w:name="O_697730"/>
      <w:bookmarkEnd w:id="2"/>
      <w:r w:rsidRPr="00B56F8F">
        <w:t>Performance Evidence</w:t>
      </w:r>
    </w:p>
    <w:p w:rsidR="00000000" w:rsidRPr="00B56F8F" w:rsidP="00F11CBB">
      <w:pPr>
        <w:pStyle w:val="BodyText"/>
      </w:pPr>
      <w:r w:rsidRPr="00B56F8F">
        <w:t>Evidence of the ability to:</w:t>
      </w:r>
    </w:p>
    <w:p w:rsidR="00000000" w:rsidRPr="00B56F8F" w:rsidP="00B56F8F">
      <w:pPr>
        <w:pStyle w:val="ListBullet"/>
      </w:pPr>
      <w:r w:rsidRPr="00B56F8F">
        <w:t xml:space="preserve">demonstrate all safety devices on the flat-bed die cutting or embossing machine </w:t>
      </w:r>
    </w:p>
    <w:p w:rsidR="00000000" w:rsidRPr="00B56F8F" w:rsidP="00B56F8F">
      <w:pPr>
        <w:pStyle w:val="ListBullet"/>
      </w:pPr>
      <w:r w:rsidRPr="00B56F8F">
        <w:t>correctly set up TWO jobs (using either flat-bed die cutting OR embossing machine) changing type and size of substrat</w:t>
      </w:r>
      <w:r w:rsidRPr="00B56F8F">
        <w:t>es and design of finished patterns according to manufacturer’s specifications, job timeframes, enterprise procedures and health and safety requirements, and incorporating a sample run to inspect and amend output.</w:t>
      </w:r>
    </w:p>
    <w:p w:rsidR="00000000" w:rsidRPr="00B56F8F" w:rsidP="00B56F8F">
      <w:pPr>
        <w:pStyle w:val="BodyText"/>
      </w:pPr>
    </w:p>
    <w:p w:rsidR="00000000" w:rsidRPr="00B56F8F" w:rsidP="00F11CBB">
      <w:pPr>
        <w:pStyle w:val="BodyText"/>
      </w:pPr>
      <w:r w:rsidRPr="00B56F8F">
        <w:t>Note: If a specific volume or frequency is</w:t>
      </w:r>
      <w:r w:rsidRPr="00B56F8F">
        <w:t xml:space="preserve"> not stated, then evidence must be provided at least once.</w:t>
      </w:r>
    </w:p>
    <w:p w:rsidR="00000000" w:rsidRPr="00B56F8F" w:rsidP="00B56F8F">
      <w:pPr>
        <w:pStyle w:val="Heading1"/>
      </w:pPr>
      <w:bookmarkStart w:id="3" w:name="O_697731"/>
      <w:bookmarkEnd w:id="3"/>
      <w:r w:rsidRPr="00B56F8F">
        <w:t>Knowledge Evidence</w:t>
      </w:r>
    </w:p>
    <w:p w:rsidR="00000000" w:rsidRPr="00B56F8F" w:rsidP="00F11CBB">
      <w:pPr>
        <w:pStyle w:val="BodyText"/>
      </w:pPr>
      <w:r w:rsidRPr="00B56F8F">
        <w:t>To complete the unit requirements safely and effectively, the individual must:</w:t>
      </w:r>
    </w:p>
    <w:p w:rsidR="00000000" w:rsidRPr="00B56F8F" w:rsidP="00F11CBB">
      <w:pPr>
        <w:pStyle w:val="Heading3"/>
      </w:pPr>
      <w:r w:rsidRPr="00B56F8F">
        <w:rPr>
          <w:rStyle w:val="SpecialBold"/>
        </w:rPr>
        <w:t>Documentation and information</w:t>
      </w:r>
    </w:p>
    <w:p w:rsidR="00000000" w:rsidRPr="00B56F8F" w:rsidP="00B56F8F">
      <w:pPr>
        <w:pStyle w:val="ListBullet"/>
      </w:pPr>
      <w:r w:rsidRPr="00B56F8F">
        <w:t>identify the factors that must be considered when deciding on a cutting system</w:t>
      </w:r>
    </w:p>
    <w:p w:rsidR="00000000" w:rsidRPr="00B56F8F" w:rsidP="00B56F8F">
      <w:pPr>
        <w:pStyle w:val="ListBullet"/>
      </w:pPr>
      <w:r w:rsidRPr="00B56F8F">
        <w:t>identify the methods for registering and proofing the cutting devices</w:t>
      </w:r>
    </w:p>
    <w:p w:rsidR="00000000" w:rsidRPr="00B56F8F" w:rsidP="00F11CBB">
      <w:pPr>
        <w:pStyle w:val="Heading3"/>
      </w:pPr>
      <w:r w:rsidRPr="00B56F8F">
        <w:rPr>
          <w:rStyle w:val="SpecialBold"/>
        </w:rPr>
        <w:t>Mounting and installing flatbed devices</w:t>
      </w:r>
    </w:p>
    <w:p w:rsidR="00000000" w:rsidRPr="00B56F8F" w:rsidP="00B56F8F">
      <w:pPr>
        <w:pStyle w:val="ListBullet"/>
      </w:pPr>
      <w:r w:rsidRPr="00B56F8F">
        <w:t>explain what needs to be checked when the cutting devices are secu</w:t>
      </w:r>
      <w:r w:rsidRPr="00B56F8F">
        <w:t>red to the machine</w:t>
      </w:r>
    </w:p>
    <w:p w:rsidR="00000000" w:rsidRPr="00B56F8F" w:rsidP="00B56F8F">
      <w:pPr>
        <w:pStyle w:val="ListBullet"/>
      </w:pPr>
      <w:r w:rsidRPr="00B56F8F">
        <w:t>identify what criteria applies for determining the selection of particular cutting devices</w:t>
      </w:r>
    </w:p>
    <w:p w:rsidR="00000000" w:rsidRPr="00B56F8F" w:rsidP="00F11CBB">
      <w:pPr>
        <w:pStyle w:val="Heading3"/>
      </w:pPr>
      <w:r w:rsidRPr="00B56F8F">
        <w:rPr>
          <w:rStyle w:val="SpecialBold"/>
        </w:rPr>
        <w:t>Delivery systems</w:t>
      </w:r>
    </w:p>
    <w:p w:rsidR="00000000" w:rsidRPr="00B56F8F" w:rsidP="00B56F8F">
      <w:pPr>
        <w:pStyle w:val="ListBullet"/>
      </w:pPr>
      <w:r w:rsidRPr="00B56F8F">
        <w:t>describe areas of the delivery system to observe to maintain neat delivery of finished work</w:t>
      </w:r>
    </w:p>
    <w:p w:rsidR="00000000" w:rsidRPr="00B56F8F" w:rsidP="00B56F8F">
      <w:pPr>
        <w:pStyle w:val="ListBullet"/>
      </w:pPr>
      <w:r w:rsidRPr="00B56F8F">
        <w:t>describe areas of the delivery syste</w:t>
      </w:r>
      <w:r w:rsidRPr="00B56F8F">
        <w:t>m to observe to prevent damage to finished product</w:t>
      </w:r>
    </w:p>
    <w:p w:rsidR="00000000" w:rsidRPr="00B56F8F" w:rsidP="00B56F8F">
      <w:pPr>
        <w:pStyle w:val="ListBullet"/>
      </w:pPr>
      <w:r w:rsidRPr="00B56F8F">
        <w:t>list ways the finished product can be secured for dispatch</w:t>
      </w:r>
    </w:p>
    <w:p w:rsidR="00000000" w:rsidRPr="00B56F8F" w:rsidP="00F11CBB">
      <w:pPr>
        <w:pStyle w:val="Heading3"/>
      </w:pPr>
      <w:r w:rsidRPr="00B56F8F">
        <w:rPr>
          <w:rStyle w:val="SpecialBold"/>
        </w:rPr>
        <w:t>For Reel System Only</w:t>
      </w:r>
    </w:p>
    <w:p w:rsidR="00000000" w:rsidRPr="00B56F8F" w:rsidP="00B56F8F">
      <w:pPr>
        <w:pStyle w:val="ListBullet"/>
      </w:pPr>
      <w:r w:rsidRPr="00B56F8F">
        <w:t>explain work health and safety (WHS) requirements for setting up reel transportation systems</w:t>
      </w:r>
    </w:p>
    <w:p w:rsidR="00000000" w:rsidRPr="00B56F8F" w:rsidP="00B56F8F">
      <w:pPr>
        <w:pStyle w:val="ListBullet"/>
      </w:pPr>
      <w:r w:rsidRPr="00B56F8F">
        <w:t>explain what adjustments to the</w:t>
      </w:r>
      <w:r w:rsidRPr="00B56F8F">
        <w:t xml:space="preserve"> unwind reel may be needed to suit various jobs</w:t>
      </w:r>
    </w:p>
    <w:p w:rsidR="00000000" w:rsidRPr="00B56F8F" w:rsidP="00B56F8F">
      <w:pPr>
        <w:pStyle w:val="ListBullet"/>
      </w:pPr>
      <w:r w:rsidRPr="00B56F8F">
        <w:t>identify important areas to consider during webbing procedures</w:t>
      </w:r>
    </w:p>
    <w:p w:rsidR="00000000" w:rsidRPr="00B56F8F" w:rsidP="00B56F8F">
      <w:pPr>
        <w:pStyle w:val="ListBullet"/>
      </w:pPr>
      <w:r w:rsidRPr="00B56F8F">
        <w:t>list and explain adjustments available to the web, and what to check when splicing/joining the web</w:t>
      </w:r>
    </w:p>
    <w:p w:rsidR="00000000" w:rsidRPr="00B56F8F" w:rsidP="00B56F8F">
      <w:pPr>
        <w:pStyle w:val="ListBullet"/>
      </w:pPr>
      <w:r w:rsidRPr="00B56F8F">
        <w:t>explain areas of the reel delivery system that</w:t>
      </w:r>
      <w:r w:rsidRPr="00B56F8F">
        <w:t xml:space="preserve"> may need adjustment according to job specifications</w:t>
      </w:r>
    </w:p>
    <w:p w:rsidR="00000000" w:rsidRPr="00B56F8F" w:rsidP="00B56F8F">
      <w:pPr>
        <w:pStyle w:val="ListBullet"/>
      </w:pPr>
      <w:r w:rsidRPr="00B56F8F">
        <w:t>explain when it would be necessary to adjust the:</w:t>
      </w:r>
    </w:p>
    <w:p w:rsidR="00000000" w:rsidRPr="00B56F8F" w:rsidP="00B56F8F">
      <w:pPr>
        <w:pStyle w:val="ListBullet"/>
      </w:pPr>
      <w:r w:rsidRPr="00B56F8F">
        <w:t>sheeter during production</w:t>
      </w:r>
    </w:p>
    <w:p w:rsidR="00000000" w:rsidRPr="00B56F8F" w:rsidP="00B56F8F">
      <w:pPr>
        <w:pStyle w:val="ListBullet"/>
      </w:pPr>
      <w:r w:rsidRPr="00B56F8F">
        <w:t>folder during production</w:t>
      </w:r>
    </w:p>
    <w:p w:rsidR="00000000" w:rsidRPr="00B56F8F" w:rsidP="00B56F8F">
      <w:pPr>
        <w:pStyle w:val="ListBullet"/>
      </w:pPr>
      <w:r w:rsidRPr="00B56F8F">
        <w:t>rewind wheel during production</w:t>
      </w:r>
    </w:p>
    <w:p w:rsidR="00000000" w:rsidRPr="00B56F8F" w:rsidP="00B56F8F">
      <w:pPr>
        <w:pStyle w:val="ListBullet"/>
      </w:pPr>
      <w:r w:rsidRPr="00B56F8F">
        <w:t>list areas to check to ensure suitability of in-line processes</w:t>
      </w:r>
    </w:p>
    <w:p w:rsidR="00000000" w:rsidRPr="00B56F8F" w:rsidP="00F11CBB">
      <w:pPr>
        <w:pStyle w:val="Heading3"/>
      </w:pPr>
      <w:r w:rsidRPr="00B56F8F">
        <w:rPr>
          <w:rStyle w:val="SpecialBold"/>
        </w:rPr>
        <w:t>For Sheet System Only</w:t>
      </w:r>
    </w:p>
    <w:p w:rsidR="00000000" w:rsidRPr="00B56F8F" w:rsidP="00B56F8F">
      <w:pPr>
        <w:pStyle w:val="ListBullet"/>
      </w:pPr>
      <w:r w:rsidRPr="00B56F8F">
        <w:t>explain information concerning flat-bed die cutting or embossing found in the job documentation or production control system, and how this information is interpreted to ensure smooth workflow throughout the factory</w:t>
      </w:r>
    </w:p>
    <w:p w:rsidR="00000000" w:rsidRPr="00B56F8F" w:rsidP="00B56F8F">
      <w:pPr>
        <w:pStyle w:val="ListBullet"/>
      </w:pPr>
      <w:r w:rsidRPr="00B56F8F">
        <w:t>explain WHS requir</w:t>
      </w:r>
      <w:r w:rsidRPr="00B56F8F">
        <w:t>ements for setting up and/or operating sheet transport and delivery systems</w:t>
      </w:r>
    </w:p>
    <w:p w:rsidR="00000000" w:rsidRPr="00B56F8F" w:rsidP="00B56F8F">
      <w:pPr>
        <w:pStyle w:val="ListBullet"/>
      </w:pPr>
      <w:r w:rsidRPr="00B56F8F">
        <w:t>list important areas of the feeder unit set up</w:t>
      </w:r>
    </w:p>
    <w:p w:rsidR="00000000" w:rsidRPr="00B56F8F" w:rsidP="00B56F8F">
      <w:pPr>
        <w:pStyle w:val="ListBullet"/>
      </w:pPr>
      <w:r w:rsidRPr="00B56F8F">
        <w:t>explain adjustments to facilitate accurate sheet pick-up and transportation</w:t>
      </w:r>
    </w:p>
    <w:p w:rsidR="00000000" w:rsidRPr="00B56F8F" w:rsidP="00B56F8F">
      <w:pPr>
        <w:pStyle w:val="ListBullet"/>
      </w:pPr>
      <w:r w:rsidRPr="00B56F8F">
        <w:t>describe steps to ensure the delivery system operates eff</w:t>
      </w:r>
      <w:r w:rsidRPr="00B56F8F">
        <w:t>ectively</w:t>
      </w:r>
    </w:p>
    <w:p w:rsidR="00000000" w:rsidRPr="00B56F8F" w:rsidP="00B56F8F">
      <w:pPr>
        <w:pStyle w:val="ListBullet"/>
      </w:pPr>
      <w:r w:rsidRPr="00B56F8F">
        <w:t>list common faults with the flat-bed cutting process</w:t>
      </w:r>
    </w:p>
    <w:p w:rsidR="00000000" w:rsidRPr="00B56F8F" w:rsidP="00F11CBB">
      <w:pPr>
        <w:pStyle w:val="Heading3"/>
      </w:pPr>
      <w:r w:rsidRPr="00B56F8F">
        <w:rPr>
          <w:rStyle w:val="SpecialBold"/>
        </w:rPr>
        <w:t>Setting up machines for complex flatbed die cutting or embossing</w:t>
      </w:r>
    </w:p>
    <w:p w:rsidR="00000000" w:rsidRPr="00B56F8F" w:rsidP="00B56F8F">
      <w:pPr>
        <w:pStyle w:val="ListBullet"/>
      </w:pPr>
      <w:r w:rsidRPr="00B56F8F">
        <w:t>explain WHS requirements for setting up cutting devices</w:t>
      </w:r>
    </w:p>
    <w:p w:rsidR="00000000" w:rsidRPr="00B56F8F" w:rsidP="00B56F8F">
      <w:pPr>
        <w:pStyle w:val="ListBullet"/>
      </w:pPr>
      <w:r w:rsidRPr="00B56F8F">
        <w:t xml:space="preserve">explain what to check when setting up, adjusting and operating flat-bed </w:t>
      </w:r>
      <w:r w:rsidRPr="00B56F8F">
        <w:t>cutting devices</w:t>
      </w:r>
    </w:p>
    <w:p w:rsidR="00000000" w:rsidRPr="00B56F8F" w:rsidP="00B56F8F">
      <w:pPr>
        <w:pStyle w:val="ListBullet"/>
      </w:pPr>
      <w:r w:rsidRPr="00B56F8F">
        <w:t>explain how machine pressure and machine cutting depths are determined</w:t>
      </w:r>
    </w:p>
    <w:p w:rsidR="00000000" w:rsidRPr="00B56F8F" w:rsidP="00F11CBB">
      <w:pPr>
        <w:pStyle w:val="Heading3"/>
      </w:pPr>
      <w:r w:rsidRPr="00B56F8F">
        <w:rPr>
          <w:rStyle w:val="SpecialBold"/>
        </w:rPr>
        <w:t>In-line processes</w:t>
      </w:r>
    </w:p>
    <w:p w:rsidR="00000000" w:rsidRPr="00B56F8F" w:rsidP="00B56F8F">
      <w:pPr>
        <w:pStyle w:val="ListBullet"/>
      </w:pPr>
      <w:r w:rsidRPr="00B56F8F">
        <w:t>explain when it is necessary to adjust in-line units</w:t>
      </w:r>
    </w:p>
    <w:p w:rsidR="00000000" w:rsidRPr="00B56F8F" w:rsidP="00B56F8F">
      <w:pPr>
        <w:pStyle w:val="ListBullet"/>
      </w:pPr>
      <w:r w:rsidRPr="00B56F8F">
        <w:t>identify the largest/smallest size sheet that can be processed on this machine</w:t>
      </w:r>
    </w:p>
    <w:p w:rsidR="00000000" w:rsidRPr="00B56F8F" w:rsidP="00F11CBB">
      <w:pPr>
        <w:pStyle w:val="Heading3"/>
      </w:pPr>
      <w:r w:rsidRPr="00B56F8F">
        <w:rPr>
          <w:rStyle w:val="SpecialBold"/>
        </w:rPr>
        <w:t>Checking and adjus</w:t>
      </w:r>
      <w:r w:rsidRPr="00B56F8F">
        <w:rPr>
          <w:rStyle w:val="SpecialBold"/>
        </w:rPr>
        <w:t>tment</w:t>
      </w:r>
    </w:p>
    <w:p w:rsidR="00000000" w:rsidRPr="00B56F8F" w:rsidP="00B56F8F">
      <w:pPr>
        <w:pStyle w:val="ListBullet"/>
      </w:pPr>
      <w:r w:rsidRPr="00B56F8F">
        <w:t>identify details of the completed sample to check to ensure conformance with client requirements</w:t>
      </w:r>
    </w:p>
    <w:p w:rsidR="00000000" w:rsidRPr="00B56F8F" w:rsidP="00B56F8F">
      <w:pPr>
        <w:pStyle w:val="ListBullet"/>
      </w:pPr>
      <w:r w:rsidRPr="00B56F8F">
        <w:t>explain product testing procedures available and how often they should be used</w:t>
      </w:r>
    </w:p>
    <w:p w:rsidR="00000000" w:rsidRPr="00B56F8F" w:rsidP="00B56F8F">
      <w:pPr>
        <w:pStyle w:val="ListBullet"/>
      </w:pPr>
      <w:r w:rsidRPr="00B56F8F">
        <w:t>identify factors that indicate a need for replacement of knives/blades/cu</w:t>
      </w:r>
      <w:r w:rsidRPr="00B56F8F">
        <w:t>tting edges</w:t>
      </w:r>
    </w:p>
    <w:p w:rsidR="00000000" w:rsidRPr="00B56F8F" w:rsidP="00B56F8F">
      <w:pPr>
        <w:pStyle w:val="ListBullet"/>
      </w:pPr>
      <w:r w:rsidRPr="00B56F8F">
        <w:t>describe the process for storing cutting edges to guard against damage and deterioration</w:t>
      </w:r>
    </w:p>
    <w:p w:rsidR="00000000" w:rsidRPr="00B56F8F" w:rsidP="00B56F8F">
      <w:pPr>
        <w:pStyle w:val="ListBullet"/>
      </w:pPr>
      <w:r w:rsidRPr="00B56F8F">
        <w:t>identify machine manuals, safety and other documentation relevant to this task, where are they kept, and the information included in them.</w:t>
      </w:r>
    </w:p>
    <w:p w:rsidR="00000000" w:rsidRPr="00B56F8F" w:rsidP="00B56F8F">
      <w:pPr>
        <w:pStyle w:val="AllowPageBreak"/>
      </w:pPr>
    </w:p>
    <w:p w:rsidR="00000000" w:rsidRPr="00B56F8F" w:rsidP="00B56F8F">
      <w:pPr>
        <w:pStyle w:val="Heading1"/>
      </w:pPr>
      <w:bookmarkStart w:id="4" w:name="O_697732"/>
      <w:bookmarkEnd w:id="4"/>
      <w:r w:rsidRPr="00B56F8F">
        <w:t>Assessment Conditions</w:t>
      </w:r>
    </w:p>
    <w:p w:rsidR="00000000" w:rsidRPr="00B56F8F" w:rsidP="00F11CBB">
      <w:pPr>
        <w:pStyle w:val="BodyText"/>
      </w:pPr>
      <w:r w:rsidRPr="00B56F8F">
        <w:t>Gather evidence to demonstrate consistent performance in conditions that are safe and replicate the workplace. Noise levels, production flow, interruptions and time variances must be typical of those experienced in the convert</w:t>
      </w:r>
      <w:r w:rsidRPr="00B56F8F">
        <w:t>ing, binding and finishing field of work and include access to:</w:t>
      </w:r>
    </w:p>
    <w:p w:rsidR="00000000" w:rsidRPr="00B56F8F" w:rsidP="00B56F8F">
      <w:pPr>
        <w:pStyle w:val="ListBullet"/>
      </w:pPr>
      <w:r w:rsidRPr="00B56F8F">
        <w:t>flatbed die cut and embossing equipment</w:t>
      </w:r>
    </w:p>
    <w:p w:rsidR="00000000" w:rsidRPr="00B56F8F" w:rsidP="00B56F8F">
      <w:pPr>
        <w:pStyle w:val="ListBullet"/>
      </w:pPr>
      <w:r w:rsidRPr="00B56F8F">
        <w:t>special purpose tools, equipment and materials.</w:t>
      </w:r>
    </w:p>
    <w:p w:rsidR="00000000" w:rsidRPr="00B56F8F" w:rsidP="00B56F8F">
      <w:pPr>
        <w:pStyle w:val="BodyText"/>
      </w:pPr>
    </w:p>
    <w:p w:rsidR="00000000" w:rsidRPr="00B56F8F" w:rsidP="00F11CBB">
      <w:pPr>
        <w:pStyle w:val="BodyText"/>
      </w:pPr>
      <w:r w:rsidRPr="00B56F8F">
        <w:t>Assessors must satisfy NVR/AQTF assessor requirements.</w:t>
      </w:r>
    </w:p>
    <w:p w:rsidR="00000000" w:rsidRPr="00B56F8F" w:rsidP="00B56F8F">
      <w:pPr>
        <w:pStyle w:val="Heading1"/>
      </w:pPr>
      <w:bookmarkStart w:id="5" w:name="O_697735"/>
      <w:bookmarkEnd w:id="5"/>
      <w:r w:rsidRPr="00B56F8F">
        <w:t>Links</w:t>
      </w:r>
    </w:p>
    <w:p w:rsidR="00000000" w:rsidRPr="00B56F8F" w:rsidP="00F11CBB">
      <w:pPr>
        <w:pStyle w:val="BodyText"/>
      </w:pPr>
      <w:r w:rsidRPr="00B56F8F">
        <w:t>Companion Volume impleme</w:t>
      </w:r>
      <w:r w:rsidRPr="00B56F8F">
        <w:t xml:space="preserve">ntation guides are found in VETNet - </w:t>
      </w:r>
      <w:r>
        <w:fldChar w:fldCharType="begin"/>
      </w:r>
      <w:r>
        <w:instrText xml:space="preserve"> HYPERLINK "https://vetnet.gov.au/Pages/TrainingDocs.aspx?q=a74b7a0f-a253-47e3-8be0-5d426e24131d" </w:instrText>
      </w:r>
      <w:r>
        <w:fldChar w:fldCharType="separate"/>
      </w:r>
      <w:r w:rsidRPr="00BB0DC2">
        <w:rPr>
          <w:rStyle w:val="Hyperlink"/>
        </w:rPr>
        <w:t>https://vetnet.gov.au/Pages/TrainingDocs.aspx?q=a74b7a0f-a253-47e3-8be0-5d426e24131d</w:t>
      </w:r>
      <w:r>
        <w:fldChar w:fldCharType="end"/>
      </w:r>
    </w:p>
    <w:p w:rsidR="00000000" w:rsidRPr="00B56F8F" w:rsidP="00B56F8F"/>
    <w:sectPr w:rsidSect="00B56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8F" w:rsidRPr="00F11CBB" w:rsidP="00F11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BB" w:rsidP="00B56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CBB" w:rsidP="00B56F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11CBB" w:rsidP="00B56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F8F" w:rsidRPr="00F11CBB" w:rsidP="00F11C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BB" w:rsidRPr="002D2AF8" w:rsidP="00B56F8F">
    <w:pPr>
      <w:pStyle w:val="Header"/>
      <w:framePr w:wrap="around"/>
    </w:pPr>
    <w:r>
      <w:fldChar w:fldCharType="begin"/>
    </w:r>
    <w:r>
      <w:instrText xml:space="preserve"> TITLE   \* MERGEFORMAT </w:instrText>
    </w:r>
    <w:r>
      <w:fldChar w:fldCharType="separate"/>
    </w:r>
    <w:r>
      <w:t>Assessment Requirements for ICPCBF425 Set up machine for complex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F11CBB" w:rsidP="00B56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60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07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F8F"/>
    <w:pPr>
      <w:spacing w:before="360" w:after="60"/>
      <w:outlineLvl w:val="0"/>
    </w:pPr>
    <w:rPr>
      <w:sz w:val="32"/>
    </w:rPr>
  </w:style>
  <w:style w:type="paragraph" w:styleId="Heading2">
    <w:name w:val="heading 2"/>
    <w:basedOn w:val="HeadingBase"/>
    <w:next w:val="BodyText"/>
    <w:link w:val="Heading2Char"/>
    <w:qFormat/>
    <w:rsid w:val="00B56F8F"/>
    <w:pPr>
      <w:keepLines/>
      <w:spacing w:before="240" w:after="120"/>
      <w:outlineLvl w:val="1"/>
    </w:pPr>
    <w:rPr>
      <w:sz w:val="28"/>
      <w:szCs w:val="40"/>
    </w:rPr>
  </w:style>
  <w:style w:type="paragraph" w:styleId="Heading3">
    <w:name w:val="heading 3"/>
    <w:basedOn w:val="HeadingBase"/>
    <w:next w:val="BodyText"/>
    <w:link w:val="Heading3Char"/>
    <w:qFormat/>
    <w:rsid w:val="00B56F8F"/>
    <w:pPr>
      <w:spacing w:before="180" w:after="120"/>
      <w:outlineLvl w:val="2"/>
    </w:pPr>
    <w:rPr>
      <w:spacing w:val="-10"/>
      <w:kern w:val="32"/>
    </w:rPr>
  </w:style>
  <w:style w:type="paragraph" w:styleId="Heading4">
    <w:name w:val="heading 4"/>
    <w:basedOn w:val="HeadingBase"/>
    <w:next w:val="BodyText"/>
    <w:link w:val="Heading4Char"/>
    <w:qFormat/>
    <w:rsid w:val="00B56F8F"/>
    <w:pPr>
      <w:spacing w:before="160" w:after="120"/>
      <w:outlineLvl w:val="3"/>
    </w:pPr>
    <w:rPr>
      <w:sz w:val="22"/>
    </w:rPr>
  </w:style>
  <w:style w:type="paragraph" w:styleId="Heading5">
    <w:name w:val="heading 5"/>
    <w:basedOn w:val="HeadingBase"/>
    <w:next w:val="Normal"/>
    <w:link w:val="Heading5Char"/>
    <w:qFormat/>
    <w:rsid w:val="00B56F8F"/>
    <w:pPr>
      <w:spacing w:before="80"/>
      <w:outlineLvl w:val="4"/>
    </w:pPr>
    <w:rPr>
      <w:color w:val="918585"/>
      <w:sz w:val="20"/>
    </w:rPr>
  </w:style>
  <w:style w:type="paragraph" w:styleId="Heading6">
    <w:name w:val="heading 6"/>
    <w:basedOn w:val="HeadingBase"/>
    <w:next w:val="Normal"/>
    <w:link w:val="Heading6Char"/>
    <w:qFormat/>
    <w:rsid w:val="00B56F8F"/>
    <w:pPr>
      <w:spacing w:before="60"/>
      <w:outlineLvl w:val="5"/>
    </w:pPr>
    <w:rPr>
      <w:color w:val="918585"/>
      <w:sz w:val="20"/>
    </w:rPr>
  </w:style>
  <w:style w:type="paragraph" w:styleId="Heading7">
    <w:name w:val="heading 7"/>
    <w:basedOn w:val="Normal"/>
    <w:next w:val="Normal"/>
    <w:link w:val="Heading7Char"/>
    <w:qFormat/>
    <w:rsid w:val="00B56F8F"/>
    <w:pPr>
      <w:ind w:left="720"/>
      <w:outlineLvl w:val="6"/>
    </w:pPr>
    <w:rPr>
      <w:i/>
    </w:rPr>
  </w:style>
  <w:style w:type="paragraph" w:styleId="Heading8">
    <w:name w:val="heading 8"/>
    <w:basedOn w:val="Normal"/>
    <w:next w:val="Normal"/>
    <w:link w:val="Heading8Char"/>
    <w:qFormat/>
    <w:rsid w:val="00B56F8F"/>
    <w:pPr>
      <w:ind w:left="720"/>
      <w:outlineLvl w:val="7"/>
    </w:pPr>
    <w:rPr>
      <w:i/>
    </w:rPr>
  </w:style>
  <w:style w:type="paragraph" w:styleId="Heading9">
    <w:name w:val="heading 9"/>
    <w:basedOn w:val="Normal"/>
    <w:next w:val="Normal"/>
    <w:link w:val="Heading9Char"/>
    <w:qFormat/>
    <w:rsid w:val="00B56F8F"/>
    <w:pPr>
      <w:ind w:left="720"/>
      <w:outlineLvl w:val="8"/>
    </w:pPr>
    <w:rPr>
      <w:i/>
    </w:rPr>
  </w:style>
  <w:style w:type="character" w:default="1" w:styleId="DefaultParagraphFont">
    <w:name w:val="Default Paragraph Font"/>
    <w:uiPriority w:val="1"/>
    <w:unhideWhenUsed/>
    <w:rsid w:val="00B56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F8F"/>
  </w:style>
  <w:style w:type="character" w:customStyle="1" w:styleId="Heading1Char">
    <w:name w:val="Heading 1 Char"/>
    <w:basedOn w:val="DefaultParagraphFont"/>
    <w:link w:val="Heading1"/>
    <w:rsid w:val="00B56F8F"/>
    <w:rPr>
      <w:rFonts w:ascii="Times New Roman" w:eastAsia="Times New Roman" w:hAnsi="Times New Roman" w:cs="Times New Roman"/>
      <w:b/>
      <w:sz w:val="32"/>
      <w:szCs w:val="20"/>
      <w:lang w:eastAsia="en-US"/>
    </w:rPr>
  </w:style>
  <w:style w:type="paragraph" w:styleId="BodyText">
    <w:name w:val="Body Text"/>
    <w:basedOn w:val="Normal"/>
    <w:link w:val="BodyTextChar"/>
    <w:rsid w:val="00B56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F8F"/>
    <w:rPr>
      <w:rFonts w:ascii="Times New Roman" w:eastAsia="Times New Roman" w:hAnsi="Times New Roman" w:cs="Times New Roman"/>
      <w:sz w:val="24"/>
      <w:lang w:eastAsia="en-US"/>
    </w:rPr>
  </w:style>
  <w:style w:type="paragraph" w:styleId="ListBullet">
    <w:name w:val="List Bullet"/>
    <w:basedOn w:val="List"/>
    <w:rsid w:val="00B56F8F"/>
    <w:pPr>
      <w:numPr>
        <w:numId w:val="11"/>
      </w:numPr>
      <w:tabs>
        <w:tab w:val="clear" w:pos="340"/>
      </w:tabs>
      <w:spacing w:before="40" w:after="40"/>
    </w:pPr>
  </w:style>
  <w:style w:type="character" w:customStyle="1" w:styleId="SpecialBold">
    <w:name w:val="Special Bold"/>
    <w:basedOn w:val="DefaultParagraphFont"/>
    <w:rsid w:val="00B56F8F"/>
    <w:rPr>
      <w:b/>
      <w:spacing w:val="0"/>
    </w:rPr>
  </w:style>
  <w:style w:type="paragraph" w:customStyle="1" w:styleId="SuperHeading">
    <w:name w:val="SuperHeading"/>
    <w:basedOn w:val="Normal"/>
    <w:rsid w:val="00B56F8F"/>
    <w:pPr>
      <w:spacing w:before="240" w:after="120"/>
      <w:outlineLvl w:val="0"/>
    </w:pPr>
    <w:rPr>
      <w:rFonts w:ascii="Times New Roman" w:hAnsi="Times New Roman"/>
      <w:b/>
      <w:sz w:val="32"/>
    </w:rPr>
  </w:style>
  <w:style w:type="paragraph" w:customStyle="1" w:styleId="AllowPageBreak">
    <w:name w:val="AllowPageBreak"/>
    <w:rsid w:val="00B56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F8F"/>
    <w:rPr>
      <w:rFonts w:ascii="Courier New" w:eastAsia="Times New Roman" w:hAnsi="Courier New" w:cs="Times New Roman"/>
      <w:i/>
      <w:szCs w:val="20"/>
      <w:lang w:eastAsia="en-US"/>
    </w:rPr>
  </w:style>
  <w:style w:type="paragraph" w:customStyle="1" w:styleId="HeadingBase">
    <w:name w:val="Heading Base"/>
    <w:rsid w:val="00B56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F8F"/>
    <w:pPr>
      <w:tabs>
        <w:tab w:val="right" w:leader="dot" w:pos="9072"/>
      </w:tabs>
      <w:ind w:left="567"/>
    </w:pPr>
    <w:rPr>
      <w:szCs w:val="22"/>
    </w:rPr>
  </w:style>
  <w:style w:type="paragraph" w:customStyle="1" w:styleId="TOCBase">
    <w:name w:val="TOC Base"/>
    <w:rsid w:val="00B56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F8F"/>
    <w:pPr>
      <w:tabs>
        <w:tab w:val="right" w:leader="dot" w:pos="9072"/>
      </w:tabs>
      <w:spacing w:before="40" w:after="40"/>
      <w:ind w:left="284"/>
    </w:pPr>
    <w:rPr>
      <w:rFonts w:ascii="Times New Roman" w:hAnsi="Times New Roman"/>
    </w:rPr>
  </w:style>
  <w:style w:type="paragraph" w:styleId="TOC1">
    <w:name w:val="toc 1"/>
    <w:basedOn w:val="TOCBase"/>
    <w:next w:val="Normal"/>
    <w:rsid w:val="00B56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F8F"/>
    <w:rPr>
      <w:rFonts w:ascii="Times New Roman" w:eastAsia="Times New Roman" w:hAnsi="Times New Roman" w:cs="Times New Roman"/>
      <w:sz w:val="16"/>
      <w:lang w:eastAsia="en-US"/>
    </w:rPr>
  </w:style>
  <w:style w:type="paragraph" w:styleId="Title">
    <w:name w:val="Title"/>
    <w:basedOn w:val="HeadingBase"/>
    <w:link w:val="TitleChar"/>
    <w:qFormat/>
    <w:rsid w:val="00B56F8F"/>
    <w:pPr>
      <w:spacing w:before="5040"/>
      <w:jc w:val="center"/>
    </w:pPr>
    <w:rPr>
      <w:sz w:val="48"/>
      <w:szCs w:val="72"/>
      <w:lang w:val="en-US"/>
    </w:rPr>
  </w:style>
  <w:style w:type="character" w:customStyle="1" w:styleId="TitleChar">
    <w:name w:val="Title Char"/>
    <w:basedOn w:val="DefaultParagraphFont"/>
    <w:link w:val="Title"/>
    <w:rsid w:val="00B56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F8F"/>
    <w:pPr>
      <w:tabs>
        <w:tab w:val="left" w:pos="3600"/>
        <w:tab w:val="left" w:pos="3958"/>
      </w:tabs>
    </w:pPr>
  </w:style>
  <w:style w:type="paragraph" w:styleId="List">
    <w:name w:val="List"/>
    <w:basedOn w:val="BodyText"/>
    <w:next w:val="BodyText"/>
    <w:rsid w:val="00B56F8F"/>
    <w:pPr>
      <w:tabs>
        <w:tab w:val="left" w:pos="340"/>
      </w:tabs>
      <w:spacing w:before="60" w:after="60"/>
      <w:ind w:left="340" w:hanging="340"/>
    </w:pPr>
  </w:style>
  <w:style w:type="paragraph" w:customStyle="1" w:styleId="Note">
    <w:name w:val="Note"/>
    <w:basedOn w:val="BodyText"/>
    <w:rsid w:val="00B56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F8F"/>
    <w:pPr>
      <w:framePr w:wrap="auto" w:hAnchor="text" w:y="6049"/>
    </w:pPr>
    <w:rPr>
      <w:color w:val="000000"/>
      <w:sz w:val="40"/>
    </w:rPr>
  </w:style>
  <w:style w:type="paragraph" w:customStyle="1" w:styleId="TOCTitle">
    <w:name w:val="TOCTitle"/>
    <w:basedOn w:val="Heading1"/>
    <w:rsid w:val="00B56F8F"/>
    <w:pPr>
      <w:spacing w:after="240"/>
      <w:jc w:val="center"/>
      <w:outlineLvl w:val="9"/>
    </w:pPr>
    <w:rPr>
      <w:caps/>
    </w:rPr>
  </w:style>
  <w:style w:type="paragraph" w:customStyle="1" w:styleId="Version">
    <w:name w:val="Version"/>
    <w:rsid w:val="00B56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F8F"/>
    <w:pPr>
      <w:numPr>
        <w:numId w:val="12"/>
      </w:numPr>
      <w:tabs>
        <w:tab w:val="clear" w:pos="680"/>
      </w:tabs>
    </w:pPr>
  </w:style>
  <w:style w:type="paragraph" w:styleId="Index1">
    <w:name w:val="index 1"/>
    <w:basedOn w:val="Normal"/>
    <w:next w:val="Normal"/>
    <w:semiHidden/>
    <w:rsid w:val="00B56F8F"/>
    <w:pPr>
      <w:keepNext w:val="0"/>
      <w:tabs>
        <w:tab w:val="right" w:pos="4176"/>
      </w:tabs>
      <w:ind w:left="198" w:hanging="198"/>
    </w:pPr>
    <w:rPr>
      <w:rFonts w:ascii="Garamond" w:hAnsi="Garamond"/>
    </w:rPr>
  </w:style>
  <w:style w:type="paragraph" w:styleId="IndexHeading">
    <w:name w:val="index heading"/>
    <w:basedOn w:val="Normal"/>
    <w:next w:val="Index1"/>
    <w:semiHidden/>
    <w:rsid w:val="00B56F8F"/>
    <w:pPr>
      <w:spacing w:before="120" w:after="120"/>
    </w:pPr>
    <w:rPr>
      <w:rFonts w:ascii="Arial" w:hAnsi="Arial"/>
      <w:b/>
      <w:color w:val="918585"/>
      <w:sz w:val="24"/>
    </w:rPr>
  </w:style>
  <w:style w:type="paragraph" w:styleId="Header">
    <w:name w:val="header"/>
    <w:basedOn w:val="Normal"/>
    <w:link w:val="HeaderChar"/>
    <w:rsid w:val="00B56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F8F"/>
    <w:rPr>
      <w:rFonts w:ascii="Times New Roman" w:eastAsia="Times New Roman" w:hAnsi="Times New Roman" w:cs="Times New Roman"/>
      <w:sz w:val="16"/>
      <w:szCs w:val="20"/>
      <w:lang w:val="en-GB" w:eastAsia="en-US"/>
    </w:rPr>
  </w:style>
  <w:style w:type="paragraph" w:customStyle="1" w:styleId="Chapter">
    <w:name w:val="Chapter"/>
    <w:basedOn w:val="Normal"/>
    <w:rsid w:val="00B56F8F"/>
    <w:pPr>
      <w:spacing w:before="240"/>
    </w:pPr>
    <w:rPr>
      <w:rFonts w:ascii="Times New Roman" w:hAnsi="Times New Roman"/>
      <w:smallCaps/>
      <w:spacing w:val="80"/>
      <w:sz w:val="28"/>
    </w:rPr>
  </w:style>
  <w:style w:type="paragraph" w:customStyle="1" w:styleId="InChapter">
    <w:name w:val="InChapter"/>
    <w:basedOn w:val="Heading3"/>
    <w:rsid w:val="00B56F8F"/>
    <w:pPr>
      <w:spacing w:after="240"/>
      <w:outlineLvl w:val="9"/>
    </w:pPr>
    <w:rPr>
      <w:noProof/>
    </w:rPr>
  </w:style>
  <w:style w:type="paragraph" w:styleId="Index2">
    <w:name w:val="index 2"/>
    <w:basedOn w:val="Normal"/>
    <w:next w:val="Normal"/>
    <w:semiHidden/>
    <w:rsid w:val="00B56F8F"/>
    <w:pPr>
      <w:tabs>
        <w:tab w:val="right" w:pos="4176"/>
      </w:tabs>
      <w:ind w:left="568" w:hanging="284"/>
    </w:pPr>
    <w:rPr>
      <w:rFonts w:ascii="Garamond" w:hAnsi="Garamond"/>
    </w:rPr>
  </w:style>
  <w:style w:type="paragraph" w:customStyle="1" w:styleId="Byline">
    <w:name w:val="Byline"/>
    <w:rsid w:val="00B56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F8F"/>
    <w:pPr>
      <w:tabs>
        <w:tab w:val="clear" w:pos="3600"/>
        <w:tab w:val="clear" w:pos="3958"/>
      </w:tabs>
      <w:jc w:val="right"/>
    </w:pPr>
  </w:style>
  <w:style w:type="character" w:styleId="Emphasis">
    <w:name w:val="Emphasis"/>
    <w:basedOn w:val="DefaultParagraphFont"/>
    <w:qFormat/>
    <w:rsid w:val="00B56F8F"/>
    <w:rPr>
      <w:i/>
    </w:rPr>
  </w:style>
  <w:style w:type="paragraph" w:styleId="Caption">
    <w:name w:val="caption"/>
    <w:basedOn w:val="BodyText"/>
    <w:next w:val="Normal"/>
    <w:qFormat/>
    <w:rsid w:val="00B56F8F"/>
    <w:pPr>
      <w:framePr w:w="2268" w:hSpace="181" w:vSpace="181" w:wrap="around" w:vAnchor="text" w:hAnchor="page" w:x="1135" w:y="285" w:anchorLock="1"/>
    </w:pPr>
    <w:rPr>
      <w:i/>
    </w:rPr>
  </w:style>
  <w:style w:type="paragraph" w:customStyle="1" w:styleId="MiniTOCTitle">
    <w:name w:val="MiniTOCTitle"/>
    <w:basedOn w:val="Heading4"/>
    <w:rsid w:val="00B56F8F"/>
    <w:pPr>
      <w:spacing w:before="240"/>
      <w:outlineLvl w:val="9"/>
    </w:pPr>
    <w:rPr>
      <w:noProof/>
      <w:sz w:val="24"/>
    </w:rPr>
  </w:style>
  <w:style w:type="paragraph" w:customStyle="1" w:styleId="MiniTOCItem">
    <w:name w:val="MiniTOCItem"/>
    <w:basedOn w:val="ListBullet"/>
    <w:rsid w:val="00B56F8F"/>
    <w:pPr>
      <w:numPr>
        <w:numId w:val="0"/>
      </w:numPr>
      <w:tabs>
        <w:tab w:val="right" w:leader="dot" w:pos="6521"/>
      </w:tabs>
      <w:spacing w:before="0" w:after="0"/>
    </w:pPr>
  </w:style>
  <w:style w:type="paragraph" w:customStyle="1" w:styleId="TOFTitle">
    <w:name w:val="TOFTitle"/>
    <w:basedOn w:val="TOCTitle"/>
    <w:rsid w:val="00B56F8F"/>
  </w:style>
  <w:style w:type="paragraph" w:styleId="TableofFigures">
    <w:name w:val="table of figures"/>
    <w:basedOn w:val="Normal"/>
    <w:next w:val="Normal"/>
    <w:semiHidden/>
    <w:rsid w:val="00B56F8F"/>
    <w:pPr>
      <w:tabs>
        <w:tab w:val="right" w:leader="dot" w:pos="9072"/>
      </w:tabs>
      <w:ind w:left="970" w:hanging="403"/>
    </w:pPr>
    <w:rPr>
      <w:rFonts w:ascii="Times New Roman" w:hAnsi="Times New Roman"/>
      <w:b/>
    </w:rPr>
  </w:style>
  <w:style w:type="paragraph" w:styleId="ListNumber">
    <w:name w:val="List Number"/>
    <w:basedOn w:val="List"/>
    <w:rsid w:val="00B56F8F"/>
    <w:pPr>
      <w:numPr>
        <w:numId w:val="14"/>
      </w:numPr>
      <w:tabs>
        <w:tab w:val="clear" w:pos="340"/>
      </w:tabs>
    </w:pPr>
  </w:style>
  <w:style w:type="character" w:customStyle="1" w:styleId="WingdingSymbols">
    <w:name w:val="Wingding Symbols"/>
    <w:rsid w:val="00B56F8F"/>
    <w:rPr>
      <w:rFonts w:ascii="Wingdings" w:hAnsi="Wingdings"/>
    </w:rPr>
  </w:style>
  <w:style w:type="paragraph" w:customStyle="1" w:styleId="TableHeading">
    <w:name w:val="Table Heading"/>
    <w:basedOn w:val="HeadingBase"/>
    <w:rsid w:val="00B56F8F"/>
    <w:pPr>
      <w:keepLines/>
      <w:pBdr>
        <w:bottom w:val="single" w:sz="6" w:space="1" w:color="918585"/>
      </w:pBdr>
      <w:spacing w:before="240"/>
    </w:pPr>
  </w:style>
  <w:style w:type="character" w:customStyle="1" w:styleId="HotSpot">
    <w:name w:val="HotSpot"/>
    <w:rsid w:val="00B56F8F"/>
    <w:rPr>
      <w:color w:val="0033CC"/>
      <w:u w:val="none"/>
    </w:rPr>
  </w:style>
  <w:style w:type="paragraph" w:customStyle="1" w:styleId="BodyTextRight">
    <w:name w:val="Body Text Right"/>
    <w:basedOn w:val="BodyText"/>
    <w:rsid w:val="00B56F8F"/>
    <w:pPr>
      <w:spacing w:before="0" w:after="0"/>
      <w:jc w:val="right"/>
    </w:pPr>
  </w:style>
  <w:style w:type="paragraph" w:styleId="Index3">
    <w:name w:val="index 3"/>
    <w:basedOn w:val="ListNumber2"/>
    <w:next w:val="Normal"/>
    <w:semiHidden/>
    <w:rsid w:val="00B56F8F"/>
    <w:pPr>
      <w:numPr>
        <w:numId w:val="0"/>
      </w:numPr>
      <w:tabs>
        <w:tab w:val="right" w:leader="dot" w:pos="4176"/>
      </w:tabs>
    </w:pPr>
  </w:style>
  <w:style w:type="paragraph" w:styleId="ListNumber2">
    <w:name w:val="List Number 2"/>
    <w:basedOn w:val="List2"/>
    <w:rsid w:val="00B56F8F"/>
    <w:pPr>
      <w:numPr>
        <w:numId w:val="9"/>
      </w:numPr>
      <w:tabs>
        <w:tab w:val="clear" w:pos="1060"/>
      </w:tabs>
    </w:pPr>
  </w:style>
  <w:style w:type="paragraph" w:customStyle="1" w:styleId="MarginNote">
    <w:name w:val="Margin Note"/>
    <w:basedOn w:val="BodyText"/>
    <w:rsid w:val="00B56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F8F"/>
    <w:rPr>
      <w:sz w:val="32"/>
    </w:rPr>
  </w:style>
  <w:style w:type="paragraph" w:customStyle="1" w:styleId="HeadingProcedure">
    <w:name w:val="Heading Procedure"/>
    <w:basedOn w:val="HeadingBase"/>
    <w:next w:val="Normal"/>
    <w:rsid w:val="00B56F8F"/>
    <w:pPr>
      <w:tabs>
        <w:tab w:val="left" w:pos="0"/>
      </w:tabs>
      <w:spacing w:before="120" w:after="60"/>
    </w:pPr>
    <w:rPr>
      <w:i/>
      <w:color w:val="918585"/>
      <w:sz w:val="22"/>
    </w:rPr>
  </w:style>
  <w:style w:type="paragraph" w:customStyle="1" w:styleId="TableBodyText">
    <w:name w:val="Table Body Text"/>
    <w:basedOn w:val="BodyText"/>
    <w:rsid w:val="00B56F8F"/>
    <w:pPr>
      <w:spacing w:before="60" w:after="60"/>
    </w:pPr>
  </w:style>
  <w:style w:type="paragraph" w:styleId="ListContinue">
    <w:name w:val="List Continue"/>
    <w:basedOn w:val="List"/>
    <w:rsid w:val="00B56F8F"/>
    <w:pPr>
      <w:ind w:firstLine="0"/>
    </w:pPr>
  </w:style>
  <w:style w:type="paragraph" w:customStyle="1" w:styleId="ListNote">
    <w:name w:val="List Note"/>
    <w:basedOn w:val="List"/>
    <w:rsid w:val="00B56F8F"/>
    <w:pPr>
      <w:pBdr>
        <w:top w:val="single" w:sz="6" w:space="2" w:color="918585"/>
        <w:bottom w:val="single" w:sz="6" w:space="2" w:color="918585"/>
      </w:pBdr>
      <w:tabs>
        <w:tab w:val="left" w:pos="1021"/>
      </w:tabs>
      <w:ind w:firstLine="0"/>
    </w:pPr>
  </w:style>
  <w:style w:type="paragraph" w:customStyle="1" w:styleId="Warning">
    <w:name w:val="Warning"/>
    <w:basedOn w:val="BodyText"/>
    <w:rsid w:val="00B56F8F"/>
    <w:pPr>
      <w:shd w:val="clear" w:color="auto" w:fill="D9D9D9"/>
      <w:tabs>
        <w:tab w:val="left" w:pos="992"/>
      </w:tabs>
      <w:ind w:left="119" w:right="119"/>
    </w:pPr>
    <w:rPr>
      <w:sz w:val="20"/>
    </w:rPr>
  </w:style>
  <w:style w:type="paragraph" w:customStyle="1" w:styleId="MarginIcons">
    <w:name w:val="Margin Icons"/>
    <w:basedOn w:val="BodyText"/>
    <w:rsid w:val="00B56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F8F"/>
    <w:rPr>
      <w:rFonts w:ascii="Courier New" w:hAnsi="Courier New"/>
    </w:rPr>
  </w:style>
  <w:style w:type="paragraph" w:customStyle="1" w:styleId="NoteBullet">
    <w:name w:val="Note Bullet"/>
    <w:basedOn w:val="Note"/>
    <w:rsid w:val="00B56F8F"/>
    <w:pPr>
      <w:tabs>
        <w:tab w:val="clear" w:pos="680"/>
      </w:tabs>
      <w:spacing w:before="60" w:after="60"/>
    </w:pPr>
  </w:style>
  <w:style w:type="paragraph" w:customStyle="1" w:styleId="SubHeading2">
    <w:name w:val="SubHeading2"/>
    <w:basedOn w:val="HeadingBase"/>
    <w:rsid w:val="00B56F8F"/>
    <w:pPr>
      <w:spacing w:before="240" w:after="60"/>
    </w:pPr>
    <w:rPr>
      <w:sz w:val="20"/>
    </w:rPr>
  </w:style>
  <w:style w:type="paragraph" w:customStyle="1" w:styleId="SubHeading1">
    <w:name w:val="SubHeading1"/>
    <w:basedOn w:val="HeadingBase"/>
    <w:rsid w:val="00B56F8F"/>
    <w:pPr>
      <w:spacing w:before="240" w:after="60"/>
    </w:pPr>
    <w:rPr>
      <w:color w:val="918585"/>
      <w:sz w:val="22"/>
    </w:rPr>
  </w:style>
  <w:style w:type="paragraph" w:customStyle="1" w:styleId="SideHeading">
    <w:name w:val="Side Heading"/>
    <w:basedOn w:val="HeadingBase"/>
    <w:rsid w:val="00B56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F8F"/>
    <w:pPr>
      <w:numPr>
        <w:numId w:val="10"/>
      </w:numPr>
    </w:pPr>
  </w:style>
  <w:style w:type="paragraph" w:styleId="PlainText">
    <w:name w:val="Plain Text"/>
    <w:basedOn w:val="Normal"/>
    <w:link w:val="PlainTextChar"/>
    <w:rsid w:val="00B56F8F"/>
    <w:rPr>
      <w:sz w:val="20"/>
    </w:rPr>
  </w:style>
  <w:style w:type="character" w:customStyle="1" w:styleId="PlainTextChar">
    <w:name w:val="Plain Text Char"/>
    <w:basedOn w:val="DefaultParagraphFont"/>
    <w:link w:val="PlainText"/>
    <w:rsid w:val="00B56F8F"/>
    <w:rPr>
      <w:rFonts w:ascii="Courier New" w:eastAsia="Times New Roman" w:hAnsi="Courier New" w:cs="Times New Roman"/>
      <w:sz w:val="20"/>
      <w:szCs w:val="20"/>
      <w:lang w:eastAsia="en-US"/>
    </w:rPr>
  </w:style>
  <w:style w:type="character" w:customStyle="1" w:styleId="MenuOption">
    <w:name w:val="Menu Option"/>
    <w:basedOn w:val="DefaultParagraphFont"/>
    <w:rsid w:val="00B56F8F"/>
    <w:rPr>
      <w:b/>
      <w:smallCaps/>
    </w:rPr>
  </w:style>
  <w:style w:type="paragraph" w:customStyle="1" w:styleId="TableListNumber">
    <w:name w:val="Table List Number"/>
    <w:basedOn w:val="ListNumber"/>
    <w:rsid w:val="00B56F8F"/>
    <w:pPr>
      <w:numPr>
        <w:numId w:val="0"/>
      </w:numPr>
    </w:pPr>
  </w:style>
  <w:style w:type="paragraph" w:styleId="TOC4">
    <w:name w:val="toc 4"/>
    <w:basedOn w:val="TOCBase"/>
    <w:next w:val="Normal"/>
    <w:semiHidden/>
    <w:rsid w:val="00B56F8F"/>
    <w:pPr>
      <w:tabs>
        <w:tab w:val="right" w:leader="dot" w:pos="9071"/>
      </w:tabs>
      <w:ind w:left="1701"/>
    </w:pPr>
  </w:style>
  <w:style w:type="paragraph" w:customStyle="1" w:styleId="ListAlpha">
    <w:name w:val="List Alpha"/>
    <w:basedOn w:val="List"/>
    <w:rsid w:val="00B56F8F"/>
    <w:pPr>
      <w:numPr>
        <w:numId w:val="8"/>
      </w:numPr>
    </w:pPr>
  </w:style>
  <w:style w:type="paragraph" w:customStyle="1" w:styleId="ListAlpha2">
    <w:name w:val="List Alpha 2"/>
    <w:basedOn w:val="List2"/>
    <w:rsid w:val="00B56F8F"/>
    <w:pPr>
      <w:numPr>
        <w:numId w:val="7"/>
      </w:numPr>
    </w:pPr>
  </w:style>
  <w:style w:type="paragraph" w:styleId="List2">
    <w:name w:val="List 2"/>
    <w:basedOn w:val="BodyText"/>
    <w:rsid w:val="00B56F8F"/>
    <w:pPr>
      <w:tabs>
        <w:tab w:val="left" w:pos="680"/>
      </w:tabs>
      <w:spacing w:before="60" w:after="60"/>
      <w:ind w:left="680" w:hanging="340"/>
    </w:pPr>
  </w:style>
  <w:style w:type="paragraph" w:styleId="List3">
    <w:name w:val="List 3"/>
    <w:basedOn w:val="BodyText"/>
    <w:rsid w:val="00B56F8F"/>
    <w:pPr>
      <w:tabs>
        <w:tab w:val="left" w:pos="1021"/>
      </w:tabs>
      <w:spacing w:before="60" w:after="60"/>
      <w:ind w:left="1020" w:hanging="340"/>
    </w:pPr>
  </w:style>
  <w:style w:type="paragraph" w:styleId="List4">
    <w:name w:val="List 4"/>
    <w:basedOn w:val="BodyText"/>
    <w:rsid w:val="00B56F8F"/>
    <w:pPr>
      <w:tabs>
        <w:tab w:val="left" w:pos="1361"/>
      </w:tabs>
      <w:spacing w:before="60" w:after="60"/>
      <w:ind w:left="1361" w:hanging="340"/>
    </w:pPr>
  </w:style>
  <w:style w:type="paragraph" w:styleId="List5">
    <w:name w:val="List 5"/>
    <w:basedOn w:val="BodyText"/>
    <w:rsid w:val="00B56F8F"/>
    <w:pPr>
      <w:tabs>
        <w:tab w:val="left" w:pos="1701"/>
      </w:tabs>
      <w:spacing w:before="60" w:after="60"/>
      <w:ind w:left="1701" w:hanging="340"/>
    </w:pPr>
  </w:style>
  <w:style w:type="paragraph" w:styleId="ListBullet3">
    <w:name w:val="List Bullet 3"/>
    <w:basedOn w:val="List3"/>
    <w:rsid w:val="00B56F8F"/>
    <w:pPr>
      <w:numPr>
        <w:numId w:val="13"/>
      </w:numPr>
      <w:tabs>
        <w:tab w:val="clear" w:pos="1021"/>
      </w:tabs>
      <w:ind w:left="1037" w:hanging="357"/>
    </w:pPr>
  </w:style>
  <w:style w:type="paragraph" w:styleId="ListBullet4">
    <w:name w:val="List Bullet 4"/>
    <w:basedOn w:val="List4"/>
    <w:rsid w:val="00B56F8F"/>
    <w:pPr>
      <w:numPr>
        <w:numId w:val="2"/>
      </w:numPr>
      <w:tabs>
        <w:tab w:val="clear" w:pos="1361"/>
      </w:tabs>
    </w:pPr>
  </w:style>
  <w:style w:type="paragraph" w:styleId="ListBullet5">
    <w:name w:val="List Bullet 5"/>
    <w:basedOn w:val="List5"/>
    <w:rsid w:val="00B56F8F"/>
    <w:pPr>
      <w:numPr>
        <w:numId w:val="3"/>
      </w:numPr>
    </w:pPr>
  </w:style>
  <w:style w:type="paragraph" w:styleId="ListContinue2">
    <w:name w:val="List Continue 2"/>
    <w:basedOn w:val="List2"/>
    <w:rsid w:val="00B56F8F"/>
    <w:pPr>
      <w:ind w:firstLine="0"/>
    </w:pPr>
  </w:style>
  <w:style w:type="paragraph" w:styleId="ListContinue3">
    <w:name w:val="List Continue 3"/>
    <w:basedOn w:val="List3"/>
    <w:rsid w:val="00B56F8F"/>
    <w:pPr>
      <w:ind w:left="1021" w:firstLine="0"/>
    </w:pPr>
  </w:style>
  <w:style w:type="paragraph" w:styleId="ListContinue4">
    <w:name w:val="List Continue 4"/>
    <w:basedOn w:val="List4"/>
    <w:rsid w:val="00B56F8F"/>
    <w:pPr>
      <w:ind w:firstLine="0"/>
    </w:pPr>
  </w:style>
  <w:style w:type="paragraph" w:styleId="ListContinue5">
    <w:name w:val="List Continue 5"/>
    <w:basedOn w:val="List5"/>
    <w:rsid w:val="00B56F8F"/>
    <w:pPr>
      <w:ind w:firstLine="0"/>
    </w:pPr>
  </w:style>
  <w:style w:type="paragraph" w:styleId="ListNumber3">
    <w:name w:val="List Number 3"/>
    <w:basedOn w:val="List3"/>
    <w:rsid w:val="00B56F8F"/>
    <w:pPr>
      <w:numPr>
        <w:numId w:val="4"/>
      </w:numPr>
    </w:pPr>
  </w:style>
  <w:style w:type="paragraph" w:styleId="ListNumber4">
    <w:name w:val="List Number 4"/>
    <w:basedOn w:val="List4"/>
    <w:rsid w:val="00B56F8F"/>
    <w:pPr>
      <w:numPr>
        <w:numId w:val="5"/>
      </w:numPr>
    </w:pPr>
  </w:style>
  <w:style w:type="paragraph" w:styleId="ListNumber5">
    <w:name w:val="List Number 5"/>
    <w:basedOn w:val="List5"/>
    <w:rsid w:val="00B56F8F"/>
    <w:pPr>
      <w:numPr>
        <w:numId w:val="6"/>
      </w:numPr>
    </w:pPr>
  </w:style>
  <w:style w:type="paragraph" w:styleId="BlockText">
    <w:name w:val="Block Text"/>
    <w:basedOn w:val="Normal"/>
    <w:rsid w:val="00B56F8F"/>
    <w:pPr>
      <w:spacing w:after="120"/>
      <w:ind w:left="1440" w:right="1440"/>
    </w:pPr>
  </w:style>
  <w:style w:type="character" w:customStyle="1" w:styleId="Subscript">
    <w:name w:val="Subscript"/>
    <w:basedOn w:val="DefaultParagraphFont"/>
    <w:rsid w:val="00B56F8F"/>
    <w:rPr>
      <w:sz w:val="16"/>
      <w:vertAlign w:val="subscript"/>
    </w:rPr>
  </w:style>
  <w:style w:type="character" w:customStyle="1" w:styleId="Superscript">
    <w:name w:val="Superscript"/>
    <w:basedOn w:val="DefaultParagraphFont"/>
    <w:rsid w:val="00B56F8F"/>
    <w:rPr>
      <w:sz w:val="16"/>
      <w:vertAlign w:val="superscript"/>
    </w:rPr>
  </w:style>
  <w:style w:type="character" w:customStyle="1" w:styleId="Symbols">
    <w:name w:val="Symbols"/>
    <w:basedOn w:val="DefaultParagraphFont"/>
    <w:rsid w:val="00B56F8F"/>
    <w:rPr>
      <w:rFonts w:ascii="Symbol" w:hAnsi="Symbol"/>
    </w:rPr>
  </w:style>
  <w:style w:type="character" w:customStyle="1" w:styleId="MenuOptions">
    <w:name w:val="Menu Options"/>
    <w:basedOn w:val="DefaultParagraphFont"/>
    <w:rsid w:val="00B56F8F"/>
    <w:rPr>
      <w:rFonts w:ascii="Arial Narrow" w:hAnsi="Arial Narrow"/>
      <w:smallCaps/>
    </w:rPr>
  </w:style>
  <w:style w:type="character" w:customStyle="1" w:styleId="Buttons">
    <w:name w:val="Buttons"/>
    <w:basedOn w:val="DefaultParagraphFont"/>
    <w:rsid w:val="00B56F8F"/>
    <w:rPr>
      <w:b/>
    </w:rPr>
  </w:style>
  <w:style w:type="character" w:customStyle="1" w:styleId="Underlined">
    <w:name w:val="Underlined"/>
    <w:basedOn w:val="DefaultParagraphFont"/>
    <w:rsid w:val="00B56F8F"/>
    <w:rPr>
      <w:u w:val="single"/>
    </w:rPr>
  </w:style>
  <w:style w:type="paragraph" w:customStyle="1" w:styleId="TableBodyTextRight">
    <w:name w:val="Table Body Text Right"/>
    <w:basedOn w:val="TableBodyText"/>
    <w:rsid w:val="00B56F8F"/>
    <w:pPr>
      <w:widowControl w:val="0"/>
      <w:autoSpaceDE w:val="0"/>
      <w:autoSpaceDN w:val="0"/>
      <w:adjustRightInd w:val="0"/>
      <w:jc w:val="right"/>
    </w:pPr>
    <w:rPr>
      <w:rFonts w:cs="Arial"/>
      <w:szCs w:val="18"/>
    </w:rPr>
  </w:style>
  <w:style w:type="paragraph" w:customStyle="1" w:styleId="CopyrightText">
    <w:name w:val="Copyright Text"/>
    <w:basedOn w:val="BodyText"/>
    <w:rsid w:val="00B56F8F"/>
    <w:rPr>
      <w:sz w:val="18"/>
    </w:rPr>
  </w:style>
  <w:style w:type="paragraph" w:customStyle="1" w:styleId="BodySmallRight">
    <w:name w:val="Body Small Right"/>
    <w:basedOn w:val="BodyTextRight"/>
    <w:rsid w:val="00B56F8F"/>
    <w:rPr>
      <w:sz w:val="18"/>
      <w:szCs w:val="18"/>
    </w:rPr>
  </w:style>
  <w:style w:type="paragraph" w:customStyle="1" w:styleId="MarginEdition">
    <w:name w:val="Margin Edition"/>
    <w:basedOn w:val="MarginNote"/>
    <w:rsid w:val="00B56F8F"/>
    <w:pPr>
      <w:spacing w:before="0" w:after="0"/>
    </w:pPr>
    <w:rPr>
      <w:rFonts w:ascii="Times New Roman" w:hAnsi="Times New Roman"/>
      <w:color w:val="999999"/>
    </w:rPr>
  </w:style>
  <w:style w:type="paragraph" w:customStyle="1" w:styleId="Spacer">
    <w:name w:val="Spacer"/>
    <w:basedOn w:val="Normal"/>
    <w:rsid w:val="00B56F8F"/>
    <w:rPr>
      <w:sz w:val="2"/>
      <w:szCs w:val="2"/>
    </w:rPr>
  </w:style>
  <w:style w:type="character" w:customStyle="1" w:styleId="Small">
    <w:name w:val="Small"/>
    <w:basedOn w:val="DefaultParagraphFont"/>
    <w:rsid w:val="00B56F8F"/>
    <w:rPr>
      <w:sz w:val="16"/>
    </w:rPr>
  </w:style>
  <w:style w:type="paragraph" w:customStyle="1" w:styleId="WideTable">
    <w:name w:val="Wide Table"/>
    <w:basedOn w:val="Normal"/>
    <w:rsid w:val="00B56F8F"/>
    <w:pPr>
      <w:ind w:left="-1418"/>
    </w:pPr>
    <w:rPr>
      <w:sz w:val="2"/>
      <w:szCs w:val="2"/>
    </w:rPr>
  </w:style>
  <w:style w:type="character" w:styleId="PageNumber">
    <w:name w:val="page number"/>
    <w:basedOn w:val="DefaultParagraphFont"/>
    <w:rsid w:val="00B56F8F"/>
  </w:style>
  <w:style w:type="paragraph" w:styleId="Quote">
    <w:name w:val="Quote"/>
    <w:basedOn w:val="Heading1"/>
    <w:link w:val="QuoteChar"/>
    <w:qFormat/>
    <w:rsid w:val="00B56F8F"/>
    <w:rPr>
      <w:b w:val="0"/>
      <w:sz w:val="72"/>
      <w:szCs w:val="72"/>
      <w:lang w:val="en-NZ"/>
    </w:rPr>
  </w:style>
  <w:style w:type="character" w:customStyle="1" w:styleId="QuoteChar">
    <w:name w:val="Quote Char"/>
    <w:basedOn w:val="DefaultParagraphFont"/>
    <w:link w:val="Quote"/>
    <w:rsid w:val="00B56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F8F"/>
    <w:pPr>
      <w:pageBreakBefore/>
    </w:pPr>
  </w:style>
  <w:style w:type="paragraph" w:customStyle="1" w:styleId="Border">
    <w:name w:val="Border"/>
    <w:basedOn w:val="Normal"/>
    <w:qFormat/>
    <w:rsid w:val="00B56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F8F"/>
    <w:rPr>
      <w:b/>
      <w:bCs/>
      <w:i/>
      <w:iCs/>
      <w:color w:val="auto"/>
    </w:rPr>
  </w:style>
  <w:style w:type="paragraph" w:styleId="IntenseQuote">
    <w:name w:val="Intense Quote"/>
    <w:basedOn w:val="Normal"/>
    <w:next w:val="Normal"/>
    <w:link w:val="IntenseQuoteChar"/>
    <w:uiPriority w:val="30"/>
    <w:qFormat/>
    <w:rsid w:val="00B56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F8F"/>
    <w:rPr>
      <w:smallCaps/>
      <w:color w:val="auto"/>
      <w:u w:val="single"/>
    </w:rPr>
  </w:style>
  <w:style w:type="character" w:styleId="IntenseReference">
    <w:name w:val="Intense Reference"/>
    <w:basedOn w:val="DefaultParagraphFont"/>
    <w:uiPriority w:val="32"/>
    <w:qFormat/>
    <w:rsid w:val="00B56F8F"/>
    <w:rPr>
      <w:b/>
      <w:bCs/>
      <w:smallCaps/>
      <w:color w:val="auto"/>
      <w:spacing w:val="5"/>
      <w:u w:val="single"/>
    </w:rPr>
  </w:style>
  <w:style w:type="paragraph" w:customStyle="1" w:styleId="2ColumnHeading">
    <w:name w:val="2Column Heading"/>
    <w:basedOn w:val="BodyText"/>
    <w:qFormat/>
    <w:rsid w:val="00B56F8F"/>
    <w:pPr>
      <w:spacing w:after="60"/>
      <w:ind w:left="-2268"/>
    </w:pPr>
    <w:rPr>
      <w:b/>
    </w:rPr>
  </w:style>
  <w:style w:type="paragraph" w:customStyle="1" w:styleId="Heading1TOC">
    <w:name w:val="Heading1 TOC"/>
    <w:basedOn w:val="Normal"/>
    <w:qFormat/>
    <w:rsid w:val="00B56F8F"/>
    <w:pPr>
      <w:spacing w:before="240" w:after="120"/>
    </w:pPr>
    <w:rPr>
      <w:rFonts w:ascii="Times New Roman" w:hAnsi="Times New Roman"/>
      <w:b/>
      <w:sz w:val="32"/>
    </w:rPr>
  </w:style>
  <w:style w:type="paragraph" w:customStyle="1" w:styleId="Heading2TOC">
    <w:name w:val="Heading2 TOC"/>
    <w:basedOn w:val="Normal"/>
    <w:qFormat/>
    <w:rsid w:val="00B56F8F"/>
    <w:pPr>
      <w:spacing w:before="240" w:after="60"/>
    </w:pPr>
    <w:rPr>
      <w:rFonts w:ascii="Times New Roman" w:hAnsi="Times New Roman"/>
      <w:b/>
      <w:sz w:val="28"/>
    </w:rPr>
  </w:style>
  <w:style w:type="character" w:customStyle="1" w:styleId="Underline">
    <w:name w:val="Underline"/>
    <w:basedOn w:val="DefaultParagraphFont"/>
    <w:qFormat/>
    <w:rsid w:val="00B56F8F"/>
    <w:rPr>
      <w:u w:val="single"/>
    </w:rPr>
  </w:style>
  <w:style w:type="character" w:customStyle="1" w:styleId="BoldandItalics">
    <w:name w:val="Bold and Italics"/>
    <w:qFormat/>
    <w:rsid w:val="00B56F8F"/>
    <w:rPr>
      <w:b/>
      <w:i/>
      <w:u w:val="none"/>
    </w:rPr>
  </w:style>
  <w:style w:type="paragraph" w:styleId="BalloonText">
    <w:name w:val="Balloon Text"/>
    <w:basedOn w:val="Normal"/>
    <w:link w:val="BalloonTextChar"/>
    <w:rsid w:val="00B56F8F"/>
    <w:rPr>
      <w:rFonts w:ascii="Tahoma" w:hAnsi="Tahoma" w:cs="Tahoma"/>
      <w:sz w:val="16"/>
      <w:szCs w:val="16"/>
    </w:rPr>
  </w:style>
  <w:style w:type="character" w:customStyle="1" w:styleId="BalloonTextChar">
    <w:name w:val="Balloon Text Char"/>
    <w:basedOn w:val="DefaultParagraphFont"/>
    <w:link w:val="BalloonText"/>
    <w:rsid w:val="00B56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F8F"/>
    <w:rPr>
      <w:b/>
      <w:color w:val="660033"/>
      <w:spacing w:val="0"/>
    </w:rPr>
  </w:style>
  <w:style w:type="paragraph" w:customStyle="1" w:styleId="Nameditemlist">
    <w:name w:val="Named item list"/>
    <w:basedOn w:val="BodyText"/>
    <w:qFormat/>
    <w:rsid w:val="00B56F8F"/>
    <w:pPr>
      <w:tabs>
        <w:tab w:val="left" w:pos="2835"/>
      </w:tabs>
      <w:ind w:left="2835" w:hanging="2835"/>
    </w:pPr>
  </w:style>
  <w:style w:type="paragraph" w:customStyle="1" w:styleId="BodyTextnopadding">
    <w:name w:val="Body Text no padding"/>
    <w:basedOn w:val="BodyText"/>
    <w:qFormat/>
    <w:rsid w:val="00B56F8F"/>
    <w:pPr>
      <w:spacing w:before="0" w:after="0"/>
    </w:pPr>
  </w:style>
  <w:style w:type="paragraph" w:customStyle="1" w:styleId="BodyTextBold">
    <w:name w:val="Body Text Bold"/>
    <w:basedOn w:val="BodyText"/>
    <w:qFormat/>
    <w:rsid w:val="00B56F8F"/>
    <w:rPr>
      <w:b/>
    </w:rPr>
  </w:style>
  <w:style w:type="character" w:styleId="Hyperlink">
    <w:name w:val="Hyperlink"/>
    <w:basedOn w:val="DefaultParagraphFont"/>
    <w:uiPriority w:val="99"/>
    <w:unhideWhenUsed/>
    <w:rsid w:val="00F11C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3951</Characters>
  <Application>Microsoft Office Word</Application>
  <DocSecurity>0</DocSecurity>
  <Lines>94</Lines>
  <Paragraphs>75</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ICPCBF425 Set up machine for complex flat-bed die cutting or embossing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2021-07-20T05:34:00Z</dcterms:created>
  <dcterms:modified xsi:type="dcterms:W3CDTF">2021-07-20T05:34:00Z</dcterms:modified>
</cp:coreProperties>
</file>