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55E" w:rsidP="00A67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ICPCBF410 Set up machine for complex carton folding and gluing</w:t>
      </w:r>
      <w:r>
        <w:fldChar w:fldCharType="end"/>
      </w:r>
    </w:p>
    <w:p w:rsidR="00A6755E" w:rsidP="00A6755E">
      <w:pPr>
        <w:pStyle w:val="Version"/>
        <w:sectPr w:rsidSect="008E7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902" w:rsidP="008E7902">
      <w:pPr>
        <w:pStyle w:val="SuperHeading"/>
      </w:pPr>
      <w:r w:rsidRPr="008E7902">
        <w:t>ICPCBF410 Set up machine for complex carton folding and gluing</w:t>
      </w:r>
    </w:p>
    <w:p w:rsidR="00000000" w:rsidRPr="008E7902" w:rsidP="008E7902">
      <w:pPr>
        <w:pStyle w:val="Heading1"/>
      </w:pPr>
      <w:bookmarkStart w:id="1" w:name="O_697662"/>
      <w:bookmarkEnd w:id="1"/>
      <w:r w:rsidRPr="008E79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7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rPr>
                <w:rStyle w:val="SpecialBold"/>
              </w:rPr>
              <w:t>Comments</w:t>
            </w:r>
          </w:p>
        </w:tc>
      </w:tr>
      <w:tr w:rsidTr="008E7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This version first released with ICP Printing and Graphic Arts Training Package Version 1.0.</w:t>
            </w:r>
          </w:p>
        </w:tc>
      </w:tr>
    </w:tbl>
    <w:p w:rsidR="00000000" w:rsidRPr="008E7902" w:rsidP="008E7902">
      <w:pPr>
        <w:pStyle w:val="BodyText"/>
      </w:pPr>
    </w:p>
    <w:p w:rsidR="00000000" w:rsidRPr="008E7902" w:rsidP="008E7902">
      <w:pPr>
        <w:pStyle w:val="AllowPageBreak"/>
      </w:pPr>
    </w:p>
    <w:p w:rsidR="00000000" w:rsidRPr="008E7902" w:rsidP="008E7902">
      <w:pPr>
        <w:pStyle w:val="Heading1"/>
      </w:pPr>
      <w:bookmarkStart w:id="2" w:name="O_697663"/>
      <w:bookmarkEnd w:id="2"/>
      <w:r w:rsidRPr="008E7902">
        <w:t>Application</w:t>
      </w:r>
    </w:p>
    <w:p w:rsidR="00000000" w:rsidRPr="008E7902" w:rsidP="00A6755E">
      <w:pPr>
        <w:pStyle w:val="BodyText"/>
      </w:pPr>
      <w:r w:rsidRPr="008E7902">
        <w:t>This unit describes the skills and knowledge required to set up and adjust a machine for complex carton folding and gluing to maintain the production process.</w:t>
      </w:r>
    </w:p>
    <w:p w:rsidR="00000000" w:rsidRPr="008E7902" w:rsidP="00A6755E">
      <w:pPr>
        <w:pStyle w:val="BodyText"/>
      </w:pPr>
      <w:r w:rsidRPr="008E7902">
        <w:t>It applies to individuals who have limited responsibility for preparation of materials and equip</w:t>
      </w:r>
      <w:r w:rsidRPr="008E7902">
        <w:t xml:space="preserve">ment in accordance with job specifications and procedures, and ensuring quality of output. </w:t>
      </w:r>
    </w:p>
    <w:p w:rsidR="00000000" w:rsidRPr="008E7902" w:rsidP="00A6755E">
      <w:pPr>
        <w:pStyle w:val="BodyText"/>
      </w:pPr>
      <w:r w:rsidRPr="008E7902">
        <w:t>No licensing, legislative or certification requirements apply to this unit at the time of publication.</w:t>
      </w:r>
    </w:p>
    <w:p w:rsidR="00000000" w:rsidRPr="008E7902" w:rsidP="008E7902">
      <w:pPr>
        <w:pStyle w:val="Heading1"/>
      </w:pPr>
      <w:bookmarkStart w:id="3" w:name="O_697666"/>
      <w:bookmarkEnd w:id="3"/>
      <w:r w:rsidRPr="008E7902">
        <w:t>Unit Sector</w:t>
      </w:r>
    </w:p>
    <w:p w:rsidR="00000000" w:rsidRPr="008E7902" w:rsidP="00A6755E">
      <w:pPr>
        <w:pStyle w:val="BodyText"/>
      </w:pPr>
      <w:r w:rsidRPr="008E7902">
        <w:t>Converting, Binding and Finishi</w:t>
      </w:r>
      <w:r w:rsidRPr="008E7902">
        <w:t>ng</w:t>
      </w:r>
    </w:p>
    <w:p w:rsidR="00000000" w:rsidRPr="008E7902" w:rsidP="008E7902">
      <w:pPr>
        <w:pStyle w:val="Heading1"/>
      </w:pPr>
      <w:bookmarkStart w:id="4" w:name="O_697667"/>
      <w:bookmarkEnd w:id="4"/>
      <w:r w:rsidRPr="008E790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rPr>
                <w:rStyle w:val="SpecialBold"/>
              </w:rPr>
              <w:t>PERFORMANCE CRITERIA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1.1 Read and interpret job requirements from job documentation or production control system</w:t>
            </w:r>
          </w:p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1.2 Set-up is planned and carried out correctly in minimum time with minimum wastage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2. Set up carton blank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2.1 Feeder is set up and adjusted</w:t>
            </w:r>
            <w:r w:rsidRPr="008E7902">
              <w:t xml:space="preserve"> according to job specifications</w:t>
            </w:r>
          </w:p>
          <w:p w:rsidR="00000000" w:rsidRPr="008E7902" w:rsidP="008E7902">
            <w:pPr>
              <w:pStyle w:val="BodyText"/>
            </w:pPr>
            <w:r w:rsidRPr="008E7902">
              <w:t xml:space="preserve">2.2 Carton blank pick-up and transportation system is set up and </w:t>
            </w:r>
            <w:r w:rsidRPr="008E7902">
              <w:t>adjusted according to job specifications</w:t>
            </w:r>
          </w:p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2.3 Transfer systems are set up and adjusted according to job specifications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3. Set up machine for complex carton folding/gluing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3.1 Folding units are set up and adjusted according to job specifications</w:t>
            </w:r>
          </w:p>
          <w:p w:rsidR="00000000" w:rsidRPr="008E7902" w:rsidP="008E7902">
            <w:pPr>
              <w:pStyle w:val="BodyText"/>
            </w:pPr>
            <w:r w:rsidRPr="008E7902">
              <w:t>3.2 Folding rollers/belts/rails are set up and adjusted according to job specifications</w:t>
            </w:r>
          </w:p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3.3 Gluing system is set up and adjusted a</w:t>
            </w:r>
            <w:r w:rsidRPr="008E7902">
              <w:t>ccording to job specifications using glue wheel and/or multiple glue heads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4. Set up carton delivery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4.1 Delivery is set up and adjusted according to job specifications</w:t>
            </w:r>
          </w:p>
          <w:p w:rsidR="00000000" w:rsidRPr="008E7902" w:rsidP="008E7902">
            <w:pPr>
              <w:pStyle w:val="BodyText"/>
            </w:pPr>
            <w:r w:rsidRPr="008E7902">
              <w:t>4.2 Substrate is removed from process according to job specifications</w:t>
            </w:r>
          </w:p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4.3 Carto</w:t>
            </w:r>
            <w:r w:rsidRPr="008E7902">
              <w:t>n transfer and control system is set up and adjusted according to job specifications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5.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5.1 Material to be used for sample is organised correctly</w:t>
            </w:r>
          </w:p>
          <w:p w:rsidR="00000000" w:rsidRPr="008E7902" w:rsidP="008E7902">
            <w:pPr>
              <w:pStyle w:val="BodyText"/>
            </w:pPr>
            <w:r w:rsidRPr="008E7902">
              <w:t>5.2 Machine is set up and operated according to work health and safety requirements, manuf</w:t>
            </w:r>
            <w:r w:rsidRPr="008E7902">
              <w:t>acturer’s specifications and enterprise procedures to produce a specified sample</w:t>
            </w:r>
          </w:p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5.3 Sample is visually inspected and/or tested for accuracy of folds, fibre tear, opening force, and fluff and glue placement according to enterprise procedures</w:t>
            </w:r>
          </w:p>
        </w:tc>
      </w:tr>
      <w:tr w:rsidTr="008E7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6. Readjust s</w:t>
            </w:r>
            <w:r w:rsidRPr="008E7902">
              <w:t>ettings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6.1 Results are interpreted to determine adjustment requirements</w:t>
            </w:r>
          </w:p>
          <w:p w:rsidR="00000000" w:rsidRPr="008E7902" w:rsidP="008E7902">
            <w:pPr>
              <w:pStyle w:val="BodyText"/>
            </w:pPr>
            <w:r w:rsidRPr="008E7902">
              <w:t>6.2 Adjustments are carried out according to product and machine specifications</w:t>
            </w:r>
          </w:p>
        </w:tc>
      </w:tr>
    </w:tbl>
    <w:p w:rsidR="00000000" w:rsidRPr="008E7902" w:rsidP="008E7902">
      <w:pPr>
        <w:pStyle w:val="BodyText"/>
      </w:pPr>
    </w:p>
    <w:p w:rsidR="00000000" w:rsidRPr="008E7902" w:rsidP="008E7902">
      <w:pPr>
        <w:pStyle w:val="AllowPageBreak"/>
      </w:pPr>
    </w:p>
    <w:p w:rsidR="00000000" w:rsidRPr="008E7902" w:rsidP="008E7902">
      <w:pPr>
        <w:pStyle w:val="Heading1"/>
      </w:pPr>
      <w:bookmarkStart w:id="5" w:name="O_697668"/>
      <w:bookmarkEnd w:id="5"/>
      <w:r w:rsidRPr="008E7902">
        <w:t>Foundation Skills</w:t>
      </w:r>
    </w:p>
    <w:p w:rsidR="00000000" w:rsidRPr="00A6755E" w:rsidP="00A6755E">
      <w:pPr>
        <w:pStyle w:val="BodyText"/>
        <w:rPr>
          <w:i/>
        </w:rPr>
      </w:pPr>
      <w:r w:rsidRPr="00A675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E7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Performance</w:t>
            </w:r>
          </w:p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rPr>
                <w:rStyle w:val="SpecialBold"/>
              </w:rPr>
              <w:t>Description</w:t>
            </w:r>
          </w:p>
        </w:tc>
      </w:tr>
      <w:tr w:rsidTr="008E7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1.1, 2.1-2.3, 3.1-3.3, 4.1-4.3, 5.2,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ListBullet"/>
              <w:rPr>
                <w:lang w:val="en-NZ"/>
              </w:rPr>
            </w:pPr>
            <w:r w:rsidRPr="008E7902">
              <w:t>Recogn</w:t>
            </w:r>
            <w:r w:rsidRPr="008E7902">
              <w:t xml:space="preserve">ises and interprets text to confirm work requirements from information contained in specifications, organisational procedures and control </w:t>
            </w:r>
            <w:r w:rsidRPr="008E7902">
              <w:t xml:space="preserve">systems </w:t>
            </w:r>
          </w:p>
        </w:tc>
      </w:tr>
      <w:tr w:rsidTr="008E7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1.1, 3.1, 4.3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ListBullet"/>
              <w:rPr>
                <w:lang w:val="en-NZ"/>
              </w:rPr>
            </w:pPr>
            <w:r w:rsidRPr="008E7902">
              <w:t xml:space="preserve">Interprets and comprehends mathematical information in job documentation or </w:t>
            </w:r>
            <w:r w:rsidRPr="008E7902">
              <w:t>control system</w:t>
            </w:r>
          </w:p>
        </w:tc>
      </w:tr>
      <w:tr w:rsidTr="008E7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ListBullet"/>
              <w:rPr>
                <w:lang w:val="en-NZ"/>
              </w:rPr>
            </w:pPr>
            <w:r w:rsidRPr="008E7902">
              <w:t xml:space="preserve">Recognises and follows organisational and regulatory requirements associated with own role </w:t>
            </w:r>
          </w:p>
        </w:tc>
      </w:tr>
      <w:tr w:rsidTr="008E7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1.1, 1.2, 2.1-2.3, 3.1-3.3, 4.1-4.3,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ListBullet"/>
            </w:pPr>
            <w:r w:rsidRPr="008E7902">
              <w:t>Sequences and schedules steps requir</w:t>
            </w:r>
            <w:r w:rsidRPr="008E7902">
              <w:t>ed to complete tasks, monitors implementation and makes adjustments as necessary</w:t>
            </w:r>
          </w:p>
          <w:p w:rsidR="00000000" w:rsidRPr="008E7902" w:rsidP="008E7902">
            <w:pPr>
              <w:pStyle w:val="ListBullet"/>
            </w:pPr>
            <w:r w:rsidRPr="008E7902">
              <w:t>Uses analytical processes to interpret relevant information and decide on adjustments needed to achieve required outcomes</w:t>
            </w:r>
          </w:p>
          <w:p w:rsidR="00000000" w:rsidRPr="008E7902" w:rsidP="008E7902">
            <w:pPr>
              <w:pStyle w:val="ListBullet"/>
            </w:pPr>
            <w:r w:rsidRPr="008E7902">
              <w:t>Plans, identifies and assembles resources required to</w:t>
            </w:r>
            <w:r w:rsidRPr="008E7902">
              <w:t xml:space="preserve"> complete tasks</w:t>
            </w:r>
          </w:p>
          <w:p w:rsidR="00000000" w:rsidRPr="008E7902" w:rsidP="008E7902">
            <w:pPr>
              <w:pStyle w:val="ListBullet"/>
            </w:pPr>
            <w:r w:rsidRPr="008E7902">
              <w:t>Follows routine procedures for using digital technology by reading data from electronic monitoring and control systems</w:t>
            </w:r>
          </w:p>
        </w:tc>
      </w:tr>
    </w:tbl>
    <w:p w:rsidR="00000000" w:rsidRPr="008E7902" w:rsidP="008E7902">
      <w:pPr>
        <w:pStyle w:val="BodyText"/>
      </w:pPr>
    </w:p>
    <w:p w:rsidR="00000000" w:rsidRPr="008E7902" w:rsidP="008E7902">
      <w:pPr>
        <w:pStyle w:val="AllowPageBreak"/>
      </w:pPr>
    </w:p>
    <w:p w:rsidR="00000000" w:rsidRPr="008E7902" w:rsidP="008E7902">
      <w:pPr>
        <w:pStyle w:val="Heading1"/>
      </w:pPr>
      <w:bookmarkStart w:id="6" w:name="O_697670"/>
      <w:bookmarkEnd w:id="6"/>
      <w:r w:rsidRPr="008E79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7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 xml:space="preserve">Code and title </w:t>
            </w:r>
          </w:p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Code and title</w:t>
            </w:r>
          </w:p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rPr>
                <w:rStyle w:val="SpecialBold"/>
              </w:rPr>
              <w:t>Equivalence status</w:t>
            </w:r>
          </w:p>
        </w:tc>
      </w:tr>
      <w:tr w:rsidTr="008E7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ICPCBF410 Set up machine for complex carton folding and gluing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ICPCF410C Set up machine for complex carton folding and gluing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02">
            <w:pPr>
              <w:pStyle w:val="BodyText"/>
              <w:rPr>
                <w:lang w:val="en-NZ"/>
              </w:rPr>
            </w:pPr>
            <w:r w:rsidRPr="008E790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02" w:rsidP="008E7902">
            <w:pPr>
              <w:pStyle w:val="BodyText"/>
            </w:pPr>
            <w:r w:rsidRPr="008E7902">
              <w:t>Equivalent unit</w:t>
            </w:r>
          </w:p>
        </w:tc>
      </w:tr>
    </w:tbl>
    <w:p w:rsidR="00A6755E" w:rsidP="008E7902">
      <w:pPr>
        <w:pStyle w:val="BodyText"/>
      </w:pPr>
    </w:p>
    <w:p w:rsidR="00A6755E" w:rsidP="008E7902">
      <w:pPr>
        <w:pStyle w:val="BodyText"/>
      </w:pPr>
    </w:p>
    <w:p w:rsidR="00000000" w:rsidRPr="008E7902" w:rsidP="008E7902">
      <w:pPr>
        <w:pStyle w:val="Heading1"/>
      </w:pPr>
      <w:bookmarkStart w:id="7" w:name="O_697677"/>
      <w:bookmarkEnd w:id="7"/>
      <w:r w:rsidRPr="008E7902">
        <w:t>Links</w:t>
      </w:r>
    </w:p>
    <w:p w:rsidR="00000000" w:rsidRPr="008E7902" w:rsidP="00A6755E">
      <w:pPr>
        <w:pStyle w:val="BodyText"/>
      </w:pPr>
      <w:r w:rsidRPr="008E7902">
        <w:t xml:space="preserve">Companion </w:t>
      </w:r>
      <w:r w:rsidRPr="008E7902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C54F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E7902" w:rsidP="008E7902"/>
    <w:sectPr w:rsidSect="008E79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02" w:rsidRPr="00A6755E" w:rsidP="00A67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5E" w:rsidP="008E7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55E" w:rsidP="008E7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755E" w:rsidP="008E7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902" w:rsidRPr="00A6755E" w:rsidP="00A67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5E" w:rsidRPr="002D2AF8" w:rsidP="008E7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ICPCBF410 Set up machine for complex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6755E" w:rsidP="008E7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C4D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582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902"/>
  </w:style>
  <w:style w:type="character" w:customStyle="1" w:styleId="Heading1Char">
    <w:name w:val="Heading 1 Char"/>
    <w:basedOn w:val="DefaultParagraphFont"/>
    <w:link w:val="Heading1"/>
    <w:rsid w:val="008E7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9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902"/>
    <w:rPr>
      <w:b/>
      <w:spacing w:val="0"/>
    </w:rPr>
  </w:style>
  <w:style w:type="character" w:styleId="Emphasis">
    <w:name w:val="Emphasis"/>
    <w:basedOn w:val="DefaultParagraphFont"/>
    <w:qFormat/>
    <w:rsid w:val="008E7902"/>
    <w:rPr>
      <w:i/>
    </w:rPr>
  </w:style>
  <w:style w:type="paragraph" w:customStyle="1" w:styleId="SuperHeading">
    <w:name w:val="SuperHeading"/>
    <w:basedOn w:val="Normal"/>
    <w:rsid w:val="008E7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9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9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7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902"/>
  </w:style>
  <w:style w:type="paragraph" w:styleId="TableofFigures">
    <w:name w:val="table of figures"/>
    <w:basedOn w:val="Normal"/>
    <w:next w:val="Normal"/>
    <w:semiHidden/>
    <w:rsid w:val="008E7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902"/>
    <w:pPr>
      <w:numPr>
        <w:numId w:val="10"/>
      </w:numPr>
    </w:pPr>
  </w:style>
  <w:style w:type="character" w:customStyle="1" w:styleId="WingdingSymbols">
    <w:name w:val="Wingding Symbols"/>
    <w:rsid w:val="008E7902"/>
    <w:rPr>
      <w:rFonts w:ascii="Wingdings" w:hAnsi="Wingdings"/>
    </w:rPr>
  </w:style>
  <w:style w:type="paragraph" w:customStyle="1" w:styleId="TableHeading">
    <w:name w:val="Table Heading"/>
    <w:basedOn w:val="HeadingBase"/>
    <w:rsid w:val="008E7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902"/>
    <w:rPr>
      <w:color w:val="0033CC"/>
      <w:u w:val="none"/>
    </w:rPr>
  </w:style>
  <w:style w:type="paragraph" w:customStyle="1" w:styleId="BodyTextRight">
    <w:name w:val="Body Text Right"/>
    <w:basedOn w:val="BodyText"/>
    <w:rsid w:val="008E7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9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902"/>
    <w:rPr>
      <w:sz w:val="32"/>
    </w:rPr>
  </w:style>
  <w:style w:type="paragraph" w:customStyle="1" w:styleId="HeadingProcedure">
    <w:name w:val="Heading Procedure"/>
    <w:basedOn w:val="HeadingBase"/>
    <w:next w:val="Normal"/>
    <w:rsid w:val="008E7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902"/>
    <w:pPr>
      <w:spacing w:before="60" w:after="60"/>
    </w:pPr>
  </w:style>
  <w:style w:type="paragraph" w:styleId="ListContinue">
    <w:name w:val="List Continue"/>
    <w:basedOn w:val="List"/>
    <w:rsid w:val="008E7902"/>
    <w:pPr>
      <w:ind w:firstLine="0"/>
    </w:pPr>
  </w:style>
  <w:style w:type="paragraph" w:customStyle="1" w:styleId="ListNote">
    <w:name w:val="List Note"/>
    <w:basedOn w:val="List"/>
    <w:rsid w:val="008E7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902"/>
    <w:rPr>
      <w:rFonts w:ascii="Courier New" w:hAnsi="Courier New"/>
    </w:rPr>
  </w:style>
  <w:style w:type="paragraph" w:customStyle="1" w:styleId="NoteBullet">
    <w:name w:val="Note Bullet"/>
    <w:basedOn w:val="Note"/>
    <w:rsid w:val="008E7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9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902"/>
    <w:rPr>
      <w:b/>
      <w:smallCaps/>
    </w:rPr>
  </w:style>
  <w:style w:type="paragraph" w:customStyle="1" w:styleId="TableListNumber">
    <w:name w:val="Table List Number"/>
    <w:basedOn w:val="ListNumber"/>
    <w:rsid w:val="008E7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902"/>
    <w:pPr>
      <w:numPr>
        <w:numId w:val="8"/>
      </w:numPr>
    </w:pPr>
  </w:style>
  <w:style w:type="paragraph" w:customStyle="1" w:styleId="ListAlpha2">
    <w:name w:val="List Alpha 2"/>
    <w:basedOn w:val="List2"/>
    <w:rsid w:val="008E7902"/>
    <w:pPr>
      <w:numPr>
        <w:numId w:val="7"/>
      </w:numPr>
    </w:pPr>
  </w:style>
  <w:style w:type="paragraph" w:styleId="List2">
    <w:name w:val="List 2"/>
    <w:basedOn w:val="BodyText"/>
    <w:rsid w:val="008E7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9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9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7902"/>
    <w:pPr>
      <w:numPr>
        <w:numId w:val="3"/>
      </w:numPr>
    </w:pPr>
  </w:style>
  <w:style w:type="paragraph" w:styleId="ListContinue2">
    <w:name w:val="List Continue 2"/>
    <w:basedOn w:val="List2"/>
    <w:rsid w:val="008E7902"/>
    <w:pPr>
      <w:ind w:firstLine="0"/>
    </w:pPr>
  </w:style>
  <w:style w:type="paragraph" w:styleId="ListContinue3">
    <w:name w:val="List Continue 3"/>
    <w:basedOn w:val="List3"/>
    <w:rsid w:val="008E7902"/>
    <w:pPr>
      <w:ind w:left="1021" w:firstLine="0"/>
    </w:pPr>
  </w:style>
  <w:style w:type="paragraph" w:styleId="ListContinue4">
    <w:name w:val="List Continue 4"/>
    <w:basedOn w:val="List4"/>
    <w:rsid w:val="008E7902"/>
    <w:pPr>
      <w:ind w:firstLine="0"/>
    </w:pPr>
  </w:style>
  <w:style w:type="paragraph" w:styleId="ListContinue5">
    <w:name w:val="List Continue 5"/>
    <w:basedOn w:val="List5"/>
    <w:rsid w:val="008E7902"/>
    <w:pPr>
      <w:ind w:firstLine="0"/>
    </w:pPr>
  </w:style>
  <w:style w:type="paragraph" w:styleId="ListNumber3">
    <w:name w:val="List Number 3"/>
    <w:basedOn w:val="List3"/>
    <w:rsid w:val="008E7902"/>
    <w:pPr>
      <w:numPr>
        <w:numId w:val="4"/>
      </w:numPr>
    </w:pPr>
  </w:style>
  <w:style w:type="paragraph" w:styleId="ListNumber4">
    <w:name w:val="List Number 4"/>
    <w:basedOn w:val="List4"/>
    <w:rsid w:val="008E7902"/>
    <w:pPr>
      <w:numPr>
        <w:numId w:val="5"/>
      </w:numPr>
    </w:pPr>
  </w:style>
  <w:style w:type="paragraph" w:styleId="ListNumber5">
    <w:name w:val="List Number 5"/>
    <w:basedOn w:val="List5"/>
    <w:rsid w:val="008E7902"/>
    <w:pPr>
      <w:numPr>
        <w:numId w:val="6"/>
      </w:numPr>
    </w:pPr>
  </w:style>
  <w:style w:type="paragraph" w:styleId="BlockText">
    <w:name w:val="Block Text"/>
    <w:basedOn w:val="Normal"/>
    <w:rsid w:val="008E7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902"/>
    <w:rPr>
      <w:sz w:val="16"/>
      <w:vertAlign w:val="superscript"/>
    </w:rPr>
  </w:style>
  <w:style w:type="character" w:customStyle="1" w:styleId="Symbols">
    <w:name w:val="Symbols"/>
    <w:basedOn w:val="DefaultParagraphFont"/>
    <w:rsid w:val="008E7902"/>
    <w:rPr>
      <w:rFonts w:ascii="Symbol" w:hAnsi="Symbol"/>
    </w:rPr>
  </w:style>
  <w:style w:type="character" w:customStyle="1" w:styleId="MenuOptions">
    <w:name w:val="Menu Options"/>
    <w:basedOn w:val="DefaultParagraphFont"/>
    <w:rsid w:val="008E7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902"/>
    <w:rPr>
      <w:b/>
    </w:rPr>
  </w:style>
  <w:style w:type="character" w:customStyle="1" w:styleId="Underlined">
    <w:name w:val="Underlined"/>
    <w:basedOn w:val="DefaultParagraphFont"/>
    <w:rsid w:val="008E7902"/>
    <w:rPr>
      <w:u w:val="single"/>
    </w:rPr>
  </w:style>
  <w:style w:type="paragraph" w:customStyle="1" w:styleId="TableBodyTextRight">
    <w:name w:val="Table Body Text Right"/>
    <w:basedOn w:val="TableBodyText"/>
    <w:rsid w:val="008E7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902"/>
    <w:rPr>
      <w:sz w:val="18"/>
    </w:rPr>
  </w:style>
  <w:style w:type="paragraph" w:customStyle="1" w:styleId="BodySmallRight">
    <w:name w:val="Body Small Right"/>
    <w:basedOn w:val="BodyTextRight"/>
    <w:rsid w:val="008E7902"/>
    <w:rPr>
      <w:sz w:val="18"/>
      <w:szCs w:val="18"/>
    </w:rPr>
  </w:style>
  <w:style w:type="paragraph" w:customStyle="1" w:styleId="MarginEdition">
    <w:name w:val="Margin Edition"/>
    <w:basedOn w:val="MarginNote"/>
    <w:rsid w:val="008E7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902"/>
    <w:rPr>
      <w:sz w:val="2"/>
      <w:szCs w:val="2"/>
    </w:rPr>
  </w:style>
  <w:style w:type="character" w:customStyle="1" w:styleId="Small">
    <w:name w:val="Small"/>
    <w:basedOn w:val="DefaultParagraphFont"/>
    <w:rsid w:val="008E7902"/>
    <w:rPr>
      <w:sz w:val="16"/>
    </w:rPr>
  </w:style>
  <w:style w:type="paragraph" w:customStyle="1" w:styleId="WideTable">
    <w:name w:val="Wide Table"/>
    <w:basedOn w:val="Normal"/>
    <w:rsid w:val="008E7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902"/>
  </w:style>
  <w:style w:type="paragraph" w:styleId="Quote">
    <w:name w:val="Quote"/>
    <w:basedOn w:val="Heading1"/>
    <w:link w:val="QuoteChar"/>
    <w:qFormat/>
    <w:rsid w:val="008E7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902"/>
    <w:pPr>
      <w:pageBreakBefore/>
    </w:pPr>
  </w:style>
  <w:style w:type="paragraph" w:customStyle="1" w:styleId="Border">
    <w:name w:val="Border"/>
    <w:basedOn w:val="Normal"/>
    <w:qFormat/>
    <w:rsid w:val="008E7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902"/>
    <w:rPr>
      <w:u w:val="single"/>
    </w:rPr>
  </w:style>
  <w:style w:type="character" w:customStyle="1" w:styleId="BoldandItalics">
    <w:name w:val="Bold and Italics"/>
    <w:qFormat/>
    <w:rsid w:val="008E7902"/>
    <w:rPr>
      <w:b/>
      <w:i/>
      <w:u w:val="none"/>
    </w:rPr>
  </w:style>
  <w:style w:type="paragraph" w:styleId="BalloonText">
    <w:name w:val="Balloon Text"/>
    <w:basedOn w:val="Normal"/>
    <w:link w:val="BalloonTextChar"/>
    <w:rsid w:val="008E7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9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7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3856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ICPCBF410 Set up machine for complex carton folding and gluing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2018-12-10T05:54:00Z</dcterms:created>
  <dcterms:modified xsi:type="dcterms:W3CDTF">2018-12-10T05:54:00Z</dcterms:modified>
</cp:coreProperties>
</file>