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4927" w:rsidP="009E49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ICPCBF4100 Set up machine for complex carton folding and gluing</w:t>
      </w:r>
      <w:r>
        <w:fldChar w:fldCharType="end"/>
      </w:r>
    </w:p>
    <w:p w:rsidR="009E4927" w:rsidP="009E4927">
      <w:pPr>
        <w:pStyle w:val="Version"/>
        <w:sectPr w:rsidSect="005856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5603" w:rsidP="00585603">
      <w:pPr>
        <w:pStyle w:val="SuperHeading"/>
      </w:pPr>
      <w:r w:rsidRPr="00585603">
        <w:t>Assessment Requirements for ICPCBF4100 Set up machine for complex carton folding and gluing</w:t>
      </w:r>
    </w:p>
    <w:p w:rsidR="00000000" w:rsidRPr="00585603" w:rsidP="00585603">
      <w:pPr>
        <w:pStyle w:val="Heading1"/>
      </w:pPr>
      <w:bookmarkStart w:id="1" w:name="O_1074064"/>
      <w:bookmarkEnd w:id="1"/>
      <w:r w:rsidRPr="005856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5856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603" w:rsidP="00585603">
            <w:pPr>
              <w:pStyle w:val="BodyText"/>
            </w:pPr>
            <w:r w:rsidRPr="0058560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603">
            <w:pPr>
              <w:pStyle w:val="BodyText"/>
              <w:rPr>
                <w:lang w:val="en-NZ"/>
              </w:rPr>
            </w:pPr>
            <w:r w:rsidRPr="00585603">
              <w:rPr>
                <w:rStyle w:val="SpecialBold"/>
              </w:rPr>
              <w:t>Comments</w:t>
            </w:r>
          </w:p>
        </w:tc>
      </w:tr>
      <w:tr w:rsidTr="005856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603">
            <w:pPr>
              <w:pStyle w:val="BodyText"/>
              <w:rPr>
                <w:lang w:val="en-NZ"/>
              </w:rPr>
            </w:pPr>
            <w:r w:rsidRPr="0058560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603" w:rsidP="00585603">
            <w:pPr>
              <w:pStyle w:val="BodyText"/>
            </w:pPr>
            <w:r w:rsidRPr="00585603">
              <w:t>This version first released with ICP Printing and Graphic Arts Training Package Version 4.0.</w:t>
            </w:r>
          </w:p>
        </w:tc>
      </w:tr>
    </w:tbl>
    <w:p w:rsidR="00000000" w:rsidRPr="00585603" w:rsidP="00585603">
      <w:pPr>
        <w:pStyle w:val="BodyText"/>
      </w:pPr>
    </w:p>
    <w:p w:rsidR="00000000" w:rsidRPr="00585603" w:rsidP="00585603">
      <w:pPr>
        <w:pStyle w:val="AllowPageBreak"/>
      </w:pPr>
    </w:p>
    <w:p w:rsidR="00000000" w:rsidRPr="00585603" w:rsidP="00585603">
      <w:pPr>
        <w:pStyle w:val="Heading1"/>
      </w:pPr>
      <w:bookmarkStart w:id="2" w:name="O_1074067"/>
      <w:bookmarkEnd w:id="2"/>
      <w:r w:rsidRPr="00585603">
        <w:t>Performance Evidence</w:t>
      </w:r>
    </w:p>
    <w:p w:rsidR="00000000" w:rsidRPr="00585603" w:rsidP="009E4927">
      <w:pPr>
        <w:pStyle w:val="BodyText"/>
      </w:pPr>
      <w:r w:rsidRPr="00585603">
        <w:t>The candidate must demonstrate the ability to complete the tasks outlined in the elements, performance criteria and foundation skills of this unit, including evidence of the ability to:</w:t>
      </w:r>
    </w:p>
    <w:p w:rsidR="00000000" w:rsidRPr="00585603" w:rsidP="00585603">
      <w:pPr>
        <w:pStyle w:val="ListBullet"/>
      </w:pPr>
      <w:r w:rsidRPr="00585603">
        <w:t>set up at least three crash lo</w:t>
      </w:r>
      <w:r w:rsidRPr="00585603">
        <w:t xml:space="preserve">ck, six-corner and specialty work carton jobs using different carton sizes and weights, according to manufacturer and job specifications and enterprise procedures. </w:t>
      </w:r>
    </w:p>
    <w:p w:rsidR="00000000" w:rsidRPr="00585603" w:rsidP="00585603">
      <w:pPr>
        <w:pStyle w:val="AllowPageBreak"/>
      </w:pPr>
    </w:p>
    <w:p w:rsidR="00000000" w:rsidRPr="00585603" w:rsidP="00585603">
      <w:pPr>
        <w:pStyle w:val="Heading1"/>
      </w:pPr>
      <w:bookmarkStart w:id="3" w:name="O_1074066"/>
      <w:bookmarkEnd w:id="3"/>
      <w:r w:rsidRPr="00585603">
        <w:t>Knowledge Evidence</w:t>
      </w:r>
    </w:p>
    <w:p w:rsidR="00000000" w:rsidRPr="00585603" w:rsidP="009E4927">
      <w:pPr>
        <w:pStyle w:val="BodyText"/>
      </w:pPr>
      <w:r w:rsidRPr="00585603">
        <w:t>The candidate must be able to demonstrate kn</w:t>
      </w:r>
      <w:r w:rsidRPr="00585603">
        <w:t>owledge to complete the tasks outlined in the elements, performance criteria and foundation skills of this unit, including knowledge of:</w:t>
      </w:r>
    </w:p>
    <w:p w:rsidR="00000000" w:rsidRPr="00585603" w:rsidP="00585603">
      <w:pPr>
        <w:pStyle w:val="ListBullet"/>
      </w:pPr>
      <w:r w:rsidRPr="00585603">
        <w:t>enterprise and manufacturer procedures, and work health and safety (WHS) risks and requirements for:</w:t>
      </w:r>
    </w:p>
    <w:p w:rsidR="00000000" w:rsidRPr="00585603" w:rsidP="00585603">
      <w:pPr>
        <w:pStyle w:val="ListBullet2"/>
      </w:pPr>
      <w:r w:rsidRPr="00585603">
        <w:t>setting up and o</w:t>
      </w:r>
      <w:r w:rsidRPr="00585603">
        <w:t>perating folder transportation and delivery systems</w:t>
      </w:r>
    </w:p>
    <w:p w:rsidR="00000000" w:rsidRPr="00585603" w:rsidP="00585603">
      <w:pPr>
        <w:pStyle w:val="ListBullet2"/>
      </w:pPr>
      <w:r w:rsidRPr="00585603">
        <w:t>setting and adjusting folding and gluing units</w:t>
      </w:r>
    </w:p>
    <w:p w:rsidR="00000000" w:rsidRPr="00585603" w:rsidP="00585603">
      <w:pPr>
        <w:pStyle w:val="ListBullet2"/>
      </w:pPr>
      <w:r w:rsidRPr="00585603">
        <w:t>handling adhesives</w:t>
      </w:r>
    </w:p>
    <w:p w:rsidR="00000000" w:rsidRPr="00585603" w:rsidP="00585603">
      <w:pPr>
        <w:pStyle w:val="ListBullet"/>
      </w:pPr>
      <w:r w:rsidRPr="00585603">
        <w:t>the job documentation or production control system, and the information it contains</w:t>
      </w:r>
    </w:p>
    <w:p w:rsidR="00000000" w:rsidRPr="00585603" w:rsidP="00585603">
      <w:pPr>
        <w:pStyle w:val="ListBullet"/>
      </w:pPr>
      <w:r w:rsidRPr="00585603">
        <w:t>key factors to consider when planning a folding sampl</w:t>
      </w:r>
      <w:r w:rsidRPr="00585603">
        <w:t>e</w:t>
      </w:r>
    </w:p>
    <w:p w:rsidR="00000000" w:rsidRPr="00585603" w:rsidP="00585603">
      <w:pPr>
        <w:pStyle w:val="ListBullet"/>
      </w:pPr>
      <w:r w:rsidRPr="00585603">
        <w:t>features and functions, common issues and faults and methods to resolve them for the following machine sections in all systems:</w:t>
      </w:r>
    </w:p>
    <w:p w:rsidR="00000000" w:rsidRPr="00585603" w:rsidP="00585603">
      <w:pPr>
        <w:pStyle w:val="ListBullet2"/>
      </w:pPr>
      <w:r w:rsidRPr="00585603">
        <w:t>transportation</w:t>
      </w:r>
    </w:p>
    <w:p w:rsidR="00000000" w:rsidRPr="00585603" w:rsidP="00585603">
      <w:pPr>
        <w:pStyle w:val="ListBullet2"/>
      </w:pPr>
      <w:r w:rsidRPr="00585603">
        <w:t>pick-up</w:t>
      </w:r>
    </w:p>
    <w:p w:rsidR="00000000" w:rsidRPr="00585603" w:rsidP="00585603">
      <w:pPr>
        <w:pStyle w:val="ListBullet2"/>
      </w:pPr>
      <w:r w:rsidRPr="00585603">
        <w:t>delivery</w:t>
      </w:r>
    </w:p>
    <w:p w:rsidR="00000000" w:rsidRPr="00585603" w:rsidP="00585603">
      <w:pPr>
        <w:pStyle w:val="ListBullet"/>
      </w:pPr>
      <w:r w:rsidRPr="00585603">
        <w:t>checks required when substrate is removed from the machine</w:t>
      </w:r>
    </w:p>
    <w:p w:rsidR="00000000" w:rsidRPr="00585603" w:rsidP="00585603">
      <w:pPr>
        <w:pStyle w:val="ListBullet"/>
      </w:pPr>
      <w:r w:rsidRPr="00585603">
        <w:t>the range of carton blank sizes t</w:t>
      </w:r>
      <w:r w:rsidRPr="00585603">
        <w:t>hat can be processed on this machine</w:t>
      </w:r>
    </w:p>
    <w:p w:rsidR="00000000" w:rsidRPr="00585603" w:rsidP="00585603">
      <w:pPr>
        <w:pStyle w:val="ListBullet"/>
      </w:pPr>
      <w:r w:rsidRPr="00585603">
        <w:t>ways the machine can be adapted to facilitate stock sizes</w:t>
      </w:r>
    </w:p>
    <w:p w:rsidR="00000000" w:rsidRPr="00585603" w:rsidP="00585603">
      <w:pPr>
        <w:pStyle w:val="ListBullet"/>
      </w:pPr>
      <w:r w:rsidRPr="00585603">
        <w:t>criteria determining accuracy of a carton blank entering folding rollers</w:t>
      </w:r>
    </w:p>
    <w:p w:rsidR="00000000" w:rsidRPr="00585603" w:rsidP="00585603">
      <w:pPr>
        <w:pStyle w:val="ListBullet"/>
      </w:pPr>
      <w:r w:rsidRPr="00585603">
        <w:t xml:space="preserve">the causes of scratching of substrate during transportation </w:t>
      </w:r>
    </w:p>
    <w:p w:rsidR="00000000" w:rsidRPr="00585603" w:rsidP="00585603">
      <w:pPr>
        <w:pStyle w:val="ListBullet"/>
      </w:pPr>
      <w:r w:rsidRPr="00585603">
        <w:t>machine speed variations and issues arising of the machine runs too fast</w:t>
      </w:r>
    </w:p>
    <w:p w:rsidR="00000000" w:rsidRPr="00585603" w:rsidP="00585603">
      <w:pPr>
        <w:pStyle w:val="ListBullet"/>
      </w:pPr>
      <w:r w:rsidRPr="00585603">
        <w:t>the causes of and required adjustments for:</w:t>
      </w:r>
    </w:p>
    <w:p w:rsidR="00000000" w:rsidRPr="00585603" w:rsidP="00585603">
      <w:pPr>
        <w:pStyle w:val="ListBullet2"/>
      </w:pPr>
      <w:r w:rsidRPr="00585603">
        <w:t>the carton blank or sheet being out-of-square</w:t>
      </w:r>
    </w:p>
    <w:p w:rsidR="00000000" w:rsidRPr="00585603" w:rsidP="00585603">
      <w:pPr>
        <w:pStyle w:val="ListBullet2"/>
      </w:pPr>
      <w:r w:rsidRPr="00585603">
        <w:t>eliminating smudging/scuffing on carton blanks</w:t>
      </w:r>
    </w:p>
    <w:p w:rsidR="00000000" w:rsidRPr="00585603" w:rsidP="00585603">
      <w:pPr>
        <w:pStyle w:val="ListBullet2"/>
      </w:pPr>
      <w:r w:rsidRPr="00585603">
        <w:t>the sheet not leaving the folding unit or out</w:t>
      </w:r>
      <w:r w:rsidRPr="00585603">
        <w:t>-of-square folding</w:t>
      </w:r>
    </w:p>
    <w:p w:rsidR="00000000" w:rsidRPr="00585603" w:rsidP="00585603">
      <w:pPr>
        <w:pStyle w:val="ListBullet2"/>
      </w:pPr>
      <w:r w:rsidRPr="00585603">
        <w:t>the length of the glue line</w:t>
      </w:r>
    </w:p>
    <w:p w:rsidR="00000000" w:rsidRPr="00585603" w:rsidP="00585603">
      <w:pPr>
        <w:pStyle w:val="ListBullet2"/>
      </w:pPr>
      <w:r w:rsidRPr="00585603">
        <w:t>carton blanks creases or failing to enter</w:t>
      </w:r>
    </w:p>
    <w:p w:rsidR="00000000" w:rsidRPr="00585603" w:rsidP="00585603">
      <w:pPr>
        <w:pStyle w:val="ListBullet"/>
      </w:pPr>
      <w:r w:rsidRPr="00585603">
        <w:t>procedures for determining required roller pressure and conducting pressure checks</w:t>
      </w:r>
    </w:p>
    <w:p w:rsidR="00000000" w:rsidRPr="00585603" w:rsidP="00585603">
      <w:pPr>
        <w:pStyle w:val="ListBullet"/>
      </w:pPr>
      <w:r w:rsidRPr="00585603">
        <w:t>issues arising if machine rollers are too loose or have too much pressure</w:t>
      </w:r>
    </w:p>
    <w:p w:rsidR="00000000" w:rsidRPr="00585603" w:rsidP="00585603">
      <w:pPr>
        <w:pStyle w:val="ListBullet"/>
      </w:pPr>
      <w:r w:rsidRPr="00585603">
        <w:t xml:space="preserve">required </w:t>
      </w:r>
      <w:r w:rsidRPr="00585603">
        <w:t>in-line processes</w:t>
      </w:r>
    </w:p>
    <w:p w:rsidR="00000000" w:rsidRPr="00585603" w:rsidP="00585603">
      <w:pPr>
        <w:pStyle w:val="ListBullet"/>
      </w:pPr>
      <w:r w:rsidRPr="00585603">
        <w:t xml:space="preserve">required adhesive in the gluing unit </w:t>
      </w:r>
    </w:p>
    <w:p w:rsidR="00000000" w:rsidRPr="00585603" w:rsidP="00585603">
      <w:pPr>
        <w:pStyle w:val="ListBullet"/>
      </w:pPr>
      <w:r w:rsidRPr="00585603">
        <w:t xml:space="preserve">quality assurance criteria inspected at sample run completion </w:t>
      </w:r>
    </w:p>
    <w:p w:rsidR="00000000" w:rsidRPr="00585603" w:rsidP="00585603">
      <w:pPr>
        <w:pStyle w:val="ListBullet"/>
      </w:pPr>
      <w:r w:rsidRPr="00585603">
        <w:t>key criteria to check against client sample</w:t>
      </w:r>
    </w:p>
    <w:p w:rsidR="00000000" w:rsidRPr="00585603" w:rsidP="00585603">
      <w:pPr>
        <w:pStyle w:val="ListBullet"/>
      </w:pPr>
      <w:r w:rsidRPr="00585603">
        <w:t>manufacturer manuals, enterprise procedures and work health and safety documentation, including their location and purpose.</w:t>
      </w:r>
    </w:p>
    <w:p w:rsidR="00000000" w:rsidRPr="00585603" w:rsidP="00585603">
      <w:pPr>
        <w:pStyle w:val="AllowPageBreak"/>
      </w:pPr>
    </w:p>
    <w:p w:rsidR="00000000" w:rsidRPr="00585603" w:rsidP="00585603">
      <w:pPr>
        <w:pStyle w:val="Heading1"/>
      </w:pPr>
      <w:bookmarkStart w:id="4" w:name="O_1074065"/>
      <w:bookmarkEnd w:id="4"/>
      <w:r w:rsidRPr="00585603">
        <w:t>Assessment Conditions</w:t>
      </w:r>
    </w:p>
    <w:p w:rsidR="00000000" w:rsidRPr="00585603" w:rsidP="009E4927">
      <w:pPr>
        <w:pStyle w:val="BodyText"/>
      </w:pPr>
      <w:r w:rsidRPr="00585603">
        <w:t>Gather evidence to demonstrate consistent performance in conditions that are safe and repli</w:t>
      </w:r>
      <w:r w:rsidRPr="00585603">
        <w:t>cate the workplace. Noise levels, production flow, interruptions and time variances must be typical of those experienced in the converting, binding and finishing field of work and include access to:</w:t>
      </w:r>
    </w:p>
    <w:p w:rsidR="00000000" w:rsidRPr="00585603" w:rsidP="00585603">
      <w:pPr>
        <w:pStyle w:val="ListBullet"/>
      </w:pPr>
      <w:r w:rsidRPr="00585603">
        <w:t xml:space="preserve">carton folding and gluing machinery </w:t>
      </w:r>
    </w:p>
    <w:p w:rsidR="00000000" w:rsidRPr="00585603" w:rsidP="00585603">
      <w:pPr>
        <w:pStyle w:val="ListBullet"/>
      </w:pPr>
      <w:r w:rsidRPr="00585603">
        <w:t>special purpose too</w:t>
      </w:r>
      <w:r w:rsidRPr="00585603">
        <w:t>ls, equipment and materials.</w:t>
      </w:r>
    </w:p>
    <w:p w:rsidR="00000000" w:rsidRPr="00585603" w:rsidP="00585603">
      <w:pPr>
        <w:pStyle w:val="AllowPageBreak"/>
      </w:pPr>
    </w:p>
    <w:p w:rsidR="00000000" w:rsidRPr="00585603" w:rsidP="00585603">
      <w:pPr>
        <w:pStyle w:val="Heading1"/>
      </w:pPr>
      <w:bookmarkStart w:id="5" w:name="O_1074063"/>
      <w:bookmarkEnd w:id="5"/>
      <w:r w:rsidRPr="00585603">
        <w:t>Links</w:t>
      </w:r>
    </w:p>
    <w:p w:rsidR="00000000" w:rsidRPr="00585603" w:rsidP="009E4927">
      <w:pPr>
        <w:pStyle w:val="BodyText"/>
      </w:pPr>
      <w:r w:rsidRPr="0058560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263F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85603" w:rsidP="00585603"/>
    <w:sectPr w:rsidSect="005856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6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603" w:rsidRPr="009E4927" w:rsidP="009E49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6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927" w:rsidP="005856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4927" w:rsidP="005856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E4927" w:rsidP="005856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6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9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5603" w:rsidRPr="009E4927" w:rsidP="009E49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6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927" w:rsidRPr="002D2AF8" w:rsidP="005856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ICPCBF4100 Set up machine for complex carton folding and gluing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9E4927" w:rsidP="005856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2004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E826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AA12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6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56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56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56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56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56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56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56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56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56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56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5603"/>
  </w:style>
  <w:style w:type="character" w:customStyle="1" w:styleId="Heading1Char">
    <w:name w:val="Heading 1 Char"/>
    <w:basedOn w:val="DefaultParagraphFont"/>
    <w:link w:val="Heading1"/>
    <w:rsid w:val="005856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56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56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56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5603"/>
    <w:rPr>
      <w:b/>
      <w:spacing w:val="0"/>
    </w:rPr>
  </w:style>
  <w:style w:type="paragraph" w:styleId="ListBullet2">
    <w:name w:val="List Bullet 2"/>
    <w:basedOn w:val="List2"/>
    <w:rsid w:val="005856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56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56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56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56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56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5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5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56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56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56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56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56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56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56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56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56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56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56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56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56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56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56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56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56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56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56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56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56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56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56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56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56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56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56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5603"/>
    <w:rPr>
      <w:i/>
    </w:rPr>
  </w:style>
  <w:style w:type="paragraph" w:styleId="Caption">
    <w:name w:val="caption"/>
    <w:basedOn w:val="BodyText"/>
    <w:next w:val="Normal"/>
    <w:qFormat/>
    <w:rsid w:val="005856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56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56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5603"/>
  </w:style>
  <w:style w:type="paragraph" w:styleId="TableofFigures">
    <w:name w:val="table of figures"/>
    <w:basedOn w:val="Normal"/>
    <w:next w:val="Normal"/>
    <w:semiHidden/>
    <w:rsid w:val="005856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56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5603"/>
    <w:rPr>
      <w:rFonts w:ascii="Wingdings" w:hAnsi="Wingdings"/>
    </w:rPr>
  </w:style>
  <w:style w:type="paragraph" w:customStyle="1" w:styleId="TableHeading">
    <w:name w:val="Table Heading"/>
    <w:basedOn w:val="HeadingBase"/>
    <w:rsid w:val="005856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5603"/>
    <w:rPr>
      <w:color w:val="0033CC"/>
      <w:u w:val="none"/>
    </w:rPr>
  </w:style>
  <w:style w:type="paragraph" w:customStyle="1" w:styleId="BodyTextRight">
    <w:name w:val="Body Text Right"/>
    <w:basedOn w:val="BodyText"/>
    <w:rsid w:val="005856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56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56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56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56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56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5603"/>
    <w:rPr>
      <w:sz w:val="32"/>
    </w:rPr>
  </w:style>
  <w:style w:type="paragraph" w:customStyle="1" w:styleId="HeadingProcedure">
    <w:name w:val="Heading Procedure"/>
    <w:basedOn w:val="HeadingBase"/>
    <w:next w:val="Normal"/>
    <w:rsid w:val="005856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5603"/>
    <w:pPr>
      <w:spacing w:before="60" w:after="60"/>
    </w:pPr>
  </w:style>
  <w:style w:type="paragraph" w:styleId="ListContinue">
    <w:name w:val="List Continue"/>
    <w:basedOn w:val="List"/>
    <w:rsid w:val="00585603"/>
    <w:pPr>
      <w:ind w:firstLine="0"/>
    </w:pPr>
  </w:style>
  <w:style w:type="paragraph" w:customStyle="1" w:styleId="ListNote">
    <w:name w:val="List Note"/>
    <w:basedOn w:val="List"/>
    <w:rsid w:val="005856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56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56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5603"/>
    <w:rPr>
      <w:rFonts w:ascii="Courier New" w:hAnsi="Courier New"/>
    </w:rPr>
  </w:style>
  <w:style w:type="paragraph" w:customStyle="1" w:styleId="NoteBullet">
    <w:name w:val="Note Bullet"/>
    <w:basedOn w:val="Note"/>
    <w:rsid w:val="005856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56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56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56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56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56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56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5603"/>
    <w:rPr>
      <w:b/>
      <w:smallCaps/>
    </w:rPr>
  </w:style>
  <w:style w:type="paragraph" w:customStyle="1" w:styleId="TableListNumber">
    <w:name w:val="Table List Number"/>
    <w:basedOn w:val="ListNumber"/>
    <w:rsid w:val="005856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56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5603"/>
    <w:pPr>
      <w:numPr>
        <w:numId w:val="9"/>
      </w:numPr>
    </w:pPr>
  </w:style>
  <w:style w:type="paragraph" w:customStyle="1" w:styleId="ListAlpha2">
    <w:name w:val="List Alpha 2"/>
    <w:basedOn w:val="List2"/>
    <w:rsid w:val="00585603"/>
    <w:pPr>
      <w:numPr>
        <w:numId w:val="8"/>
      </w:numPr>
    </w:pPr>
  </w:style>
  <w:style w:type="paragraph" w:styleId="List2">
    <w:name w:val="List 2"/>
    <w:basedOn w:val="BodyText"/>
    <w:rsid w:val="005856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56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56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56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56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56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5603"/>
    <w:pPr>
      <w:numPr>
        <w:numId w:val="4"/>
      </w:numPr>
    </w:pPr>
  </w:style>
  <w:style w:type="paragraph" w:styleId="ListContinue2">
    <w:name w:val="List Continue 2"/>
    <w:basedOn w:val="List2"/>
    <w:rsid w:val="00585603"/>
    <w:pPr>
      <w:ind w:firstLine="0"/>
    </w:pPr>
  </w:style>
  <w:style w:type="paragraph" w:styleId="ListContinue3">
    <w:name w:val="List Continue 3"/>
    <w:basedOn w:val="List3"/>
    <w:rsid w:val="00585603"/>
    <w:pPr>
      <w:ind w:left="1021" w:firstLine="0"/>
    </w:pPr>
  </w:style>
  <w:style w:type="paragraph" w:styleId="ListContinue4">
    <w:name w:val="List Continue 4"/>
    <w:basedOn w:val="List4"/>
    <w:rsid w:val="00585603"/>
    <w:pPr>
      <w:ind w:firstLine="0"/>
    </w:pPr>
  </w:style>
  <w:style w:type="paragraph" w:styleId="ListContinue5">
    <w:name w:val="List Continue 5"/>
    <w:basedOn w:val="List5"/>
    <w:rsid w:val="00585603"/>
    <w:pPr>
      <w:ind w:firstLine="0"/>
    </w:pPr>
  </w:style>
  <w:style w:type="paragraph" w:styleId="ListNumber3">
    <w:name w:val="List Number 3"/>
    <w:basedOn w:val="List3"/>
    <w:rsid w:val="00585603"/>
    <w:pPr>
      <w:numPr>
        <w:numId w:val="5"/>
      </w:numPr>
    </w:pPr>
  </w:style>
  <w:style w:type="paragraph" w:styleId="ListNumber4">
    <w:name w:val="List Number 4"/>
    <w:basedOn w:val="List4"/>
    <w:rsid w:val="00585603"/>
    <w:pPr>
      <w:numPr>
        <w:numId w:val="6"/>
      </w:numPr>
    </w:pPr>
  </w:style>
  <w:style w:type="paragraph" w:styleId="ListNumber5">
    <w:name w:val="List Number 5"/>
    <w:basedOn w:val="List5"/>
    <w:rsid w:val="00585603"/>
    <w:pPr>
      <w:numPr>
        <w:numId w:val="7"/>
      </w:numPr>
    </w:pPr>
  </w:style>
  <w:style w:type="paragraph" w:styleId="BlockText">
    <w:name w:val="Block Text"/>
    <w:basedOn w:val="Normal"/>
    <w:rsid w:val="005856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56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5603"/>
    <w:rPr>
      <w:sz w:val="16"/>
      <w:vertAlign w:val="superscript"/>
    </w:rPr>
  </w:style>
  <w:style w:type="character" w:customStyle="1" w:styleId="Symbols">
    <w:name w:val="Symbols"/>
    <w:basedOn w:val="DefaultParagraphFont"/>
    <w:rsid w:val="00585603"/>
    <w:rPr>
      <w:rFonts w:ascii="Symbol" w:hAnsi="Symbol"/>
    </w:rPr>
  </w:style>
  <w:style w:type="character" w:customStyle="1" w:styleId="MenuOptions">
    <w:name w:val="Menu Options"/>
    <w:basedOn w:val="DefaultParagraphFont"/>
    <w:rsid w:val="005856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5603"/>
    <w:rPr>
      <w:b/>
    </w:rPr>
  </w:style>
  <w:style w:type="character" w:customStyle="1" w:styleId="Underlined">
    <w:name w:val="Underlined"/>
    <w:basedOn w:val="DefaultParagraphFont"/>
    <w:rsid w:val="00585603"/>
    <w:rPr>
      <w:u w:val="single"/>
    </w:rPr>
  </w:style>
  <w:style w:type="paragraph" w:customStyle="1" w:styleId="TableBodyTextRight">
    <w:name w:val="Table Body Text Right"/>
    <w:basedOn w:val="TableBodyText"/>
    <w:rsid w:val="005856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5603"/>
    <w:rPr>
      <w:sz w:val="18"/>
    </w:rPr>
  </w:style>
  <w:style w:type="paragraph" w:customStyle="1" w:styleId="BodySmallRight">
    <w:name w:val="Body Small Right"/>
    <w:basedOn w:val="BodyTextRight"/>
    <w:rsid w:val="00585603"/>
    <w:rPr>
      <w:sz w:val="18"/>
      <w:szCs w:val="18"/>
    </w:rPr>
  </w:style>
  <w:style w:type="paragraph" w:customStyle="1" w:styleId="MarginEdition">
    <w:name w:val="Margin Edition"/>
    <w:basedOn w:val="MarginNote"/>
    <w:rsid w:val="005856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5603"/>
    <w:rPr>
      <w:sz w:val="2"/>
      <w:szCs w:val="2"/>
    </w:rPr>
  </w:style>
  <w:style w:type="character" w:customStyle="1" w:styleId="Small">
    <w:name w:val="Small"/>
    <w:basedOn w:val="DefaultParagraphFont"/>
    <w:rsid w:val="00585603"/>
    <w:rPr>
      <w:sz w:val="16"/>
    </w:rPr>
  </w:style>
  <w:style w:type="paragraph" w:customStyle="1" w:styleId="WideTable">
    <w:name w:val="Wide Table"/>
    <w:basedOn w:val="Normal"/>
    <w:rsid w:val="005856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5603"/>
  </w:style>
  <w:style w:type="paragraph" w:styleId="Quote">
    <w:name w:val="Quote"/>
    <w:basedOn w:val="Heading1"/>
    <w:link w:val="QuoteChar"/>
    <w:qFormat/>
    <w:rsid w:val="005856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56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5603"/>
    <w:pPr>
      <w:pageBreakBefore/>
    </w:pPr>
  </w:style>
  <w:style w:type="paragraph" w:customStyle="1" w:styleId="Border">
    <w:name w:val="Border"/>
    <w:basedOn w:val="Normal"/>
    <w:qFormat/>
    <w:rsid w:val="005856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56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56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56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56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56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56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56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56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5603"/>
    <w:rPr>
      <w:u w:val="single"/>
    </w:rPr>
  </w:style>
  <w:style w:type="character" w:customStyle="1" w:styleId="BoldandItalics">
    <w:name w:val="Bold and Italics"/>
    <w:qFormat/>
    <w:rsid w:val="00585603"/>
    <w:rPr>
      <w:b/>
      <w:i/>
      <w:u w:val="none"/>
    </w:rPr>
  </w:style>
  <w:style w:type="paragraph" w:styleId="BalloonText">
    <w:name w:val="Balloon Text"/>
    <w:basedOn w:val="Normal"/>
    <w:link w:val="BalloonTextChar"/>
    <w:rsid w:val="005856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56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56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56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56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56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5603"/>
    <w:pPr>
      <w:spacing w:before="0" w:after="0"/>
    </w:pPr>
  </w:style>
  <w:style w:type="paragraph" w:customStyle="1" w:styleId="BodyTextBold">
    <w:name w:val="Body Text Bold"/>
    <w:basedOn w:val="BodyText"/>
    <w:qFormat/>
    <w:rsid w:val="00585603"/>
    <w:rPr>
      <w:b/>
    </w:rPr>
  </w:style>
  <w:style w:type="character" w:styleId="Hyperlink">
    <w:name w:val="Hyperlink"/>
    <w:basedOn w:val="DefaultParagraphFont"/>
    <w:uiPriority w:val="99"/>
    <w:unhideWhenUsed/>
    <w:rsid w:val="009E49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464</Words>
  <Characters>2851</Characters>
  <Application>Microsoft Office Word</Application>
  <DocSecurity>0</DocSecurity>
  <Lines>73</Lines>
  <Paragraphs>58</Paragraphs>
  <ScaleCrop>false</ScaleCrop>
  <Company>Author-it Software Corporation Ltd.</Company>
  <LinksUpToDate>false</LinksUpToDate>
  <CharactersWithSpaces>3257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ICPCBF4100 Set up machine for complex carton folding and gluing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2021-07-20T05:35:00Z</dcterms:created>
  <dcterms:modified xsi:type="dcterms:W3CDTF">2021-07-20T05:35:00Z</dcterms:modified>
</cp:coreProperties>
</file>