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DE8" w:rsidP="00435DE8">
      <w:pPr>
        <w:pStyle w:val="Title"/>
      </w:pPr>
      <w:r>
        <w:fldChar w:fldCharType="begin"/>
      </w:r>
      <w:r>
        <w:instrText xml:space="preserve"> TITLE   \* MERGEFORMAT </w:instrText>
      </w:r>
      <w:r>
        <w:fldChar w:fldCharType="separate"/>
      </w:r>
      <w:r>
        <w:t>ICPCBF395 Set up and operate folder gluer machine</w:t>
      </w:r>
      <w:r>
        <w:fldChar w:fldCharType="end"/>
      </w:r>
    </w:p>
    <w:p w:rsidR="00435DE8" w:rsidP="00435DE8">
      <w:pPr>
        <w:pStyle w:val="Version"/>
        <w:sectPr w:rsidSect="000F4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19A" w:rsidP="000F419A">
      <w:pPr>
        <w:pStyle w:val="SuperHeading"/>
      </w:pPr>
      <w:r w:rsidRPr="000F419A">
        <w:t>ICPCBF395 Set up and operate folder gluer machine</w:t>
      </w:r>
    </w:p>
    <w:p w:rsidR="00000000" w:rsidRPr="000F419A" w:rsidP="000F419A">
      <w:pPr>
        <w:pStyle w:val="Heading1"/>
      </w:pPr>
      <w:bookmarkStart w:id="1" w:name="O_694696"/>
      <w:bookmarkEnd w:id="1"/>
      <w:r w:rsidRPr="000F419A">
        <w:t>Modification History</w:t>
      </w:r>
    </w:p>
    <w:tbl>
      <w:tblPr>
        <w:tblW w:w="0" w:type="auto"/>
        <w:tblLayout w:type="fixed"/>
        <w:tblCellMar>
          <w:left w:w="62" w:type="dxa"/>
          <w:right w:w="62" w:type="dxa"/>
        </w:tblCellMar>
        <w:tblLook w:val="0000"/>
      </w:tblPr>
      <w:tblGrid>
        <w:gridCol w:w="3091"/>
        <w:gridCol w:w="5873"/>
      </w:tblGrid>
      <w:tr w:rsidTr="000F419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rPr>
                <w:rStyle w:val="SpecialBold"/>
              </w:rPr>
              <w:t>Comments</w:t>
            </w:r>
          </w:p>
        </w:tc>
      </w:tr>
      <w:tr w:rsidTr="000F419A">
        <w:tblPrEx>
          <w:tblW w:w="0" w:type="auto"/>
          <w:tblLayout w:type="fixed"/>
          <w:tblCellMar>
            <w:left w:w="62" w:type="dxa"/>
            <w:right w:w="62" w:type="dxa"/>
          </w:tblCellMar>
          <w:tblLook w:val="0000"/>
        </w:tblPrEx>
        <w:trPr>
          <w:trHeight w:val="142"/>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t>This version first released with ICP Printing and Graphic Arts Training Package Version 1.0.</w:t>
            </w:r>
          </w:p>
        </w:tc>
      </w:tr>
    </w:tbl>
    <w:p w:rsidR="00000000" w:rsidRPr="000F419A" w:rsidP="000F419A">
      <w:pPr>
        <w:pStyle w:val="BodyText"/>
      </w:pPr>
    </w:p>
    <w:p w:rsidR="00000000" w:rsidRPr="000F419A" w:rsidP="000F419A">
      <w:pPr>
        <w:pStyle w:val="AllowPageBreak"/>
      </w:pPr>
    </w:p>
    <w:p w:rsidR="00000000" w:rsidRPr="000F419A" w:rsidP="000F419A">
      <w:pPr>
        <w:pStyle w:val="Heading1"/>
      </w:pPr>
      <w:bookmarkStart w:id="2" w:name="O_694697"/>
      <w:bookmarkEnd w:id="2"/>
      <w:r w:rsidRPr="000F419A">
        <w:t>Application</w:t>
      </w:r>
    </w:p>
    <w:p w:rsidR="00000000" w:rsidRPr="000F419A" w:rsidP="00435DE8">
      <w:pPr>
        <w:pStyle w:val="BodyText"/>
      </w:pPr>
      <w:r w:rsidRPr="000F419A">
        <w:t>This unit describes the skills and knowledge required to set up and operate</w:t>
      </w:r>
      <w:r w:rsidRPr="000F419A">
        <w:t xml:space="preserve"> a folder gluer machine with minimum downtime or wastage.</w:t>
      </w:r>
    </w:p>
    <w:p w:rsidR="00000000" w:rsidRPr="000F419A" w:rsidP="00435DE8">
      <w:pPr>
        <w:pStyle w:val="BodyText"/>
      </w:pPr>
      <w:r w:rsidRPr="000F419A">
        <w:t>No licensing, legislative or certification requirements apply to this unit at the time of publication.</w:t>
      </w:r>
    </w:p>
    <w:p w:rsidR="00000000" w:rsidRPr="000F419A" w:rsidP="000F419A">
      <w:pPr>
        <w:pStyle w:val="Heading1"/>
      </w:pPr>
      <w:bookmarkStart w:id="3" w:name="O_694700"/>
      <w:bookmarkEnd w:id="3"/>
      <w:r w:rsidRPr="000F419A">
        <w:t>Unit Sector</w:t>
      </w:r>
    </w:p>
    <w:p w:rsidR="00435DE8" w:rsidP="00435DE8">
      <w:pPr>
        <w:pStyle w:val="BodyText"/>
      </w:pPr>
      <w:r w:rsidRPr="000F419A">
        <w:t>Converting, Binding and Finishing</w:t>
      </w:r>
    </w:p>
    <w:p w:rsidR="00000000" w:rsidRPr="000F419A" w:rsidP="000F419A">
      <w:pPr>
        <w:pStyle w:val="Heading1"/>
      </w:pPr>
      <w:bookmarkStart w:id="4" w:name="O_694701"/>
      <w:bookmarkEnd w:id="4"/>
      <w:r w:rsidRPr="000F419A">
        <w:t>Elements and Performance Criteria</w:t>
      </w:r>
    </w:p>
    <w:tbl>
      <w:tblPr>
        <w:tblW w:w="9236" w:type="dxa"/>
        <w:tblLayout w:type="fixed"/>
        <w:tblCellMar>
          <w:left w:w="62" w:type="dxa"/>
          <w:right w:w="62" w:type="dxa"/>
        </w:tblCellMar>
        <w:tblLook w:val="0000"/>
      </w:tblPr>
      <w:tblGrid>
        <w:gridCol w:w="2645"/>
        <w:gridCol w:w="6591"/>
      </w:tblGrid>
      <w:tr w:rsidTr="000F419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419A" w:rsidP="000F419A">
            <w:pPr>
              <w:pStyle w:val="BodyText"/>
            </w:pPr>
            <w:r w:rsidRPr="000F419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19A">
            <w:pPr>
              <w:pStyle w:val="BodyText"/>
              <w:rPr>
                <w:lang w:val="en-NZ"/>
              </w:rPr>
            </w:pPr>
            <w:r w:rsidRPr="000F419A">
              <w:rPr>
                <w:rStyle w:val="SpecialBold"/>
              </w:rPr>
              <w:t>PERFORMANCE CRITERIA</w:t>
            </w:r>
          </w:p>
        </w:tc>
      </w:tr>
      <w:tr w:rsidTr="000F419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rPr>
                <w:rStyle w:val="Emphasis"/>
              </w:rPr>
              <w:t>Performance criteria describe the performance needed to demonstrate achievement of the element.</w:t>
            </w:r>
          </w:p>
        </w:tc>
      </w:tr>
      <w:tr w:rsidTr="000F419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1. Set up and adjust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t>1.1 All details required f</w:t>
            </w:r>
            <w:r w:rsidRPr="000F419A">
              <w:t xml:space="preserve">or the job are checked and confirmed against job specifications </w:t>
            </w:r>
          </w:p>
          <w:p w:rsidR="00000000" w:rsidRPr="000F419A" w:rsidP="000F419A">
            <w:pPr>
              <w:pStyle w:val="BodyText"/>
            </w:pPr>
            <w:r w:rsidRPr="000F419A">
              <w:t xml:space="preserve">1.2 Correct materials are checked and available for the job </w:t>
            </w:r>
          </w:p>
          <w:p w:rsidR="00000000" w:rsidRPr="000F419A" w:rsidP="000F419A">
            <w:pPr>
              <w:pStyle w:val="BodyText"/>
            </w:pPr>
            <w:r w:rsidRPr="000F419A">
              <w:t xml:space="preserve">1.3 Adhesives appropriate for the substrate, application process and machine are selected </w:t>
            </w:r>
          </w:p>
          <w:p w:rsidR="00000000" w:rsidRPr="000F419A" w:rsidP="000F419A">
            <w:pPr>
              <w:pStyle w:val="BodyText"/>
            </w:pPr>
            <w:r w:rsidRPr="000F419A">
              <w:t xml:space="preserve">1.4 Work area is made safe and ready for production according to safety requirements </w:t>
            </w:r>
          </w:p>
          <w:p w:rsidR="00000000" w:rsidRPr="000F419A" w:rsidP="000F419A">
            <w:pPr>
              <w:pStyle w:val="BodyText"/>
            </w:pPr>
            <w:r w:rsidRPr="000F419A">
              <w:t xml:space="preserve">1.5 Folding guides and pressing plates are set to required dimensions for the job </w:t>
            </w:r>
          </w:p>
          <w:p w:rsidR="00000000" w:rsidRPr="000F419A" w:rsidP="000F419A">
            <w:pPr>
              <w:pStyle w:val="BodyText"/>
            </w:pPr>
            <w:r w:rsidRPr="000F419A">
              <w:t>1.6 Feeder, folding part, gluer, stacker, belts, vacuums and glue applicators are clean</w:t>
            </w:r>
            <w:r w:rsidRPr="000F419A">
              <w:t xml:space="preserve">, clear and ready for use </w:t>
            </w:r>
          </w:p>
          <w:p w:rsidR="00000000" w:rsidP="000F419A">
            <w:pPr>
              <w:pStyle w:val="BodyText"/>
              <w:rPr>
                <w:lang w:val="en-NZ"/>
              </w:rPr>
            </w:pPr>
            <w:r w:rsidRPr="000F419A">
              <w:t xml:space="preserve">1.7 Settings are checked against job specifications before production commences </w:t>
            </w:r>
          </w:p>
        </w:tc>
      </w:tr>
      <w:tr w:rsidTr="000F419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2. Monitor throughput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t xml:space="preserve">2.1 Machine is run at speed required to produce a quality product </w:t>
            </w:r>
          </w:p>
          <w:p w:rsidR="00000000" w:rsidRPr="000F419A" w:rsidP="000F419A">
            <w:pPr>
              <w:pStyle w:val="BodyText"/>
            </w:pPr>
            <w:r w:rsidRPr="000F419A">
              <w:t>2.2 Machine is jogged to ensure folds and glue are in corr</w:t>
            </w:r>
            <w:r w:rsidRPr="000F419A">
              <w:t xml:space="preserve">ect position </w:t>
            </w:r>
          </w:p>
          <w:p w:rsidR="00000000" w:rsidRPr="000F419A" w:rsidP="000F419A">
            <w:pPr>
              <w:pStyle w:val="BodyText"/>
            </w:pPr>
            <w:r w:rsidRPr="000F419A">
              <w:t xml:space="preserve">2.3 Guide positions are monitored to ensure adhesive is applied evenly and in correct position </w:t>
            </w:r>
          </w:p>
          <w:p w:rsidR="00000000" w:rsidRPr="000F419A" w:rsidP="000F419A">
            <w:pPr>
              <w:pStyle w:val="BodyText"/>
            </w:pPr>
            <w:r w:rsidRPr="000F419A">
              <w:t xml:space="preserve">2.4 Paper moisture is monitored and correct moisture levels are maintained </w:t>
            </w:r>
          </w:p>
          <w:p w:rsidR="00000000" w:rsidRPr="000F419A" w:rsidP="000F419A">
            <w:pPr>
              <w:pStyle w:val="BodyText"/>
            </w:pPr>
            <w:r w:rsidRPr="000F419A">
              <w:t>2.5 Blank spacing is controlled and product spacing and flow are maint</w:t>
            </w:r>
            <w:r w:rsidRPr="000F419A">
              <w:t xml:space="preserve">ained for efficient operation </w:t>
            </w:r>
          </w:p>
          <w:p w:rsidR="00000000" w:rsidRPr="000F419A" w:rsidP="000F419A">
            <w:pPr>
              <w:pStyle w:val="BodyText"/>
            </w:pPr>
            <w:r w:rsidRPr="000F419A">
              <w:t xml:space="preserve">2.6 Folds are correctly placed and the product stacks correctly </w:t>
            </w:r>
          </w:p>
          <w:p w:rsidR="00000000" w:rsidP="000F419A">
            <w:pPr>
              <w:pStyle w:val="BodyText"/>
              <w:rPr>
                <w:lang w:val="en-NZ"/>
              </w:rPr>
            </w:pPr>
            <w:r w:rsidRPr="000F419A">
              <w:t xml:space="preserve">2.7 Glues dry at correct rates for the substrate </w:t>
            </w:r>
          </w:p>
        </w:tc>
      </w:tr>
      <w:tr w:rsidTr="000F419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3. Confirm quality of output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t>3.1 A sample from the machine is selected and checked to ensure it conforms to r</w:t>
            </w:r>
            <w:r w:rsidRPr="000F419A">
              <w:t xml:space="preserve">equired quality standards </w:t>
            </w:r>
          </w:p>
          <w:p w:rsidR="00000000" w:rsidRPr="000F419A" w:rsidP="000F419A">
            <w:pPr>
              <w:pStyle w:val="BodyText"/>
            </w:pPr>
            <w:r w:rsidRPr="000F419A">
              <w:t xml:space="preserve">3.2 Adjustments are made when standards are not met </w:t>
            </w:r>
          </w:p>
          <w:p w:rsidR="00000000" w:rsidRPr="000F419A" w:rsidP="000F419A">
            <w:pPr>
              <w:pStyle w:val="BodyText"/>
            </w:pPr>
            <w:r w:rsidRPr="000F419A">
              <w:t xml:space="preserve">3.3 Each process is monitored and minor adjustments are made during production, if required </w:t>
            </w:r>
          </w:p>
          <w:p w:rsidR="00000000" w:rsidRPr="000F419A" w:rsidP="000F419A">
            <w:pPr>
              <w:pStyle w:val="BodyText"/>
            </w:pPr>
            <w:r w:rsidRPr="000F419A">
              <w:t xml:space="preserve">3.4 Samples are continuously monitored for defects, and defects are removed </w:t>
            </w:r>
          </w:p>
          <w:p w:rsidR="00000000" w:rsidRPr="000F419A" w:rsidP="000F419A">
            <w:pPr>
              <w:pStyle w:val="BodyText"/>
            </w:pPr>
            <w:r w:rsidRPr="000F419A">
              <w:t>3.5 Ef</w:t>
            </w:r>
            <w:r w:rsidRPr="000F419A">
              <w:t xml:space="preserve">ficiency, quality and output rate of production run are monitored for problems, and any deficiencies resolved </w:t>
            </w:r>
          </w:p>
          <w:p w:rsidR="00000000" w:rsidRPr="000F419A" w:rsidP="000F419A">
            <w:pPr>
              <w:pStyle w:val="BodyText"/>
            </w:pPr>
            <w:r w:rsidRPr="000F419A">
              <w:t xml:space="preserve">3.6 Wastage is monitored, kept to a minimum and correctly disposed of according to enterprise quality standards </w:t>
            </w:r>
          </w:p>
          <w:p w:rsidR="00000000" w:rsidRPr="000F419A" w:rsidP="000F419A">
            <w:pPr>
              <w:pStyle w:val="BodyText"/>
            </w:pPr>
            <w:r w:rsidRPr="000F419A">
              <w:t>3.7 Locations of all emergency s</w:t>
            </w:r>
            <w:r w:rsidRPr="000F419A">
              <w:t xml:space="preserve">hutdown buttons and triggers are known </w:t>
            </w:r>
          </w:p>
        </w:tc>
      </w:tr>
    </w:tbl>
    <w:p w:rsidR="00000000" w:rsidRPr="000F419A" w:rsidP="000F419A">
      <w:pPr>
        <w:pStyle w:val="BodyText"/>
      </w:pPr>
    </w:p>
    <w:p w:rsidR="00000000" w:rsidRPr="000F419A" w:rsidP="000F419A">
      <w:pPr>
        <w:pStyle w:val="AllowPageBreak"/>
      </w:pPr>
    </w:p>
    <w:p w:rsidR="00000000" w:rsidRPr="000F419A" w:rsidP="000F419A">
      <w:pPr>
        <w:pStyle w:val="Heading1"/>
      </w:pPr>
      <w:bookmarkStart w:id="5" w:name="O_694702"/>
      <w:bookmarkEnd w:id="5"/>
      <w:r w:rsidRPr="000F419A">
        <w:t>Foundation Skills</w:t>
      </w:r>
    </w:p>
    <w:p w:rsidR="00000000" w:rsidRPr="00435DE8" w:rsidP="00435DE8">
      <w:pPr>
        <w:pStyle w:val="BodyText"/>
        <w:rPr>
          <w:i/>
        </w:rPr>
      </w:pPr>
      <w:r w:rsidRPr="00435DE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F419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rPr>
                <w:rStyle w:val="SpecialBold"/>
              </w:rPr>
              <w:t>Performance</w:t>
            </w:r>
          </w:p>
          <w:p w:rsidR="00000000" w:rsidRPr="000F419A" w:rsidP="000F419A">
            <w:pPr>
              <w:pStyle w:val="BodyText"/>
            </w:pPr>
            <w:r w:rsidRPr="000F419A">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rPr>
                <w:rStyle w:val="SpecialBold"/>
              </w:rPr>
              <w:t>Description</w:t>
            </w:r>
          </w:p>
        </w:tc>
      </w:tr>
      <w:tr w:rsidTr="000F419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1.1, 1.7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ListBullet"/>
              <w:rPr>
                <w:lang w:val="en-NZ"/>
              </w:rPr>
            </w:pPr>
            <w:r w:rsidRPr="000F419A">
              <w:t xml:space="preserve">Recognises and interprets text to establish job requirements from information contained within relevant </w:t>
            </w:r>
            <w:r w:rsidRPr="000F419A">
              <w:t>procedures and specifications</w:t>
            </w:r>
          </w:p>
        </w:tc>
      </w:tr>
      <w:tr w:rsidTr="000F419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1.6, 3.1, 3.6, 3.7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ListBullet"/>
              <w:rPr>
                <w:lang w:val="en-NZ"/>
              </w:rPr>
            </w:pPr>
            <w:r w:rsidRPr="000F419A">
              <w:t>Complies with legislative requirements and follows organisational policies and procedures relevant to own role, particularly with respect to workplace safety and emergency procedures</w:t>
            </w:r>
          </w:p>
        </w:tc>
      </w:tr>
      <w:tr w:rsidTr="000F419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1.1-1.5, 1.7, 2.1, 2.2, 2.4, 2.5, 3.1-3.6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ListBullet"/>
            </w:pPr>
            <w:r w:rsidRPr="000F419A">
              <w:t xml:space="preserve">Determines </w:t>
            </w:r>
            <w:r w:rsidRPr="000F419A">
              <w:t xml:space="preserve">priorities and sequences steps involved in clearly defined, routine tasks </w:t>
            </w:r>
          </w:p>
          <w:p w:rsidR="00000000" w:rsidRPr="000F419A" w:rsidP="000F419A">
            <w:pPr>
              <w:pStyle w:val="ListBullet"/>
            </w:pPr>
            <w:r w:rsidRPr="000F419A">
              <w:t>Plans, identifies and assembles resources required to complete tasks</w:t>
            </w:r>
          </w:p>
          <w:p w:rsidR="00000000" w:rsidRPr="000F419A" w:rsidP="000F419A">
            <w:pPr>
              <w:pStyle w:val="ListBullet"/>
            </w:pPr>
            <w:r w:rsidRPr="000F419A">
              <w:t>Implements actions as per instructions, monitoring results and making adjustments if necessary</w:t>
            </w:r>
          </w:p>
          <w:p w:rsidR="00000000" w:rsidRPr="000F419A" w:rsidP="000F419A">
            <w:pPr>
              <w:pStyle w:val="ListBullet"/>
            </w:pPr>
            <w:r w:rsidRPr="000F419A">
              <w:t>Responds to predi</w:t>
            </w:r>
            <w:r w:rsidRPr="000F419A">
              <w:t>ctable problems and implements standard or logical solutions</w:t>
            </w:r>
          </w:p>
        </w:tc>
      </w:tr>
    </w:tbl>
    <w:p w:rsidR="00000000" w:rsidRPr="000F419A" w:rsidP="000F419A">
      <w:pPr>
        <w:pStyle w:val="BodyText"/>
      </w:pPr>
    </w:p>
    <w:p w:rsidR="00000000" w:rsidRPr="000F419A" w:rsidP="000F419A">
      <w:pPr>
        <w:pStyle w:val="AllowPageBreak"/>
      </w:pPr>
    </w:p>
    <w:p w:rsidR="00000000" w:rsidRPr="000F419A" w:rsidP="000F419A">
      <w:pPr>
        <w:pStyle w:val="Heading1"/>
      </w:pPr>
      <w:bookmarkStart w:id="6" w:name="O_694704"/>
      <w:bookmarkEnd w:id="6"/>
      <w:r w:rsidRPr="000F419A">
        <w:t>Unit Mapping Information</w:t>
      </w:r>
    </w:p>
    <w:tbl>
      <w:tblPr>
        <w:tblW w:w="0" w:type="auto"/>
        <w:tblLayout w:type="fixed"/>
        <w:tblCellMar>
          <w:left w:w="62" w:type="dxa"/>
          <w:right w:w="62" w:type="dxa"/>
        </w:tblCellMar>
        <w:tblLook w:val="0000"/>
      </w:tblPr>
      <w:tblGrid>
        <w:gridCol w:w="2220"/>
        <w:gridCol w:w="2430"/>
        <w:gridCol w:w="2160"/>
        <w:gridCol w:w="2295"/>
      </w:tblGrid>
      <w:tr w:rsidTr="000F419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rPr>
                <w:rStyle w:val="SpecialBold"/>
              </w:rPr>
              <w:t xml:space="preserve">Code and title </w:t>
            </w:r>
          </w:p>
          <w:p w:rsidR="00000000" w:rsidRPr="000F419A" w:rsidP="000F419A">
            <w:pPr>
              <w:pStyle w:val="BodyText"/>
            </w:pPr>
            <w:r w:rsidRPr="000F419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rPr>
                <w:rStyle w:val="SpecialBold"/>
              </w:rPr>
              <w:t>Code and title</w:t>
            </w:r>
          </w:p>
          <w:p w:rsidR="00000000" w:rsidRPr="000F419A" w:rsidP="000F419A">
            <w:pPr>
              <w:pStyle w:val="BodyText"/>
            </w:pPr>
            <w:r w:rsidRPr="000F419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rPr>
                <w:rStyle w:val="SpecialBold"/>
              </w:rPr>
              <w:t>Equivalence status</w:t>
            </w:r>
          </w:p>
        </w:tc>
      </w:tr>
      <w:tr w:rsidTr="000F419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ICPCBF395 Set up and operate folder gluer machine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ICPCF395C Set up and operate folder gluer machine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t>Equivalent unit</w:t>
            </w:r>
          </w:p>
        </w:tc>
      </w:tr>
    </w:tbl>
    <w:p w:rsidR="00000000" w:rsidRPr="000F419A" w:rsidP="000F419A">
      <w:pPr>
        <w:pStyle w:val="BodyText"/>
      </w:pPr>
    </w:p>
    <w:p w:rsidR="00000000" w:rsidRPr="000F419A" w:rsidP="000F419A">
      <w:pPr>
        <w:pStyle w:val="AllowPageBreak"/>
      </w:pPr>
    </w:p>
    <w:p w:rsidR="00000000" w:rsidRPr="000F419A" w:rsidP="000F419A">
      <w:pPr>
        <w:pStyle w:val="Heading1"/>
      </w:pPr>
      <w:bookmarkStart w:id="7" w:name="O_694711"/>
      <w:bookmarkEnd w:id="7"/>
      <w:r w:rsidRPr="000F419A">
        <w:t>Links</w:t>
      </w:r>
    </w:p>
    <w:p w:rsidR="00000000" w:rsidRPr="000F419A" w:rsidP="00435DE8">
      <w:pPr>
        <w:pStyle w:val="BodyText"/>
      </w:pPr>
      <w:r w:rsidRPr="000F419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400B6">
        <w:rPr>
          <w:rStyle w:val="Hyperlink"/>
        </w:rPr>
        <w:t>https://vetnet.gov.au/Pages/TrainingDocs.aspx?q=a74b7a0f-a253-47e3-8be0-5d426e24131d</w:t>
      </w:r>
      <w:r>
        <w:fldChar w:fldCharType="end"/>
      </w:r>
    </w:p>
    <w:p w:rsidR="00000000" w:rsidRPr="000F419A" w:rsidP="00435DE8">
      <w:pPr>
        <w:pStyle w:val="BodyText"/>
        <w:sectPr w:rsidSect="000F419A">
          <w:headerReference w:type="default" r:id="rId10"/>
          <w:footerReference w:type="default" r:id="rId11"/>
          <w:pgSz w:w="11908" w:h="16833"/>
          <w:pgMar w:top="1702" w:right="1418" w:bottom="1702" w:left="1418" w:header="992" w:footer="992" w:gutter="0"/>
          <w:cols w:space="720"/>
          <w:noEndnote/>
          <w:docGrid w:linePitch="299"/>
        </w:sectPr>
      </w:pPr>
    </w:p>
    <w:p w:rsidR="00000000" w:rsidRPr="000F419A" w:rsidP="000F419A">
      <w:pPr>
        <w:pStyle w:val="SuperHeading"/>
      </w:pPr>
      <w:r w:rsidRPr="000F419A">
        <w:t xml:space="preserve">Assessment </w:t>
      </w:r>
      <w:r w:rsidRPr="000F419A">
        <w:t>Requirements for ICPCBF395 Set up and operate folder gluer machine</w:t>
      </w:r>
    </w:p>
    <w:p w:rsidR="00000000" w:rsidRPr="000F419A" w:rsidP="000F419A">
      <w:pPr>
        <w:pStyle w:val="Heading1"/>
      </w:pPr>
      <w:bookmarkStart w:id="8" w:name="O_694706"/>
      <w:bookmarkEnd w:id="8"/>
      <w:r w:rsidRPr="000F419A">
        <w:t>Modification History</w:t>
      </w:r>
    </w:p>
    <w:tbl>
      <w:tblPr>
        <w:tblW w:w="0" w:type="auto"/>
        <w:tblLayout w:type="fixed"/>
        <w:tblCellMar>
          <w:left w:w="62" w:type="dxa"/>
          <w:right w:w="62" w:type="dxa"/>
        </w:tblCellMar>
        <w:tblLook w:val="0000"/>
      </w:tblPr>
      <w:tblGrid>
        <w:gridCol w:w="2627"/>
        <w:gridCol w:w="6337"/>
      </w:tblGrid>
      <w:tr w:rsidTr="000F41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rPr>
                <w:rStyle w:val="SpecialBold"/>
              </w:rPr>
              <w:t>Comments</w:t>
            </w:r>
          </w:p>
        </w:tc>
      </w:tr>
      <w:tr w:rsidTr="000F41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9A">
            <w:pPr>
              <w:pStyle w:val="BodyText"/>
              <w:rPr>
                <w:lang w:val="en-NZ"/>
              </w:rPr>
            </w:pPr>
            <w:r w:rsidRPr="000F419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9A" w:rsidP="000F419A">
            <w:pPr>
              <w:pStyle w:val="BodyText"/>
            </w:pPr>
            <w:r w:rsidRPr="000F419A">
              <w:t>This version first released with ICP Printing and Graphic Arts Training Package Version 1.0.</w:t>
            </w:r>
          </w:p>
        </w:tc>
      </w:tr>
    </w:tbl>
    <w:p w:rsidR="00000000" w:rsidRPr="000F419A" w:rsidP="000F419A">
      <w:pPr>
        <w:pStyle w:val="BodyText"/>
      </w:pPr>
    </w:p>
    <w:p w:rsidR="00000000" w:rsidRPr="000F419A" w:rsidP="000F419A">
      <w:pPr>
        <w:pStyle w:val="AllowPageBreak"/>
      </w:pPr>
    </w:p>
    <w:p w:rsidR="00000000" w:rsidRPr="000F419A" w:rsidP="000F419A">
      <w:pPr>
        <w:pStyle w:val="Heading1"/>
      </w:pPr>
      <w:bookmarkStart w:id="9" w:name="O_694707"/>
      <w:bookmarkEnd w:id="9"/>
      <w:r w:rsidRPr="000F419A">
        <w:t>Performance Evidence</w:t>
      </w:r>
    </w:p>
    <w:p w:rsidR="00000000" w:rsidRPr="000F419A" w:rsidP="00435DE8">
      <w:pPr>
        <w:pStyle w:val="BodyText"/>
      </w:pPr>
      <w:r w:rsidRPr="000F419A">
        <w:t>Evidence of the ability to:</w:t>
      </w:r>
    </w:p>
    <w:p w:rsidR="00000000" w:rsidRPr="000F419A" w:rsidP="000F419A">
      <w:pPr>
        <w:pStyle w:val="ListBullet"/>
      </w:pPr>
      <w:r w:rsidRPr="000F419A">
        <w:t>correctly set up and operate a folder gluer machine according to job specifications, performance criteria, and within the production timeframe with minimum downtime or wastage.</w:t>
      </w:r>
    </w:p>
    <w:p w:rsidR="00000000" w:rsidRPr="000F419A" w:rsidP="000F419A">
      <w:pPr>
        <w:pStyle w:val="BodyText"/>
      </w:pPr>
    </w:p>
    <w:p w:rsidR="00000000" w:rsidRPr="000F419A" w:rsidP="00435DE8">
      <w:pPr>
        <w:pStyle w:val="BodyText"/>
      </w:pPr>
      <w:r w:rsidRPr="000F419A">
        <w:t>Note: If a specific volume o</w:t>
      </w:r>
      <w:r w:rsidRPr="000F419A">
        <w:t>r frequency is not stated, then evidence must be provided at least once.</w:t>
      </w:r>
    </w:p>
    <w:p w:rsidR="00000000" w:rsidRPr="000F419A" w:rsidP="000F419A">
      <w:pPr>
        <w:pStyle w:val="Heading1"/>
      </w:pPr>
      <w:bookmarkStart w:id="10" w:name="O_694708"/>
      <w:bookmarkEnd w:id="10"/>
      <w:r w:rsidRPr="000F419A">
        <w:t>Knowledge Evidence</w:t>
      </w:r>
    </w:p>
    <w:p w:rsidR="00000000" w:rsidRPr="000F419A" w:rsidP="00435DE8">
      <w:pPr>
        <w:pStyle w:val="BodyText"/>
      </w:pPr>
      <w:r w:rsidRPr="000F419A">
        <w:t>To complete the unit requirements safely and effectively, the individual must:</w:t>
      </w:r>
    </w:p>
    <w:p w:rsidR="00000000" w:rsidRPr="000F419A" w:rsidP="000F419A">
      <w:pPr>
        <w:pStyle w:val="ListBullet"/>
      </w:pPr>
      <w:r w:rsidRPr="000F419A">
        <w:t>list common faults associated with folder gluer machines, the cause</w:t>
      </w:r>
      <w:r w:rsidRPr="000F419A">
        <w:t>s, and corrective measures</w:t>
      </w:r>
    </w:p>
    <w:p w:rsidR="00000000" w:rsidRPr="000F419A" w:rsidP="000F419A">
      <w:pPr>
        <w:pStyle w:val="ListBullet"/>
      </w:pPr>
      <w:r w:rsidRPr="000F419A">
        <w:t>describe correct procedures for set-up according to health and safety and workplace requirements</w:t>
      </w:r>
    </w:p>
    <w:p w:rsidR="00000000" w:rsidRPr="000F419A" w:rsidP="000F419A">
      <w:pPr>
        <w:pStyle w:val="ListBullet"/>
      </w:pPr>
      <w:r w:rsidRPr="000F419A">
        <w:t>explain types of adhesive used and why they are chosen.</w:t>
      </w:r>
    </w:p>
    <w:p w:rsidR="00000000" w:rsidRPr="000F419A" w:rsidP="000F419A">
      <w:pPr>
        <w:pStyle w:val="AllowPageBreak"/>
      </w:pPr>
    </w:p>
    <w:p w:rsidR="00000000" w:rsidRPr="000F419A" w:rsidP="000F419A">
      <w:pPr>
        <w:pStyle w:val="Heading1"/>
      </w:pPr>
      <w:bookmarkStart w:id="11" w:name="O_694709"/>
      <w:bookmarkEnd w:id="11"/>
      <w:r w:rsidRPr="000F419A">
        <w:t>Assessment Conditions</w:t>
      </w:r>
    </w:p>
    <w:p w:rsidR="00000000" w:rsidRPr="000F419A" w:rsidP="00435DE8">
      <w:pPr>
        <w:pStyle w:val="BodyText"/>
      </w:pPr>
      <w:r w:rsidRPr="000F419A">
        <w:t>Gather evidence to demonstrate consistent performance in conditions that are safe and replicate the workplace. Noise levels, production flow, interruptions and time variances must be typical of those experienced in the converting, binding and finishing fie</w:t>
      </w:r>
      <w:r w:rsidRPr="000F419A">
        <w:t>ld of work and include access to a folder gluer machine and other special purpose tools, equipment and materials.</w:t>
      </w:r>
    </w:p>
    <w:p w:rsidR="00000000" w:rsidRPr="000F419A" w:rsidP="00435DE8">
      <w:pPr>
        <w:pStyle w:val="BodyText"/>
      </w:pPr>
      <w:r w:rsidRPr="000F419A">
        <w:t>Assessors must satisfy NVR/AQTF assessor requirements.</w:t>
      </w:r>
    </w:p>
    <w:p w:rsidR="00000000" w:rsidRPr="000F419A" w:rsidP="000F419A">
      <w:pPr>
        <w:pStyle w:val="Heading1"/>
      </w:pPr>
      <w:bookmarkStart w:id="12" w:name="O_694712"/>
      <w:bookmarkEnd w:id="12"/>
      <w:r w:rsidRPr="000F419A">
        <w:t>Links</w:t>
      </w:r>
    </w:p>
    <w:p w:rsidR="00000000" w:rsidRPr="000F419A" w:rsidP="00435DE8">
      <w:pPr>
        <w:pStyle w:val="BodyText"/>
      </w:pPr>
      <w:r w:rsidRPr="000F419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400B6">
        <w:rPr>
          <w:rStyle w:val="Hyperlink"/>
        </w:rPr>
        <w:t>https://vetnet.gov.au/Pages/TrainingDocs.aspx?q=a74b7a0f-a253-47e3-8be0-5d426e24131d</w:t>
      </w:r>
      <w:r>
        <w:fldChar w:fldCharType="end"/>
      </w:r>
    </w:p>
    <w:p w:rsidR="00000000" w:rsidRPr="000F419A" w:rsidP="000F419A"/>
    <w:sectPr w:rsidSect="000F41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9A" w:rsidRPr="00435DE8" w:rsidP="00435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E8" w:rsidP="000F4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5DE8" w:rsidP="000F41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35DE8" w:rsidP="000F41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9A" w:rsidP="000F419A">
    <w:pPr>
      <w:pStyle w:val="Footer"/>
      <w:framePr w:wrap="around"/>
    </w:pPr>
    <w:r>
      <w:fldChar w:fldCharType="begin"/>
    </w:r>
    <w:r>
      <w:instrText xml:space="preserve"> DOCPROPERTY  Subject  \* MERGEFORMAT </w:instrText>
    </w:r>
    <w:r>
      <w:fldChar w:fldCharType="separate"/>
    </w:r>
    <w:r w:rsidR="00435DE8">
      <w:t>Approved</w:t>
    </w:r>
    <w:r w:rsidR="00435DE8">
      <w:fldChar w:fldCharType="end"/>
    </w:r>
    <w:r>
      <w:tab/>
      <w:t xml:space="preserve">Page </w:t>
    </w:r>
    <w:r>
      <w:fldChar w:fldCharType="begin"/>
    </w:r>
    <w:r>
      <w:instrText xml:space="preserve"> PAGE  \* Arabic  \* MERGEFORMAT </w:instrText>
    </w:r>
    <w:r>
      <w:fldChar w:fldCharType="separate"/>
    </w:r>
    <w:r w:rsidR="00435D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5DE8">
      <w:rPr>
        <w:noProof/>
      </w:rPr>
      <w:t>4</w:t>
    </w:r>
    <w:r>
      <w:rPr>
        <w:noProof/>
      </w:rPr>
      <w:fldChar w:fldCharType="end"/>
    </w:r>
  </w:p>
  <w:p w:rsidR="000F419A" w:rsidP="000F419A">
    <w:pPr>
      <w:pStyle w:val="Footer"/>
      <w:framePr w:wrap="around"/>
    </w:pPr>
    <w:r>
      <w:t xml:space="preserve">© Commonwealth of Australia, </w:t>
    </w:r>
    <w:r>
      <w:fldChar w:fldCharType="begin"/>
    </w:r>
    <w:r>
      <w:instrText xml:space="preserve"> DATE  \@ "yyyy"  \* MERGEFORMAT </w:instrText>
    </w:r>
    <w:r>
      <w:fldChar w:fldCharType="separate"/>
    </w:r>
    <w:r w:rsidR="00435DE8">
      <w:rPr>
        <w:noProof/>
      </w:rPr>
      <w:t>2025</w:t>
    </w:r>
    <w:r>
      <w:fldChar w:fldCharType="end"/>
    </w:r>
    <w:r>
      <w:tab/>
    </w:r>
    <w:r>
      <w:fldChar w:fldCharType="begin"/>
    </w:r>
    <w:r>
      <w:instrText xml:space="preserve"> DOCPROPERTY  Author  \* MERGEFORMAT </w:instrText>
    </w:r>
    <w:r>
      <w:fldChar w:fldCharType="separate"/>
    </w:r>
    <w:r w:rsidR="00435DE8">
      <w:t>Manufacturing Industry Skills Alliance</w:t>
    </w:r>
    <w:r w:rsidR="00435DE8">
      <w:fldChar w:fldCharType="end"/>
    </w:r>
  </w:p>
  <w:p w:rsidR="000F419A" w:rsidP="000F4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19A" w:rsidRPr="00435DE8" w:rsidP="00435D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E8" w:rsidRPr="002D2AF8" w:rsidP="000F419A">
    <w:pPr>
      <w:pStyle w:val="Header"/>
      <w:framePr w:wrap="around"/>
    </w:pPr>
    <w:r>
      <w:fldChar w:fldCharType="begin"/>
    </w:r>
    <w:r>
      <w:instrText xml:space="preserve"> TITLE   \* MERGEFORMAT </w:instrText>
    </w:r>
    <w:r>
      <w:fldChar w:fldCharType="separate"/>
    </w:r>
    <w:r>
      <w:t>ICPCBF395 Set up and operate folder gluer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5DE8" w:rsidP="000F41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9A" w:rsidRPr="002D2AF8" w:rsidP="000F419A">
    <w:pPr>
      <w:pStyle w:val="Header"/>
      <w:framePr w:wrap="around"/>
    </w:pPr>
    <w:r>
      <w:fldChar w:fldCharType="begin"/>
    </w:r>
    <w:r>
      <w:instrText xml:space="preserve"> TITLE   \* MERGEFORMAT </w:instrText>
    </w:r>
    <w:r>
      <w:fldChar w:fldCharType="separate"/>
    </w:r>
    <w:r w:rsidR="00435DE8">
      <w:t>ICPCBF395 Set up and operate folder gluer machine</w:t>
    </w:r>
    <w:r w:rsidR="00435DE8">
      <w:fldChar w:fldCharType="end"/>
    </w:r>
    <w:r>
      <w:tab/>
      <w:t xml:space="preserve">Date this document was generated: </w:t>
    </w:r>
    <w:r>
      <w:fldChar w:fldCharType="begin"/>
    </w:r>
    <w:r>
      <w:instrText xml:space="preserve"> CREATEDATE  \@ "d MMMM yyyy"  \* MERGEFORMAT </w:instrText>
    </w:r>
    <w:r>
      <w:fldChar w:fldCharType="separate"/>
    </w:r>
    <w:r w:rsidR="00435DE8">
      <w:rPr>
        <w:noProof/>
      </w:rPr>
      <w:t>2 March 2025</w:t>
    </w:r>
    <w:r>
      <w:fldChar w:fldCharType="end"/>
    </w:r>
  </w:p>
  <w:p w:rsidR="000F419A" w:rsidP="000F4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9E40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728A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19A"/>
    <w:pPr>
      <w:spacing w:before="360" w:after="60"/>
      <w:outlineLvl w:val="0"/>
    </w:pPr>
    <w:rPr>
      <w:sz w:val="32"/>
    </w:rPr>
  </w:style>
  <w:style w:type="paragraph" w:styleId="Heading2">
    <w:name w:val="heading 2"/>
    <w:basedOn w:val="HeadingBase"/>
    <w:next w:val="BodyText"/>
    <w:link w:val="Heading2Char"/>
    <w:qFormat/>
    <w:rsid w:val="000F419A"/>
    <w:pPr>
      <w:keepLines/>
      <w:spacing w:before="240" w:after="120"/>
      <w:outlineLvl w:val="1"/>
    </w:pPr>
    <w:rPr>
      <w:sz w:val="28"/>
      <w:szCs w:val="40"/>
    </w:rPr>
  </w:style>
  <w:style w:type="paragraph" w:styleId="Heading3">
    <w:name w:val="heading 3"/>
    <w:basedOn w:val="HeadingBase"/>
    <w:next w:val="BodyText"/>
    <w:link w:val="Heading3Char"/>
    <w:qFormat/>
    <w:rsid w:val="000F419A"/>
    <w:pPr>
      <w:spacing w:before="180" w:after="120"/>
      <w:outlineLvl w:val="2"/>
    </w:pPr>
    <w:rPr>
      <w:spacing w:val="-10"/>
      <w:kern w:val="32"/>
    </w:rPr>
  </w:style>
  <w:style w:type="paragraph" w:styleId="Heading4">
    <w:name w:val="heading 4"/>
    <w:basedOn w:val="HeadingBase"/>
    <w:next w:val="BodyText"/>
    <w:link w:val="Heading4Char"/>
    <w:qFormat/>
    <w:rsid w:val="000F419A"/>
    <w:pPr>
      <w:spacing w:before="160" w:after="120"/>
      <w:outlineLvl w:val="3"/>
    </w:pPr>
    <w:rPr>
      <w:sz w:val="22"/>
    </w:rPr>
  </w:style>
  <w:style w:type="paragraph" w:styleId="Heading5">
    <w:name w:val="heading 5"/>
    <w:basedOn w:val="HeadingBase"/>
    <w:next w:val="Normal"/>
    <w:link w:val="Heading5Char"/>
    <w:qFormat/>
    <w:rsid w:val="000F419A"/>
    <w:pPr>
      <w:spacing w:before="80"/>
      <w:outlineLvl w:val="4"/>
    </w:pPr>
    <w:rPr>
      <w:color w:val="918585"/>
      <w:sz w:val="20"/>
    </w:rPr>
  </w:style>
  <w:style w:type="paragraph" w:styleId="Heading6">
    <w:name w:val="heading 6"/>
    <w:basedOn w:val="HeadingBase"/>
    <w:next w:val="Normal"/>
    <w:link w:val="Heading6Char"/>
    <w:qFormat/>
    <w:rsid w:val="000F419A"/>
    <w:pPr>
      <w:spacing w:before="60"/>
      <w:outlineLvl w:val="5"/>
    </w:pPr>
    <w:rPr>
      <w:color w:val="918585"/>
      <w:sz w:val="20"/>
    </w:rPr>
  </w:style>
  <w:style w:type="paragraph" w:styleId="Heading7">
    <w:name w:val="heading 7"/>
    <w:basedOn w:val="Normal"/>
    <w:next w:val="Normal"/>
    <w:link w:val="Heading7Char"/>
    <w:qFormat/>
    <w:rsid w:val="000F419A"/>
    <w:pPr>
      <w:ind w:left="720"/>
      <w:outlineLvl w:val="6"/>
    </w:pPr>
    <w:rPr>
      <w:i/>
    </w:rPr>
  </w:style>
  <w:style w:type="paragraph" w:styleId="Heading8">
    <w:name w:val="heading 8"/>
    <w:basedOn w:val="Normal"/>
    <w:next w:val="Normal"/>
    <w:link w:val="Heading8Char"/>
    <w:qFormat/>
    <w:rsid w:val="000F419A"/>
    <w:pPr>
      <w:ind w:left="720"/>
      <w:outlineLvl w:val="7"/>
    </w:pPr>
    <w:rPr>
      <w:i/>
    </w:rPr>
  </w:style>
  <w:style w:type="paragraph" w:styleId="Heading9">
    <w:name w:val="heading 9"/>
    <w:basedOn w:val="Normal"/>
    <w:next w:val="Normal"/>
    <w:link w:val="Heading9Char"/>
    <w:qFormat/>
    <w:rsid w:val="000F419A"/>
    <w:pPr>
      <w:ind w:left="720"/>
      <w:outlineLvl w:val="8"/>
    </w:pPr>
    <w:rPr>
      <w:i/>
    </w:rPr>
  </w:style>
  <w:style w:type="character" w:default="1" w:styleId="DefaultParagraphFont">
    <w:name w:val="Default Paragraph Font"/>
    <w:uiPriority w:val="1"/>
    <w:unhideWhenUsed/>
    <w:rsid w:val="000F4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19A"/>
  </w:style>
  <w:style w:type="character" w:customStyle="1" w:styleId="Heading1Char">
    <w:name w:val="Heading 1 Char"/>
    <w:basedOn w:val="DefaultParagraphFont"/>
    <w:link w:val="Heading1"/>
    <w:rsid w:val="000F419A"/>
    <w:rPr>
      <w:rFonts w:ascii="Times New Roman" w:eastAsia="Times New Roman" w:hAnsi="Times New Roman" w:cs="Times New Roman"/>
      <w:b/>
      <w:sz w:val="32"/>
      <w:szCs w:val="20"/>
      <w:lang w:eastAsia="en-US"/>
    </w:rPr>
  </w:style>
  <w:style w:type="paragraph" w:styleId="BodyText">
    <w:name w:val="Body Text"/>
    <w:basedOn w:val="Normal"/>
    <w:link w:val="BodyTextChar"/>
    <w:rsid w:val="000F4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19A"/>
    <w:rPr>
      <w:rFonts w:ascii="Times New Roman" w:eastAsia="Times New Roman" w:hAnsi="Times New Roman" w:cs="Times New Roman"/>
      <w:sz w:val="24"/>
      <w:lang w:eastAsia="en-US"/>
    </w:rPr>
  </w:style>
  <w:style w:type="paragraph" w:styleId="ListBullet">
    <w:name w:val="List Bullet"/>
    <w:basedOn w:val="List"/>
    <w:rsid w:val="000F419A"/>
    <w:pPr>
      <w:numPr>
        <w:numId w:val="11"/>
      </w:numPr>
      <w:tabs>
        <w:tab w:val="clear" w:pos="340"/>
      </w:tabs>
      <w:spacing w:before="40" w:after="40"/>
    </w:pPr>
  </w:style>
  <w:style w:type="character" w:customStyle="1" w:styleId="SpecialBold">
    <w:name w:val="Special Bold"/>
    <w:basedOn w:val="DefaultParagraphFont"/>
    <w:rsid w:val="000F419A"/>
    <w:rPr>
      <w:b/>
      <w:spacing w:val="0"/>
    </w:rPr>
  </w:style>
  <w:style w:type="character" w:styleId="Emphasis">
    <w:name w:val="Emphasis"/>
    <w:basedOn w:val="DefaultParagraphFont"/>
    <w:qFormat/>
    <w:rsid w:val="000F419A"/>
    <w:rPr>
      <w:i/>
    </w:rPr>
  </w:style>
  <w:style w:type="paragraph" w:customStyle="1" w:styleId="SuperHeading">
    <w:name w:val="SuperHeading"/>
    <w:basedOn w:val="Normal"/>
    <w:rsid w:val="000F419A"/>
    <w:pPr>
      <w:spacing w:before="240" w:after="120"/>
      <w:outlineLvl w:val="0"/>
    </w:pPr>
    <w:rPr>
      <w:rFonts w:ascii="Times New Roman" w:hAnsi="Times New Roman"/>
      <w:b/>
      <w:sz w:val="32"/>
    </w:rPr>
  </w:style>
  <w:style w:type="paragraph" w:customStyle="1" w:styleId="AllowPageBreak">
    <w:name w:val="AllowPageBreak"/>
    <w:rsid w:val="000F41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19A"/>
    <w:rPr>
      <w:rFonts w:ascii="Courier New" w:eastAsia="Times New Roman" w:hAnsi="Courier New" w:cs="Times New Roman"/>
      <w:i/>
      <w:szCs w:val="20"/>
      <w:lang w:eastAsia="en-US"/>
    </w:rPr>
  </w:style>
  <w:style w:type="paragraph" w:customStyle="1" w:styleId="HeadingBase">
    <w:name w:val="Heading Base"/>
    <w:rsid w:val="000F4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19A"/>
    <w:pPr>
      <w:tabs>
        <w:tab w:val="right" w:leader="dot" w:pos="9072"/>
      </w:tabs>
      <w:ind w:left="567"/>
    </w:pPr>
    <w:rPr>
      <w:szCs w:val="22"/>
    </w:rPr>
  </w:style>
  <w:style w:type="paragraph" w:customStyle="1" w:styleId="TOCBase">
    <w:name w:val="TOC Base"/>
    <w:rsid w:val="000F4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19A"/>
    <w:pPr>
      <w:tabs>
        <w:tab w:val="right" w:leader="dot" w:pos="9072"/>
      </w:tabs>
      <w:spacing w:before="40" w:after="40"/>
      <w:ind w:left="284"/>
    </w:pPr>
    <w:rPr>
      <w:rFonts w:ascii="Times New Roman" w:hAnsi="Times New Roman"/>
    </w:rPr>
  </w:style>
  <w:style w:type="paragraph" w:styleId="TOC1">
    <w:name w:val="toc 1"/>
    <w:basedOn w:val="TOCBase"/>
    <w:next w:val="Normal"/>
    <w:rsid w:val="000F4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19A"/>
    <w:rPr>
      <w:rFonts w:ascii="Times New Roman" w:eastAsia="Times New Roman" w:hAnsi="Times New Roman" w:cs="Times New Roman"/>
      <w:sz w:val="16"/>
      <w:lang w:eastAsia="en-US"/>
    </w:rPr>
  </w:style>
  <w:style w:type="paragraph" w:styleId="Title">
    <w:name w:val="Title"/>
    <w:basedOn w:val="HeadingBase"/>
    <w:link w:val="TitleChar"/>
    <w:qFormat/>
    <w:rsid w:val="000F419A"/>
    <w:pPr>
      <w:spacing w:before="5040"/>
      <w:jc w:val="center"/>
    </w:pPr>
    <w:rPr>
      <w:sz w:val="48"/>
      <w:szCs w:val="72"/>
      <w:lang w:val="en-US"/>
    </w:rPr>
  </w:style>
  <w:style w:type="character" w:customStyle="1" w:styleId="TitleChar">
    <w:name w:val="Title Char"/>
    <w:basedOn w:val="DefaultParagraphFont"/>
    <w:link w:val="Title"/>
    <w:rsid w:val="000F4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19A"/>
    <w:pPr>
      <w:tabs>
        <w:tab w:val="left" w:pos="3600"/>
        <w:tab w:val="left" w:pos="3958"/>
      </w:tabs>
    </w:pPr>
  </w:style>
  <w:style w:type="paragraph" w:styleId="List">
    <w:name w:val="List"/>
    <w:basedOn w:val="BodyText"/>
    <w:next w:val="BodyText"/>
    <w:rsid w:val="000F419A"/>
    <w:pPr>
      <w:tabs>
        <w:tab w:val="left" w:pos="340"/>
      </w:tabs>
      <w:spacing w:before="60" w:after="60"/>
      <w:ind w:left="340" w:hanging="340"/>
    </w:pPr>
  </w:style>
  <w:style w:type="paragraph" w:customStyle="1" w:styleId="Note">
    <w:name w:val="Note"/>
    <w:basedOn w:val="BodyText"/>
    <w:rsid w:val="000F4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19A"/>
    <w:pPr>
      <w:framePr w:wrap="auto" w:hAnchor="text" w:y="6049"/>
    </w:pPr>
    <w:rPr>
      <w:color w:val="000000"/>
      <w:sz w:val="40"/>
    </w:rPr>
  </w:style>
  <w:style w:type="paragraph" w:customStyle="1" w:styleId="TOCTitle">
    <w:name w:val="TOCTitle"/>
    <w:basedOn w:val="Heading1"/>
    <w:rsid w:val="000F419A"/>
    <w:pPr>
      <w:spacing w:after="240"/>
      <w:jc w:val="center"/>
      <w:outlineLvl w:val="9"/>
    </w:pPr>
    <w:rPr>
      <w:caps/>
    </w:rPr>
  </w:style>
  <w:style w:type="paragraph" w:customStyle="1" w:styleId="Version">
    <w:name w:val="Version"/>
    <w:rsid w:val="000F4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19A"/>
    <w:pPr>
      <w:numPr>
        <w:numId w:val="12"/>
      </w:numPr>
      <w:tabs>
        <w:tab w:val="clear" w:pos="680"/>
      </w:tabs>
    </w:pPr>
  </w:style>
  <w:style w:type="paragraph" w:styleId="Index1">
    <w:name w:val="index 1"/>
    <w:basedOn w:val="Normal"/>
    <w:next w:val="Normal"/>
    <w:semiHidden/>
    <w:rsid w:val="000F419A"/>
    <w:pPr>
      <w:keepNext w:val="0"/>
      <w:tabs>
        <w:tab w:val="right" w:pos="4176"/>
      </w:tabs>
      <w:ind w:left="198" w:hanging="198"/>
    </w:pPr>
    <w:rPr>
      <w:rFonts w:ascii="Garamond" w:hAnsi="Garamond"/>
    </w:rPr>
  </w:style>
  <w:style w:type="paragraph" w:styleId="IndexHeading">
    <w:name w:val="index heading"/>
    <w:basedOn w:val="Normal"/>
    <w:next w:val="Index1"/>
    <w:semiHidden/>
    <w:rsid w:val="000F419A"/>
    <w:pPr>
      <w:spacing w:before="120" w:after="120"/>
    </w:pPr>
    <w:rPr>
      <w:rFonts w:ascii="Arial" w:hAnsi="Arial"/>
      <w:b/>
      <w:color w:val="918585"/>
      <w:sz w:val="24"/>
    </w:rPr>
  </w:style>
  <w:style w:type="paragraph" w:styleId="Header">
    <w:name w:val="header"/>
    <w:basedOn w:val="Normal"/>
    <w:link w:val="HeaderChar"/>
    <w:rsid w:val="000F4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19A"/>
    <w:rPr>
      <w:rFonts w:ascii="Times New Roman" w:eastAsia="Times New Roman" w:hAnsi="Times New Roman" w:cs="Times New Roman"/>
      <w:sz w:val="16"/>
      <w:szCs w:val="20"/>
      <w:lang w:val="en-GB" w:eastAsia="en-US"/>
    </w:rPr>
  </w:style>
  <w:style w:type="paragraph" w:customStyle="1" w:styleId="Chapter">
    <w:name w:val="Chapter"/>
    <w:basedOn w:val="Normal"/>
    <w:rsid w:val="000F419A"/>
    <w:pPr>
      <w:spacing w:before="240"/>
    </w:pPr>
    <w:rPr>
      <w:rFonts w:ascii="Times New Roman" w:hAnsi="Times New Roman"/>
      <w:smallCaps/>
      <w:spacing w:val="80"/>
      <w:sz w:val="28"/>
    </w:rPr>
  </w:style>
  <w:style w:type="paragraph" w:customStyle="1" w:styleId="InChapter">
    <w:name w:val="InChapter"/>
    <w:basedOn w:val="Heading3"/>
    <w:rsid w:val="000F419A"/>
    <w:pPr>
      <w:spacing w:after="240"/>
      <w:outlineLvl w:val="9"/>
    </w:pPr>
    <w:rPr>
      <w:noProof/>
    </w:rPr>
  </w:style>
  <w:style w:type="paragraph" w:styleId="Index2">
    <w:name w:val="index 2"/>
    <w:basedOn w:val="Normal"/>
    <w:next w:val="Normal"/>
    <w:semiHidden/>
    <w:rsid w:val="000F419A"/>
    <w:pPr>
      <w:tabs>
        <w:tab w:val="right" w:pos="4176"/>
      </w:tabs>
      <w:ind w:left="568" w:hanging="284"/>
    </w:pPr>
    <w:rPr>
      <w:rFonts w:ascii="Garamond" w:hAnsi="Garamond"/>
    </w:rPr>
  </w:style>
  <w:style w:type="paragraph" w:customStyle="1" w:styleId="Byline">
    <w:name w:val="Byline"/>
    <w:rsid w:val="000F4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19A"/>
    <w:pPr>
      <w:tabs>
        <w:tab w:val="clear" w:pos="3600"/>
        <w:tab w:val="clear" w:pos="3958"/>
      </w:tabs>
      <w:jc w:val="right"/>
    </w:pPr>
  </w:style>
  <w:style w:type="paragraph" w:styleId="Caption">
    <w:name w:val="caption"/>
    <w:basedOn w:val="BodyText"/>
    <w:next w:val="Normal"/>
    <w:qFormat/>
    <w:rsid w:val="000F419A"/>
    <w:pPr>
      <w:framePr w:w="2268" w:hSpace="181" w:vSpace="181" w:wrap="around" w:vAnchor="text" w:hAnchor="page" w:x="1135" w:y="285" w:anchorLock="1"/>
    </w:pPr>
    <w:rPr>
      <w:i/>
    </w:rPr>
  </w:style>
  <w:style w:type="paragraph" w:customStyle="1" w:styleId="MiniTOCTitle">
    <w:name w:val="MiniTOCTitle"/>
    <w:basedOn w:val="Heading4"/>
    <w:rsid w:val="000F419A"/>
    <w:pPr>
      <w:spacing w:before="240"/>
      <w:outlineLvl w:val="9"/>
    </w:pPr>
    <w:rPr>
      <w:noProof/>
      <w:sz w:val="24"/>
    </w:rPr>
  </w:style>
  <w:style w:type="paragraph" w:customStyle="1" w:styleId="MiniTOCItem">
    <w:name w:val="MiniTOCItem"/>
    <w:basedOn w:val="ListBullet"/>
    <w:rsid w:val="000F419A"/>
    <w:pPr>
      <w:numPr>
        <w:numId w:val="0"/>
      </w:numPr>
      <w:tabs>
        <w:tab w:val="right" w:leader="dot" w:pos="6521"/>
      </w:tabs>
      <w:spacing w:before="0" w:after="0"/>
    </w:pPr>
  </w:style>
  <w:style w:type="paragraph" w:customStyle="1" w:styleId="TOFTitle">
    <w:name w:val="TOFTitle"/>
    <w:basedOn w:val="TOCTitle"/>
    <w:rsid w:val="000F419A"/>
  </w:style>
  <w:style w:type="paragraph" w:styleId="TableofFigures">
    <w:name w:val="table of figures"/>
    <w:basedOn w:val="Normal"/>
    <w:next w:val="Normal"/>
    <w:semiHidden/>
    <w:rsid w:val="000F419A"/>
    <w:pPr>
      <w:tabs>
        <w:tab w:val="right" w:leader="dot" w:pos="9072"/>
      </w:tabs>
      <w:ind w:left="970" w:hanging="403"/>
    </w:pPr>
    <w:rPr>
      <w:rFonts w:ascii="Times New Roman" w:hAnsi="Times New Roman"/>
      <w:b/>
    </w:rPr>
  </w:style>
  <w:style w:type="paragraph" w:styleId="ListNumber">
    <w:name w:val="List Number"/>
    <w:basedOn w:val="List"/>
    <w:rsid w:val="000F419A"/>
    <w:pPr>
      <w:numPr>
        <w:numId w:val="14"/>
      </w:numPr>
      <w:tabs>
        <w:tab w:val="clear" w:pos="340"/>
      </w:tabs>
    </w:pPr>
  </w:style>
  <w:style w:type="character" w:customStyle="1" w:styleId="WingdingSymbols">
    <w:name w:val="Wingding Symbols"/>
    <w:rsid w:val="000F419A"/>
    <w:rPr>
      <w:rFonts w:ascii="Wingdings" w:hAnsi="Wingdings"/>
    </w:rPr>
  </w:style>
  <w:style w:type="paragraph" w:customStyle="1" w:styleId="TableHeading">
    <w:name w:val="Table Heading"/>
    <w:basedOn w:val="HeadingBase"/>
    <w:rsid w:val="000F419A"/>
    <w:pPr>
      <w:keepLines/>
      <w:pBdr>
        <w:bottom w:val="single" w:sz="6" w:space="1" w:color="918585"/>
      </w:pBdr>
      <w:spacing w:before="240"/>
    </w:pPr>
  </w:style>
  <w:style w:type="character" w:customStyle="1" w:styleId="HotSpot">
    <w:name w:val="HotSpot"/>
    <w:rsid w:val="000F419A"/>
    <w:rPr>
      <w:color w:val="0033CC"/>
      <w:u w:val="none"/>
    </w:rPr>
  </w:style>
  <w:style w:type="paragraph" w:customStyle="1" w:styleId="BodyTextRight">
    <w:name w:val="Body Text Right"/>
    <w:basedOn w:val="BodyText"/>
    <w:rsid w:val="000F419A"/>
    <w:pPr>
      <w:spacing w:before="0" w:after="0"/>
      <w:jc w:val="right"/>
    </w:pPr>
  </w:style>
  <w:style w:type="paragraph" w:styleId="Index3">
    <w:name w:val="index 3"/>
    <w:basedOn w:val="ListNumber2"/>
    <w:next w:val="Normal"/>
    <w:semiHidden/>
    <w:rsid w:val="000F419A"/>
    <w:pPr>
      <w:numPr>
        <w:numId w:val="0"/>
      </w:numPr>
      <w:tabs>
        <w:tab w:val="right" w:leader="dot" w:pos="4176"/>
      </w:tabs>
    </w:pPr>
  </w:style>
  <w:style w:type="paragraph" w:styleId="ListNumber2">
    <w:name w:val="List Number 2"/>
    <w:basedOn w:val="List2"/>
    <w:rsid w:val="000F419A"/>
    <w:pPr>
      <w:numPr>
        <w:numId w:val="9"/>
      </w:numPr>
      <w:tabs>
        <w:tab w:val="clear" w:pos="1060"/>
      </w:tabs>
    </w:pPr>
  </w:style>
  <w:style w:type="paragraph" w:customStyle="1" w:styleId="MarginNote">
    <w:name w:val="Margin Note"/>
    <w:basedOn w:val="BodyText"/>
    <w:rsid w:val="000F4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19A"/>
    <w:rPr>
      <w:sz w:val="32"/>
    </w:rPr>
  </w:style>
  <w:style w:type="paragraph" w:customStyle="1" w:styleId="HeadingProcedure">
    <w:name w:val="Heading Procedure"/>
    <w:basedOn w:val="HeadingBase"/>
    <w:next w:val="Normal"/>
    <w:rsid w:val="000F419A"/>
    <w:pPr>
      <w:tabs>
        <w:tab w:val="left" w:pos="0"/>
      </w:tabs>
      <w:spacing w:before="120" w:after="60"/>
    </w:pPr>
    <w:rPr>
      <w:i/>
      <w:color w:val="918585"/>
      <w:sz w:val="22"/>
    </w:rPr>
  </w:style>
  <w:style w:type="paragraph" w:customStyle="1" w:styleId="TableBodyText">
    <w:name w:val="Table Body Text"/>
    <w:basedOn w:val="BodyText"/>
    <w:rsid w:val="000F419A"/>
    <w:pPr>
      <w:spacing w:before="60" w:after="60"/>
    </w:pPr>
  </w:style>
  <w:style w:type="paragraph" w:styleId="ListContinue">
    <w:name w:val="List Continue"/>
    <w:basedOn w:val="List"/>
    <w:rsid w:val="000F419A"/>
    <w:pPr>
      <w:ind w:firstLine="0"/>
    </w:pPr>
  </w:style>
  <w:style w:type="paragraph" w:customStyle="1" w:styleId="ListNote">
    <w:name w:val="List Note"/>
    <w:basedOn w:val="List"/>
    <w:rsid w:val="000F419A"/>
    <w:pPr>
      <w:pBdr>
        <w:top w:val="single" w:sz="6" w:space="2" w:color="918585"/>
        <w:bottom w:val="single" w:sz="6" w:space="2" w:color="918585"/>
      </w:pBdr>
      <w:tabs>
        <w:tab w:val="left" w:pos="1021"/>
      </w:tabs>
      <w:ind w:firstLine="0"/>
    </w:pPr>
  </w:style>
  <w:style w:type="paragraph" w:customStyle="1" w:styleId="Warning">
    <w:name w:val="Warning"/>
    <w:basedOn w:val="BodyText"/>
    <w:rsid w:val="000F419A"/>
    <w:pPr>
      <w:shd w:val="clear" w:color="auto" w:fill="D9D9D9"/>
      <w:tabs>
        <w:tab w:val="left" w:pos="992"/>
      </w:tabs>
      <w:ind w:left="119" w:right="119"/>
    </w:pPr>
    <w:rPr>
      <w:sz w:val="20"/>
    </w:rPr>
  </w:style>
  <w:style w:type="paragraph" w:customStyle="1" w:styleId="MarginIcons">
    <w:name w:val="Margin Icons"/>
    <w:basedOn w:val="BodyText"/>
    <w:rsid w:val="000F4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19A"/>
    <w:rPr>
      <w:rFonts w:ascii="Courier New" w:hAnsi="Courier New"/>
    </w:rPr>
  </w:style>
  <w:style w:type="paragraph" w:customStyle="1" w:styleId="NoteBullet">
    <w:name w:val="Note Bullet"/>
    <w:basedOn w:val="Note"/>
    <w:rsid w:val="000F419A"/>
    <w:pPr>
      <w:tabs>
        <w:tab w:val="clear" w:pos="680"/>
      </w:tabs>
      <w:spacing w:before="60" w:after="60"/>
    </w:pPr>
  </w:style>
  <w:style w:type="paragraph" w:customStyle="1" w:styleId="SubHeading2">
    <w:name w:val="SubHeading2"/>
    <w:basedOn w:val="HeadingBase"/>
    <w:rsid w:val="000F419A"/>
    <w:pPr>
      <w:spacing w:before="240" w:after="60"/>
    </w:pPr>
    <w:rPr>
      <w:sz w:val="20"/>
    </w:rPr>
  </w:style>
  <w:style w:type="paragraph" w:customStyle="1" w:styleId="SubHeading1">
    <w:name w:val="SubHeading1"/>
    <w:basedOn w:val="HeadingBase"/>
    <w:rsid w:val="000F419A"/>
    <w:pPr>
      <w:spacing w:before="240" w:after="60"/>
    </w:pPr>
    <w:rPr>
      <w:color w:val="918585"/>
      <w:sz w:val="22"/>
    </w:rPr>
  </w:style>
  <w:style w:type="paragraph" w:customStyle="1" w:styleId="SideHeading">
    <w:name w:val="Side Heading"/>
    <w:basedOn w:val="HeadingBase"/>
    <w:rsid w:val="000F4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19A"/>
    <w:pPr>
      <w:numPr>
        <w:numId w:val="10"/>
      </w:numPr>
    </w:pPr>
  </w:style>
  <w:style w:type="paragraph" w:styleId="PlainText">
    <w:name w:val="Plain Text"/>
    <w:basedOn w:val="Normal"/>
    <w:link w:val="PlainTextChar"/>
    <w:rsid w:val="000F419A"/>
    <w:rPr>
      <w:sz w:val="20"/>
    </w:rPr>
  </w:style>
  <w:style w:type="character" w:customStyle="1" w:styleId="PlainTextChar">
    <w:name w:val="Plain Text Char"/>
    <w:basedOn w:val="DefaultParagraphFont"/>
    <w:link w:val="PlainText"/>
    <w:rsid w:val="000F419A"/>
    <w:rPr>
      <w:rFonts w:ascii="Courier New" w:eastAsia="Times New Roman" w:hAnsi="Courier New" w:cs="Times New Roman"/>
      <w:sz w:val="20"/>
      <w:szCs w:val="20"/>
      <w:lang w:eastAsia="en-US"/>
    </w:rPr>
  </w:style>
  <w:style w:type="character" w:customStyle="1" w:styleId="MenuOption">
    <w:name w:val="Menu Option"/>
    <w:basedOn w:val="DefaultParagraphFont"/>
    <w:rsid w:val="000F419A"/>
    <w:rPr>
      <w:b/>
      <w:smallCaps/>
    </w:rPr>
  </w:style>
  <w:style w:type="paragraph" w:customStyle="1" w:styleId="TableListNumber">
    <w:name w:val="Table List Number"/>
    <w:basedOn w:val="ListNumber"/>
    <w:rsid w:val="000F419A"/>
    <w:pPr>
      <w:numPr>
        <w:numId w:val="0"/>
      </w:numPr>
    </w:pPr>
  </w:style>
  <w:style w:type="paragraph" w:styleId="TOC4">
    <w:name w:val="toc 4"/>
    <w:basedOn w:val="TOCBase"/>
    <w:next w:val="Normal"/>
    <w:semiHidden/>
    <w:rsid w:val="000F419A"/>
    <w:pPr>
      <w:tabs>
        <w:tab w:val="right" w:leader="dot" w:pos="9071"/>
      </w:tabs>
      <w:ind w:left="1701"/>
    </w:pPr>
  </w:style>
  <w:style w:type="paragraph" w:customStyle="1" w:styleId="ListAlpha">
    <w:name w:val="List Alpha"/>
    <w:basedOn w:val="List"/>
    <w:rsid w:val="000F419A"/>
    <w:pPr>
      <w:numPr>
        <w:numId w:val="8"/>
      </w:numPr>
    </w:pPr>
  </w:style>
  <w:style w:type="paragraph" w:customStyle="1" w:styleId="ListAlpha2">
    <w:name w:val="List Alpha 2"/>
    <w:basedOn w:val="List2"/>
    <w:rsid w:val="000F419A"/>
    <w:pPr>
      <w:numPr>
        <w:numId w:val="7"/>
      </w:numPr>
    </w:pPr>
  </w:style>
  <w:style w:type="paragraph" w:styleId="List2">
    <w:name w:val="List 2"/>
    <w:basedOn w:val="BodyText"/>
    <w:rsid w:val="000F419A"/>
    <w:pPr>
      <w:tabs>
        <w:tab w:val="left" w:pos="680"/>
      </w:tabs>
      <w:spacing w:before="60" w:after="60"/>
      <w:ind w:left="680" w:hanging="340"/>
    </w:pPr>
  </w:style>
  <w:style w:type="paragraph" w:styleId="List3">
    <w:name w:val="List 3"/>
    <w:basedOn w:val="BodyText"/>
    <w:rsid w:val="000F419A"/>
    <w:pPr>
      <w:tabs>
        <w:tab w:val="left" w:pos="1021"/>
      </w:tabs>
      <w:spacing w:before="60" w:after="60"/>
      <w:ind w:left="1020" w:hanging="340"/>
    </w:pPr>
  </w:style>
  <w:style w:type="paragraph" w:styleId="List4">
    <w:name w:val="List 4"/>
    <w:basedOn w:val="BodyText"/>
    <w:rsid w:val="000F419A"/>
    <w:pPr>
      <w:tabs>
        <w:tab w:val="left" w:pos="1361"/>
      </w:tabs>
      <w:spacing w:before="60" w:after="60"/>
      <w:ind w:left="1361" w:hanging="340"/>
    </w:pPr>
  </w:style>
  <w:style w:type="paragraph" w:styleId="List5">
    <w:name w:val="List 5"/>
    <w:basedOn w:val="BodyText"/>
    <w:rsid w:val="000F419A"/>
    <w:pPr>
      <w:tabs>
        <w:tab w:val="left" w:pos="1701"/>
      </w:tabs>
      <w:spacing w:before="60" w:after="60"/>
      <w:ind w:left="1701" w:hanging="340"/>
    </w:pPr>
  </w:style>
  <w:style w:type="paragraph" w:styleId="ListBullet3">
    <w:name w:val="List Bullet 3"/>
    <w:basedOn w:val="List3"/>
    <w:rsid w:val="000F419A"/>
    <w:pPr>
      <w:numPr>
        <w:numId w:val="13"/>
      </w:numPr>
      <w:tabs>
        <w:tab w:val="clear" w:pos="1021"/>
      </w:tabs>
      <w:ind w:left="1037" w:hanging="357"/>
    </w:pPr>
  </w:style>
  <w:style w:type="paragraph" w:styleId="ListBullet4">
    <w:name w:val="List Bullet 4"/>
    <w:basedOn w:val="List4"/>
    <w:rsid w:val="000F419A"/>
    <w:pPr>
      <w:numPr>
        <w:numId w:val="2"/>
      </w:numPr>
      <w:tabs>
        <w:tab w:val="clear" w:pos="1361"/>
      </w:tabs>
    </w:pPr>
  </w:style>
  <w:style w:type="paragraph" w:styleId="ListBullet5">
    <w:name w:val="List Bullet 5"/>
    <w:basedOn w:val="List5"/>
    <w:rsid w:val="000F419A"/>
    <w:pPr>
      <w:numPr>
        <w:numId w:val="3"/>
      </w:numPr>
    </w:pPr>
  </w:style>
  <w:style w:type="paragraph" w:styleId="ListContinue2">
    <w:name w:val="List Continue 2"/>
    <w:basedOn w:val="List2"/>
    <w:rsid w:val="000F419A"/>
    <w:pPr>
      <w:ind w:firstLine="0"/>
    </w:pPr>
  </w:style>
  <w:style w:type="paragraph" w:styleId="ListContinue3">
    <w:name w:val="List Continue 3"/>
    <w:basedOn w:val="List3"/>
    <w:rsid w:val="000F419A"/>
    <w:pPr>
      <w:ind w:left="1021" w:firstLine="0"/>
    </w:pPr>
  </w:style>
  <w:style w:type="paragraph" w:styleId="ListContinue4">
    <w:name w:val="List Continue 4"/>
    <w:basedOn w:val="List4"/>
    <w:rsid w:val="000F419A"/>
    <w:pPr>
      <w:ind w:firstLine="0"/>
    </w:pPr>
  </w:style>
  <w:style w:type="paragraph" w:styleId="ListContinue5">
    <w:name w:val="List Continue 5"/>
    <w:basedOn w:val="List5"/>
    <w:rsid w:val="000F419A"/>
    <w:pPr>
      <w:ind w:firstLine="0"/>
    </w:pPr>
  </w:style>
  <w:style w:type="paragraph" w:styleId="ListNumber3">
    <w:name w:val="List Number 3"/>
    <w:basedOn w:val="List3"/>
    <w:rsid w:val="000F419A"/>
    <w:pPr>
      <w:numPr>
        <w:numId w:val="4"/>
      </w:numPr>
    </w:pPr>
  </w:style>
  <w:style w:type="paragraph" w:styleId="ListNumber4">
    <w:name w:val="List Number 4"/>
    <w:basedOn w:val="List4"/>
    <w:rsid w:val="000F419A"/>
    <w:pPr>
      <w:numPr>
        <w:numId w:val="5"/>
      </w:numPr>
    </w:pPr>
  </w:style>
  <w:style w:type="paragraph" w:styleId="ListNumber5">
    <w:name w:val="List Number 5"/>
    <w:basedOn w:val="List5"/>
    <w:rsid w:val="000F419A"/>
    <w:pPr>
      <w:numPr>
        <w:numId w:val="6"/>
      </w:numPr>
    </w:pPr>
  </w:style>
  <w:style w:type="paragraph" w:styleId="BlockText">
    <w:name w:val="Block Text"/>
    <w:basedOn w:val="Normal"/>
    <w:rsid w:val="000F419A"/>
    <w:pPr>
      <w:spacing w:after="120"/>
      <w:ind w:left="1440" w:right="1440"/>
    </w:pPr>
  </w:style>
  <w:style w:type="character" w:customStyle="1" w:styleId="Subscript">
    <w:name w:val="Subscript"/>
    <w:basedOn w:val="DefaultParagraphFont"/>
    <w:rsid w:val="000F419A"/>
    <w:rPr>
      <w:sz w:val="16"/>
      <w:vertAlign w:val="subscript"/>
    </w:rPr>
  </w:style>
  <w:style w:type="character" w:customStyle="1" w:styleId="Superscript">
    <w:name w:val="Superscript"/>
    <w:basedOn w:val="DefaultParagraphFont"/>
    <w:rsid w:val="000F419A"/>
    <w:rPr>
      <w:sz w:val="16"/>
      <w:vertAlign w:val="superscript"/>
    </w:rPr>
  </w:style>
  <w:style w:type="character" w:customStyle="1" w:styleId="Symbols">
    <w:name w:val="Symbols"/>
    <w:basedOn w:val="DefaultParagraphFont"/>
    <w:rsid w:val="000F419A"/>
    <w:rPr>
      <w:rFonts w:ascii="Symbol" w:hAnsi="Symbol"/>
    </w:rPr>
  </w:style>
  <w:style w:type="character" w:customStyle="1" w:styleId="MenuOptions">
    <w:name w:val="Menu Options"/>
    <w:basedOn w:val="DefaultParagraphFont"/>
    <w:rsid w:val="000F419A"/>
    <w:rPr>
      <w:rFonts w:ascii="Arial Narrow" w:hAnsi="Arial Narrow"/>
      <w:smallCaps/>
    </w:rPr>
  </w:style>
  <w:style w:type="character" w:customStyle="1" w:styleId="Buttons">
    <w:name w:val="Buttons"/>
    <w:basedOn w:val="DefaultParagraphFont"/>
    <w:rsid w:val="000F419A"/>
    <w:rPr>
      <w:b/>
    </w:rPr>
  </w:style>
  <w:style w:type="character" w:customStyle="1" w:styleId="Underlined">
    <w:name w:val="Underlined"/>
    <w:basedOn w:val="DefaultParagraphFont"/>
    <w:rsid w:val="000F419A"/>
    <w:rPr>
      <w:u w:val="single"/>
    </w:rPr>
  </w:style>
  <w:style w:type="paragraph" w:customStyle="1" w:styleId="TableBodyTextRight">
    <w:name w:val="Table Body Text Right"/>
    <w:basedOn w:val="TableBodyText"/>
    <w:rsid w:val="000F419A"/>
    <w:pPr>
      <w:widowControl w:val="0"/>
      <w:autoSpaceDE w:val="0"/>
      <w:autoSpaceDN w:val="0"/>
      <w:adjustRightInd w:val="0"/>
      <w:jc w:val="right"/>
    </w:pPr>
    <w:rPr>
      <w:rFonts w:cs="Arial"/>
      <w:szCs w:val="18"/>
    </w:rPr>
  </w:style>
  <w:style w:type="paragraph" w:customStyle="1" w:styleId="CopyrightText">
    <w:name w:val="Copyright Text"/>
    <w:basedOn w:val="BodyText"/>
    <w:rsid w:val="000F419A"/>
    <w:rPr>
      <w:sz w:val="18"/>
    </w:rPr>
  </w:style>
  <w:style w:type="paragraph" w:customStyle="1" w:styleId="BodySmallRight">
    <w:name w:val="Body Small Right"/>
    <w:basedOn w:val="BodyTextRight"/>
    <w:rsid w:val="000F419A"/>
    <w:rPr>
      <w:sz w:val="18"/>
      <w:szCs w:val="18"/>
    </w:rPr>
  </w:style>
  <w:style w:type="paragraph" w:customStyle="1" w:styleId="MarginEdition">
    <w:name w:val="Margin Edition"/>
    <w:basedOn w:val="MarginNote"/>
    <w:rsid w:val="000F419A"/>
    <w:pPr>
      <w:spacing w:before="0" w:after="0"/>
    </w:pPr>
    <w:rPr>
      <w:rFonts w:ascii="Times New Roman" w:hAnsi="Times New Roman"/>
      <w:color w:val="999999"/>
    </w:rPr>
  </w:style>
  <w:style w:type="paragraph" w:customStyle="1" w:styleId="Spacer">
    <w:name w:val="Spacer"/>
    <w:basedOn w:val="Normal"/>
    <w:rsid w:val="000F419A"/>
    <w:rPr>
      <w:sz w:val="2"/>
      <w:szCs w:val="2"/>
    </w:rPr>
  </w:style>
  <w:style w:type="character" w:customStyle="1" w:styleId="Small">
    <w:name w:val="Small"/>
    <w:basedOn w:val="DefaultParagraphFont"/>
    <w:rsid w:val="000F419A"/>
    <w:rPr>
      <w:sz w:val="16"/>
    </w:rPr>
  </w:style>
  <w:style w:type="paragraph" w:customStyle="1" w:styleId="WideTable">
    <w:name w:val="Wide Table"/>
    <w:basedOn w:val="Normal"/>
    <w:rsid w:val="000F419A"/>
    <w:pPr>
      <w:ind w:left="-1418"/>
    </w:pPr>
    <w:rPr>
      <w:sz w:val="2"/>
      <w:szCs w:val="2"/>
    </w:rPr>
  </w:style>
  <w:style w:type="character" w:styleId="PageNumber">
    <w:name w:val="page number"/>
    <w:basedOn w:val="DefaultParagraphFont"/>
    <w:rsid w:val="000F419A"/>
  </w:style>
  <w:style w:type="paragraph" w:styleId="Quote">
    <w:name w:val="Quote"/>
    <w:basedOn w:val="Heading1"/>
    <w:link w:val="QuoteChar"/>
    <w:qFormat/>
    <w:rsid w:val="000F419A"/>
    <w:rPr>
      <w:b w:val="0"/>
      <w:sz w:val="72"/>
      <w:szCs w:val="72"/>
      <w:lang w:val="en-NZ"/>
    </w:rPr>
  </w:style>
  <w:style w:type="character" w:customStyle="1" w:styleId="QuoteChar">
    <w:name w:val="Quote Char"/>
    <w:basedOn w:val="DefaultParagraphFont"/>
    <w:link w:val="Quote"/>
    <w:rsid w:val="000F4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19A"/>
    <w:pPr>
      <w:pageBreakBefore/>
    </w:pPr>
  </w:style>
  <w:style w:type="paragraph" w:customStyle="1" w:styleId="Border">
    <w:name w:val="Border"/>
    <w:basedOn w:val="Normal"/>
    <w:qFormat/>
    <w:rsid w:val="000F4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19A"/>
    <w:rPr>
      <w:b/>
      <w:bCs/>
      <w:i/>
      <w:iCs/>
      <w:color w:val="auto"/>
    </w:rPr>
  </w:style>
  <w:style w:type="paragraph" w:styleId="IntenseQuote">
    <w:name w:val="Intense Quote"/>
    <w:basedOn w:val="Normal"/>
    <w:next w:val="Normal"/>
    <w:link w:val="IntenseQuoteChar"/>
    <w:uiPriority w:val="30"/>
    <w:qFormat/>
    <w:rsid w:val="000F4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19A"/>
    <w:rPr>
      <w:smallCaps/>
      <w:color w:val="auto"/>
      <w:u w:val="single"/>
    </w:rPr>
  </w:style>
  <w:style w:type="character" w:styleId="IntenseReference">
    <w:name w:val="Intense Reference"/>
    <w:basedOn w:val="DefaultParagraphFont"/>
    <w:uiPriority w:val="32"/>
    <w:qFormat/>
    <w:rsid w:val="000F419A"/>
    <w:rPr>
      <w:b/>
      <w:bCs/>
      <w:smallCaps/>
      <w:color w:val="auto"/>
      <w:spacing w:val="5"/>
      <w:u w:val="single"/>
    </w:rPr>
  </w:style>
  <w:style w:type="paragraph" w:customStyle="1" w:styleId="2ColumnHeading">
    <w:name w:val="2Column Heading"/>
    <w:basedOn w:val="BodyText"/>
    <w:qFormat/>
    <w:rsid w:val="000F419A"/>
    <w:pPr>
      <w:spacing w:after="60"/>
      <w:ind w:left="-2268"/>
    </w:pPr>
    <w:rPr>
      <w:b/>
    </w:rPr>
  </w:style>
  <w:style w:type="paragraph" w:customStyle="1" w:styleId="Heading1TOC">
    <w:name w:val="Heading1 TOC"/>
    <w:basedOn w:val="Normal"/>
    <w:qFormat/>
    <w:rsid w:val="000F419A"/>
    <w:pPr>
      <w:spacing w:before="240" w:after="120"/>
    </w:pPr>
    <w:rPr>
      <w:rFonts w:ascii="Times New Roman" w:hAnsi="Times New Roman"/>
      <w:b/>
      <w:sz w:val="32"/>
    </w:rPr>
  </w:style>
  <w:style w:type="paragraph" w:customStyle="1" w:styleId="Heading2TOC">
    <w:name w:val="Heading2 TOC"/>
    <w:basedOn w:val="Normal"/>
    <w:qFormat/>
    <w:rsid w:val="000F419A"/>
    <w:pPr>
      <w:spacing w:before="240" w:after="60"/>
    </w:pPr>
    <w:rPr>
      <w:rFonts w:ascii="Times New Roman" w:hAnsi="Times New Roman"/>
      <w:b/>
      <w:sz w:val="28"/>
    </w:rPr>
  </w:style>
  <w:style w:type="character" w:customStyle="1" w:styleId="Underline">
    <w:name w:val="Underline"/>
    <w:basedOn w:val="DefaultParagraphFont"/>
    <w:qFormat/>
    <w:rsid w:val="000F419A"/>
    <w:rPr>
      <w:u w:val="single"/>
    </w:rPr>
  </w:style>
  <w:style w:type="character" w:customStyle="1" w:styleId="BoldandItalics">
    <w:name w:val="Bold and Italics"/>
    <w:qFormat/>
    <w:rsid w:val="000F419A"/>
    <w:rPr>
      <w:b/>
      <w:i/>
      <w:u w:val="none"/>
    </w:rPr>
  </w:style>
  <w:style w:type="paragraph" w:styleId="BalloonText">
    <w:name w:val="Balloon Text"/>
    <w:basedOn w:val="Normal"/>
    <w:link w:val="BalloonTextChar"/>
    <w:rsid w:val="000F419A"/>
    <w:rPr>
      <w:rFonts w:ascii="Tahoma" w:hAnsi="Tahoma" w:cs="Tahoma"/>
      <w:sz w:val="16"/>
      <w:szCs w:val="16"/>
    </w:rPr>
  </w:style>
  <w:style w:type="character" w:customStyle="1" w:styleId="BalloonTextChar">
    <w:name w:val="Balloon Text Char"/>
    <w:basedOn w:val="DefaultParagraphFont"/>
    <w:link w:val="BalloonText"/>
    <w:rsid w:val="000F4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19A"/>
    <w:rPr>
      <w:b/>
      <w:color w:val="660033"/>
      <w:spacing w:val="0"/>
    </w:rPr>
  </w:style>
  <w:style w:type="paragraph" w:customStyle="1" w:styleId="Nameditemlist">
    <w:name w:val="Named item list"/>
    <w:basedOn w:val="BodyText"/>
    <w:qFormat/>
    <w:rsid w:val="000F419A"/>
    <w:pPr>
      <w:tabs>
        <w:tab w:val="left" w:pos="2835"/>
      </w:tabs>
      <w:ind w:left="2835" w:hanging="2835"/>
    </w:pPr>
  </w:style>
  <w:style w:type="paragraph" w:customStyle="1" w:styleId="BodyTextnopadding">
    <w:name w:val="Body Text no padding"/>
    <w:basedOn w:val="BodyText"/>
    <w:qFormat/>
    <w:rsid w:val="000F419A"/>
    <w:pPr>
      <w:spacing w:before="0" w:after="0"/>
    </w:pPr>
  </w:style>
  <w:style w:type="paragraph" w:customStyle="1" w:styleId="BodyTextBold">
    <w:name w:val="Body Text Bold"/>
    <w:basedOn w:val="BodyText"/>
    <w:qFormat/>
    <w:rsid w:val="000F419A"/>
    <w:rPr>
      <w:b/>
    </w:rPr>
  </w:style>
  <w:style w:type="character" w:styleId="Hyperlink">
    <w:name w:val="Hyperlink"/>
    <w:basedOn w:val="DefaultParagraphFont"/>
    <w:uiPriority w:val="99"/>
    <w:unhideWhenUsed/>
    <w:rsid w:val="00435D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4976</Characters>
  <Application>Microsoft Office Word</Application>
  <DocSecurity>0</DocSecurity>
  <Lines>184</Lines>
  <Paragraphs>113</Paragraphs>
  <ScaleCrop>false</ScaleCrop>
  <Company>Author-it Software Corporation Ltd.</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ICPCBF395 Set up and operate folder gluer machine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