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7C2" w:rsidP="00C20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ICPCBF3820 Produce complex laminated product</w:t>
      </w:r>
      <w:r>
        <w:fldChar w:fldCharType="end"/>
      </w:r>
    </w:p>
    <w:p w:rsidR="00C207C2" w:rsidP="00C207C2">
      <w:pPr>
        <w:pStyle w:val="Version"/>
        <w:sectPr w:rsidSect="00CD3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5B6" w:rsidP="00CD35B6">
      <w:pPr>
        <w:pStyle w:val="SuperHeading"/>
      </w:pPr>
      <w:r w:rsidRPr="00CD35B6">
        <w:t>ICPCBF3820 Produce complex laminated product</w:t>
      </w:r>
    </w:p>
    <w:p w:rsidR="00000000" w:rsidRPr="00CD35B6" w:rsidP="00CD35B6">
      <w:pPr>
        <w:pStyle w:val="Heading1"/>
      </w:pPr>
      <w:bookmarkStart w:id="1" w:name="O_1073789"/>
      <w:bookmarkEnd w:id="1"/>
      <w:r w:rsidRPr="00CD35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D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rPr>
                <w:rStyle w:val="SpecialBold"/>
              </w:rPr>
              <w:t>Comments</w:t>
            </w:r>
          </w:p>
        </w:tc>
      </w:tr>
      <w:tr w:rsidTr="00CD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t>This version first released with ICP Printing and Graphic Arts Training Package Version 4.0.</w:t>
            </w:r>
          </w:p>
        </w:tc>
      </w:tr>
    </w:tbl>
    <w:p w:rsidR="00000000" w:rsidRPr="00CD35B6" w:rsidP="00CD35B6">
      <w:pPr>
        <w:pStyle w:val="BodyText"/>
      </w:pPr>
    </w:p>
    <w:p w:rsidR="00000000" w:rsidRPr="00CD35B6" w:rsidP="00CD35B6">
      <w:pPr>
        <w:pStyle w:val="AllowPageBreak"/>
      </w:pPr>
    </w:p>
    <w:p w:rsidR="00000000" w:rsidRPr="00CD35B6" w:rsidP="00CD35B6">
      <w:pPr>
        <w:pStyle w:val="Heading1"/>
      </w:pPr>
      <w:bookmarkStart w:id="2" w:name="O_1073794"/>
      <w:bookmarkEnd w:id="2"/>
      <w:r w:rsidRPr="00CD35B6">
        <w:t>Application</w:t>
      </w:r>
    </w:p>
    <w:p w:rsidR="00000000" w:rsidRPr="00CD35B6" w:rsidP="00C207C2">
      <w:pPr>
        <w:pStyle w:val="BodyText"/>
      </w:pPr>
      <w:r w:rsidRPr="00CD35B6">
        <w:t>This unit describes the skills and knowledge required to produce complex</w:t>
      </w:r>
      <w:r w:rsidRPr="00CD35B6">
        <w:t xml:space="preserve"> laminated product, to monitor and adjust machinery, maintain transportation of the substrate, identify and rectify faults, and clean and shut down equipment.</w:t>
      </w:r>
    </w:p>
    <w:p w:rsidR="00000000" w:rsidRPr="00CD35B6" w:rsidP="00C207C2">
      <w:pPr>
        <w:pStyle w:val="BodyText"/>
      </w:pPr>
      <w:r w:rsidRPr="00CD35B6">
        <w:t>It applies to individuals who work under direct supervision with limited responsibility in prepar</w:t>
      </w:r>
      <w:r w:rsidRPr="00CD35B6">
        <w:t>ing materials and equipment and resolving issues to produce a finished product.</w:t>
      </w:r>
    </w:p>
    <w:p w:rsidR="00000000" w:rsidRPr="00CD35B6" w:rsidP="00C207C2">
      <w:pPr>
        <w:pStyle w:val="BodyText"/>
      </w:pPr>
      <w:r w:rsidRPr="00CD35B6">
        <w:t>No licensing, legislative or certification requirements apply to this unit at the time of publication.</w:t>
      </w:r>
    </w:p>
    <w:p w:rsidR="00000000" w:rsidRPr="00CD35B6" w:rsidP="00CD35B6">
      <w:pPr>
        <w:pStyle w:val="Heading1"/>
      </w:pPr>
      <w:bookmarkStart w:id="3" w:name="O_1073793"/>
      <w:bookmarkEnd w:id="3"/>
      <w:r w:rsidRPr="00CD35B6">
        <w:t>Unit Sector</w:t>
      </w:r>
    </w:p>
    <w:p w:rsidR="00000000" w:rsidRPr="00CD35B6" w:rsidP="00C207C2">
      <w:pPr>
        <w:pStyle w:val="BodyText"/>
      </w:pPr>
      <w:r w:rsidRPr="00CD35B6">
        <w:t>Converting, Binding and Finishing</w:t>
      </w:r>
    </w:p>
    <w:p w:rsidR="00000000" w:rsidRPr="00CD35B6" w:rsidP="00CD35B6">
      <w:pPr>
        <w:pStyle w:val="Heading1"/>
      </w:pPr>
      <w:bookmarkStart w:id="4" w:name="O_1073792"/>
      <w:bookmarkEnd w:id="4"/>
      <w:r w:rsidRPr="00CD35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D35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rPr>
                <w:rStyle w:val="SpecialBold"/>
              </w:rPr>
              <w:t>PERFORMANCE CRITERIA</w:t>
            </w:r>
          </w:p>
        </w:tc>
      </w:tr>
      <w:tr w:rsidTr="00CD35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35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1. Maintain operation of reel transportation and delivery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t>1.1 Monitor and adjust reel stand and web control system according to work health and safety (WHS) requirements</w:t>
            </w:r>
          </w:p>
          <w:p w:rsidR="00000000" w:rsidRPr="00CD35B6" w:rsidP="00CD35B6">
            <w:pPr>
              <w:pStyle w:val="BodyText"/>
            </w:pPr>
            <w:r w:rsidRPr="00CD35B6">
              <w:t>1.2 Add substrate to and remove substrate from the process according to job sp</w:t>
            </w:r>
            <w:r w:rsidRPr="00CD35B6">
              <w:t>ecifications</w:t>
            </w:r>
          </w:p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1.3 Monitor and adjust reel rewind and sheeting section</w:t>
            </w:r>
          </w:p>
        </w:tc>
      </w:tr>
      <w:tr w:rsidTr="00CD35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2. Maintain complex laminating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t xml:space="preserve">2.1 Check and adjust registration of laminating </w:t>
            </w:r>
          </w:p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2.2 Monitor and adjust pressures and adhesion</w:t>
            </w:r>
          </w:p>
        </w:tc>
      </w:tr>
      <w:tr w:rsidTr="00CD35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3. Maintain production processes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t>3.1 Monitor and adjust in-line process(es)</w:t>
            </w:r>
          </w:p>
          <w:p w:rsidR="00000000" w:rsidRPr="00CD35B6" w:rsidP="00CD35B6">
            <w:pPr>
              <w:pStyle w:val="BodyText"/>
            </w:pPr>
            <w:r w:rsidRPr="00CD35B6">
              <w:t xml:space="preserve">3.2 Use machine controls as required </w:t>
            </w:r>
          </w:p>
          <w:p w:rsidR="00000000" w:rsidRPr="00CD35B6" w:rsidP="00CD35B6">
            <w:pPr>
              <w:pStyle w:val="BodyText"/>
            </w:pPr>
            <w:r w:rsidRPr="00CD35B6">
              <w:t xml:space="preserve">3.3 Monitor and verify performance using the process control system </w:t>
            </w:r>
          </w:p>
          <w:p w:rsidR="00000000" w:rsidRPr="00CD35B6" w:rsidP="00CD35B6">
            <w:pPr>
              <w:pStyle w:val="BodyText"/>
            </w:pPr>
            <w:r w:rsidRPr="00CD35B6">
              <w:t xml:space="preserve">3.4 Observe and adjust starch performance throughout production run </w:t>
            </w:r>
          </w:p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3.5 Report process adjustments to eli</w:t>
            </w:r>
            <w:r w:rsidRPr="00CD35B6">
              <w:t xml:space="preserve">minate problems according to enterprise procedures   </w:t>
            </w:r>
          </w:p>
        </w:tc>
      </w:tr>
      <w:tr w:rsidTr="00CD35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4. Identify and rectify machine operating problem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t>4.1 Identify and report problems in machine operation according to enterprise procedures</w:t>
            </w:r>
          </w:p>
          <w:p w:rsidR="00000000" w:rsidRPr="00CD35B6" w:rsidP="00CD35B6">
            <w:pPr>
              <w:pStyle w:val="BodyText"/>
            </w:pPr>
            <w:r w:rsidRPr="00CD35B6">
              <w:t>4.2 Carry out adjustments or corrections according to specifie</w:t>
            </w:r>
            <w:r w:rsidRPr="00CD35B6">
              <w:t>d procedures, and within scope of own role</w:t>
            </w:r>
          </w:p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4.3 Verify repairs and adjustments as required prior to resumption of operations</w:t>
            </w:r>
          </w:p>
        </w:tc>
      </w:tr>
      <w:tr w:rsidTr="00CD35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t>5.1 Follow shutdown sequence according to manufacturer specifications and enterprise proc</w:t>
            </w:r>
            <w:r w:rsidRPr="00CD35B6">
              <w:t>edures</w:t>
            </w:r>
          </w:p>
          <w:p w:rsidR="00000000" w:rsidRPr="00CD35B6" w:rsidP="00CD35B6">
            <w:pPr>
              <w:pStyle w:val="BodyText"/>
            </w:pPr>
            <w:r w:rsidRPr="00CD35B6">
              <w:t xml:space="preserve">5.2 Remove solid and liquid waste from operating area and recycle and dispose of, as required, according to regulatory requirements and enterprise procedures </w:t>
            </w:r>
          </w:p>
          <w:p w:rsidR="00000000" w:rsidRPr="00CD35B6" w:rsidP="00CD35B6">
            <w:pPr>
              <w:pStyle w:val="BodyText"/>
            </w:pPr>
            <w:r w:rsidRPr="00CD35B6">
              <w:t>5.3 Clean and disengage all required parts of machinery used in printing process according</w:t>
            </w:r>
            <w:r w:rsidRPr="00CD35B6">
              <w:t xml:space="preserve"> to manufacturer specifications and enterprise procedures</w:t>
            </w:r>
          </w:p>
          <w:p w:rsidR="00000000" w:rsidRPr="00CD35B6" w:rsidP="00CD35B6">
            <w:pPr>
              <w:pStyle w:val="BodyText"/>
            </w:pPr>
            <w:r w:rsidRPr="00CD35B6">
              <w:t xml:space="preserve">5.4 Complete required production records and enterprise documentation  </w:t>
            </w:r>
          </w:p>
        </w:tc>
      </w:tr>
    </w:tbl>
    <w:p w:rsidR="00000000" w:rsidRPr="00CD35B6" w:rsidP="00CD35B6">
      <w:pPr>
        <w:pStyle w:val="BodyText"/>
      </w:pPr>
    </w:p>
    <w:p w:rsidR="00000000" w:rsidRPr="00CD35B6" w:rsidP="00CD35B6">
      <w:pPr>
        <w:pStyle w:val="AllowPageBreak"/>
      </w:pPr>
    </w:p>
    <w:p w:rsidR="00000000" w:rsidRPr="00CD35B6" w:rsidP="00CD35B6">
      <w:pPr>
        <w:pStyle w:val="Heading1"/>
      </w:pPr>
      <w:bookmarkStart w:id="5" w:name="O_1073791"/>
      <w:bookmarkEnd w:id="5"/>
      <w:r w:rsidRPr="00CD35B6">
        <w:t>Foundation Skills</w:t>
      </w:r>
    </w:p>
    <w:p w:rsidR="00000000" w:rsidRPr="00C207C2" w:rsidP="00C207C2">
      <w:pPr>
        <w:pStyle w:val="BodyText"/>
        <w:rPr>
          <w:i/>
        </w:rPr>
      </w:pPr>
      <w:r w:rsidRPr="00C207C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CD35B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BodyText"/>
            </w:pPr>
            <w:r w:rsidRPr="00CD35B6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rPr>
                <w:rStyle w:val="SpecialBold"/>
              </w:rPr>
              <w:t>Description</w:t>
            </w:r>
          </w:p>
        </w:tc>
      </w:tr>
      <w:tr w:rsidTr="00CD35B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ListBullet"/>
              <w:rPr>
                <w:lang w:val="en-NZ"/>
              </w:rPr>
            </w:pPr>
            <w:r w:rsidRPr="00CD35B6">
              <w:t>Enters routine data associated with production processes and enterpr</w:t>
            </w:r>
            <w:r w:rsidRPr="00CD35B6">
              <w:t xml:space="preserve">ise procedures </w:t>
            </w:r>
          </w:p>
        </w:tc>
      </w:tr>
      <w:tr w:rsidTr="00CD35B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 xml:space="preserve">Self-management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ListBullet"/>
              <w:rPr>
                <w:lang w:val="en-NZ"/>
              </w:rPr>
            </w:pPr>
            <w:r w:rsidRPr="00CD35B6">
              <w:t>Identifies and follows all procedures for operation and maintenance of equipment, incorporating regulatory requirements and enterprise procedures</w:t>
            </w:r>
          </w:p>
        </w:tc>
      </w:tr>
      <w:tr w:rsidTr="00CD35B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 xml:space="preserve">Teamwork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ListBullet"/>
            </w:pPr>
            <w:r w:rsidRPr="00CD35B6">
              <w:t>Cooperates with others as part of familiar, routine activities,</w:t>
            </w:r>
            <w:r w:rsidRPr="00CD35B6">
              <w:t xml:space="preserve"> and contributes to specific activities requiring joint responsibility and </w:t>
            </w:r>
            <w:r w:rsidRPr="00CD35B6">
              <w:t>accountability</w:t>
            </w:r>
          </w:p>
          <w:p w:rsidR="00000000" w:rsidP="00CD35B6">
            <w:pPr>
              <w:pStyle w:val="ListBullet"/>
              <w:rPr>
                <w:lang w:val="en-NZ"/>
              </w:rPr>
            </w:pPr>
            <w:r w:rsidRPr="00CD35B6">
              <w:t>Identifies what to communicate, with whom and how, in routine work situations</w:t>
            </w:r>
          </w:p>
        </w:tc>
      </w:tr>
      <w:tr w:rsidTr="00CD35B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ListBullet"/>
              <w:rPr>
                <w:lang w:val="en-NZ"/>
              </w:rPr>
            </w:pPr>
            <w:r w:rsidRPr="00CD35B6">
              <w:t>Determines priorities and sequences steps involved in clearly defined, familiar tasks</w:t>
            </w:r>
          </w:p>
        </w:tc>
      </w:tr>
      <w:tr w:rsidTr="00CD35B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 xml:space="preserve">Problem solving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ListBullet"/>
              <w:rPr>
                <w:lang w:val="en-NZ"/>
              </w:rPr>
            </w:pPr>
            <w:r w:rsidRPr="00CD35B6">
              <w:t>Identifies and anticipates an increasing range of familiar problems, their symptoms and causes; actively looking for early warning signs and implementi</w:t>
            </w:r>
            <w:r w:rsidRPr="00CD35B6">
              <w:t>ng contingency plans</w:t>
            </w:r>
          </w:p>
        </w:tc>
      </w:tr>
      <w:tr w:rsidTr="00CD35B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B6">
            <w:pPr>
              <w:pStyle w:val="BodyText"/>
              <w:rPr>
                <w:lang w:val="en-NZ"/>
              </w:rPr>
            </w:pPr>
            <w:r w:rsidRPr="00CD35B6">
              <w:t xml:space="preserve">Technology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B6" w:rsidP="00CD35B6">
            <w:pPr>
              <w:pStyle w:val="ListBullet"/>
            </w:pPr>
            <w:r w:rsidRPr="00CD35B6">
              <w:t>Follows routine procedures for using digital technology by reading data from electronic monitoring and control systems</w:t>
            </w:r>
          </w:p>
        </w:tc>
      </w:tr>
    </w:tbl>
    <w:p w:rsidR="00000000" w:rsidRPr="00CD35B6" w:rsidP="00CD35B6">
      <w:pPr>
        <w:pStyle w:val="BodyText"/>
      </w:pPr>
    </w:p>
    <w:p w:rsidR="00000000" w:rsidRPr="00CD35B6" w:rsidP="00CD35B6">
      <w:pPr>
        <w:pStyle w:val="AllowPageBreak"/>
      </w:pPr>
    </w:p>
    <w:p w:rsidR="00000000" w:rsidRPr="00CD35B6" w:rsidP="00CD35B6">
      <w:pPr>
        <w:pStyle w:val="Heading1"/>
      </w:pPr>
      <w:bookmarkStart w:id="6" w:name="O_1073790"/>
      <w:bookmarkEnd w:id="6"/>
      <w:r w:rsidRPr="00CD35B6">
        <w:t>Unit Mapping Information</w:t>
      </w:r>
    </w:p>
    <w:p w:rsidR="00000000" w:rsidRPr="00CD35B6" w:rsidP="00C207C2">
      <w:pPr>
        <w:pStyle w:val="BodyText"/>
      </w:pPr>
      <w:r w:rsidRPr="00CD35B6">
        <w:t>Supersedes and is equivalent to ICPCBF382 Produce comple</w:t>
      </w:r>
      <w:r w:rsidRPr="00CD35B6">
        <w:t>x laminated product.</w:t>
      </w:r>
    </w:p>
    <w:p w:rsidR="00000000" w:rsidRPr="00CD35B6" w:rsidP="00CD35B6">
      <w:pPr>
        <w:pStyle w:val="Heading1"/>
      </w:pPr>
      <w:bookmarkStart w:id="7" w:name="O_1073783"/>
      <w:bookmarkEnd w:id="7"/>
      <w:r w:rsidRPr="00CD35B6">
        <w:t>Links</w:t>
      </w:r>
    </w:p>
    <w:p w:rsidR="00000000" w:rsidRPr="00CD35B6" w:rsidP="00C207C2">
      <w:pPr>
        <w:pStyle w:val="BodyText"/>
      </w:pPr>
      <w:r w:rsidRPr="00CD35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21FA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35B6" w:rsidP="00CD35B6"/>
    <w:sectPr w:rsidSect="00CD35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B6" w:rsidRPr="00C207C2" w:rsidP="00C20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C2" w:rsidP="00CD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7C2" w:rsidP="00CD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07C2" w:rsidP="00CD3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5B6" w:rsidRPr="00C207C2" w:rsidP="00C20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C2" w:rsidRPr="002D2AF8" w:rsidP="00CD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ICPCBF3820 Produce complex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207C2" w:rsidP="00CD3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961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0EC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5B6"/>
  </w:style>
  <w:style w:type="character" w:customStyle="1" w:styleId="Heading1Char">
    <w:name w:val="Heading 1 Char"/>
    <w:basedOn w:val="DefaultParagraphFont"/>
    <w:link w:val="Heading1"/>
    <w:rsid w:val="00CD3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5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5B6"/>
    <w:rPr>
      <w:b/>
      <w:spacing w:val="0"/>
    </w:rPr>
  </w:style>
  <w:style w:type="character" w:styleId="Emphasis">
    <w:name w:val="Emphasis"/>
    <w:basedOn w:val="DefaultParagraphFont"/>
    <w:qFormat/>
    <w:rsid w:val="00CD35B6"/>
    <w:rPr>
      <w:i/>
    </w:rPr>
  </w:style>
  <w:style w:type="paragraph" w:customStyle="1" w:styleId="SuperHeading">
    <w:name w:val="SuperHeading"/>
    <w:basedOn w:val="Normal"/>
    <w:rsid w:val="00CD3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5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5B6"/>
  </w:style>
  <w:style w:type="paragraph" w:styleId="TableofFigures">
    <w:name w:val="table of figures"/>
    <w:basedOn w:val="Normal"/>
    <w:next w:val="Normal"/>
    <w:semiHidden/>
    <w:rsid w:val="00CD3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5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35B6"/>
    <w:rPr>
      <w:rFonts w:ascii="Wingdings" w:hAnsi="Wingdings"/>
    </w:rPr>
  </w:style>
  <w:style w:type="paragraph" w:customStyle="1" w:styleId="TableHeading">
    <w:name w:val="Table Heading"/>
    <w:basedOn w:val="HeadingBase"/>
    <w:rsid w:val="00CD3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5B6"/>
    <w:rPr>
      <w:color w:val="0033CC"/>
      <w:u w:val="none"/>
    </w:rPr>
  </w:style>
  <w:style w:type="paragraph" w:customStyle="1" w:styleId="BodyTextRight">
    <w:name w:val="Body Text Right"/>
    <w:basedOn w:val="BodyText"/>
    <w:rsid w:val="00CD3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5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5B6"/>
    <w:rPr>
      <w:sz w:val="32"/>
    </w:rPr>
  </w:style>
  <w:style w:type="paragraph" w:customStyle="1" w:styleId="HeadingProcedure">
    <w:name w:val="Heading Procedure"/>
    <w:basedOn w:val="HeadingBase"/>
    <w:next w:val="Normal"/>
    <w:rsid w:val="00CD3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5B6"/>
    <w:pPr>
      <w:spacing w:before="60" w:after="60"/>
    </w:pPr>
  </w:style>
  <w:style w:type="paragraph" w:styleId="ListContinue">
    <w:name w:val="List Continue"/>
    <w:basedOn w:val="List"/>
    <w:rsid w:val="00CD35B6"/>
    <w:pPr>
      <w:ind w:firstLine="0"/>
    </w:pPr>
  </w:style>
  <w:style w:type="paragraph" w:customStyle="1" w:styleId="ListNote">
    <w:name w:val="List Note"/>
    <w:basedOn w:val="List"/>
    <w:rsid w:val="00CD3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5B6"/>
    <w:rPr>
      <w:rFonts w:ascii="Courier New" w:hAnsi="Courier New"/>
    </w:rPr>
  </w:style>
  <w:style w:type="paragraph" w:customStyle="1" w:styleId="NoteBullet">
    <w:name w:val="Note Bullet"/>
    <w:basedOn w:val="Note"/>
    <w:rsid w:val="00CD3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5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5B6"/>
    <w:rPr>
      <w:b/>
      <w:smallCaps/>
    </w:rPr>
  </w:style>
  <w:style w:type="paragraph" w:customStyle="1" w:styleId="TableListNumber">
    <w:name w:val="Table List Number"/>
    <w:basedOn w:val="ListNumber"/>
    <w:rsid w:val="00CD3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5B6"/>
    <w:pPr>
      <w:numPr>
        <w:numId w:val="8"/>
      </w:numPr>
    </w:pPr>
  </w:style>
  <w:style w:type="paragraph" w:customStyle="1" w:styleId="ListAlpha2">
    <w:name w:val="List Alpha 2"/>
    <w:basedOn w:val="List2"/>
    <w:rsid w:val="00CD35B6"/>
    <w:pPr>
      <w:numPr>
        <w:numId w:val="7"/>
      </w:numPr>
    </w:pPr>
  </w:style>
  <w:style w:type="paragraph" w:styleId="List2">
    <w:name w:val="List 2"/>
    <w:basedOn w:val="BodyText"/>
    <w:rsid w:val="00CD3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5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5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35B6"/>
    <w:pPr>
      <w:numPr>
        <w:numId w:val="3"/>
      </w:numPr>
    </w:pPr>
  </w:style>
  <w:style w:type="paragraph" w:styleId="ListContinue2">
    <w:name w:val="List Continue 2"/>
    <w:basedOn w:val="List2"/>
    <w:rsid w:val="00CD35B6"/>
    <w:pPr>
      <w:ind w:firstLine="0"/>
    </w:pPr>
  </w:style>
  <w:style w:type="paragraph" w:styleId="ListContinue3">
    <w:name w:val="List Continue 3"/>
    <w:basedOn w:val="List3"/>
    <w:rsid w:val="00CD35B6"/>
    <w:pPr>
      <w:ind w:left="1021" w:firstLine="0"/>
    </w:pPr>
  </w:style>
  <w:style w:type="paragraph" w:styleId="ListContinue4">
    <w:name w:val="List Continue 4"/>
    <w:basedOn w:val="List4"/>
    <w:rsid w:val="00CD35B6"/>
    <w:pPr>
      <w:ind w:firstLine="0"/>
    </w:pPr>
  </w:style>
  <w:style w:type="paragraph" w:styleId="ListContinue5">
    <w:name w:val="List Continue 5"/>
    <w:basedOn w:val="List5"/>
    <w:rsid w:val="00CD35B6"/>
    <w:pPr>
      <w:ind w:firstLine="0"/>
    </w:pPr>
  </w:style>
  <w:style w:type="paragraph" w:styleId="ListNumber3">
    <w:name w:val="List Number 3"/>
    <w:basedOn w:val="List3"/>
    <w:rsid w:val="00CD35B6"/>
    <w:pPr>
      <w:numPr>
        <w:numId w:val="4"/>
      </w:numPr>
    </w:pPr>
  </w:style>
  <w:style w:type="paragraph" w:styleId="ListNumber4">
    <w:name w:val="List Number 4"/>
    <w:basedOn w:val="List4"/>
    <w:rsid w:val="00CD35B6"/>
    <w:pPr>
      <w:numPr>
        <w:numId w:val="5"/>
      </w:numPr>
    </w:pPr>
  </w:style>
  <w:style w:type="paragraph" w:styleId="ListNumber5">
    <w:name w:val="List Number 5"/>
    <w:basedOn w:val="List5"/>
    <w:rsid w:val="00CD35B6"/>
    <w:pPr>
      <w:numPr>
        <w:numId w:val="6"/>
      </w:numPr>
    </w:pPr>
  </w:style>
  <w:style w:type="paragraph" w:styleId="BlockText">
    <w:name w:val="Block Text"/>
    <w:basedOn w:val="Normal"/>
    <w:rsid w:val="00CD3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5B6"/>
    <w:rPr>
      <w:sz w:val="16"/>
      <w:vertAlign w:val="superscript"/>
    </w:rPr>
  </w:style>
  <w:style w:type="character" w:customStyle="1" w:styleId="Symbols">
    <w:name w:val="Symbols"/>
    <w:basedOn w:val="DefaultParagraphFont"/>
    <w:rsid w:val="00CD35B6"/>
    <w:rPr>
      <w:rFonts w:ascii="Symbol" w:hAnsi="Symbol"/>
    </w:rPr>
  </w:style>
  <w:style w:type="character" w:customStyle="1" w:styleId="MenuOptions">
    <w:name w:val="Menu Options"/>
    <w:basedOn w:val="DefaultParagraphFont"/>
    <w:rsid w:val="00CD3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5B6"/>
    <w:rPr>
      <w:b/>
    </w:rPr>
  </w:style>
  <w:style w:type="character" w:customStyle="1" w:styleId="Underlined">
    <w:name w:val="Underlined"/>
    <w:basedOn w:val="DefaultParagraphFont"/>
    <w:rsid w:val="00CD35B6"/>
    <w:rPr>
      <w:u w:val="single"/>
    </w:rPr>
  </w:style>
  <w:style w:type="paragraph" w:customStyle="1" w:styleId="TableBodyTextRight">
    <w:name w:val="Table Body Text Right"/>
    <w:basedOn w:val="TableBodyText"/>
    <w:rsid w:val="00CD3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5B6"/>
    <w:rPr>
      <w:sz w:val="18"/>
    </w:rPr>
  </w:style>
  <w:style w:type="paragraph" w:customStyle="1" w:styleId="BodySmallRight">
    <w:name w:val="Body Small Right"/>
    <w:basedOn w:val="BodyTextRight"/>
    <w:rsid w:val="00CD35B6"/>
    <w:rPr>
      <w:sz w:val="18"/>
      <w:szCs w:val="18"/>
    </w:rPr>
  </w:style>
  <w:style w:type="paragraph" w:customStyle="1" w:styleId="MarginEdition">
    <w:name w:val="Margin Edition"/>
    <w:basedOn w:val="MarginNote"/>
    <w:rsid w:val="00CD3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5B6"/>
    <w:rPr>
      <w:sz w:val="2"/>
      <w:szCs w:val="2"/>
    </w:rPr>
  </w:style>
  <w:style w:type="character" w:customStyle="1" w:styleId="Small">
    <w:name w:val="Small"/>
    <w:basedOn w:val="DefaultParagraphFont"/>
    <w:rsid w:val="00CD35B6"/>
    <w:rPr>
      <w:sz w:val="16"/>
    </w:rPr>
  </w:style>
  <w:style w:type="paragraph" w:customStyle="1" w:styleId="WideTable">
    <w:name w:val="Wide Table"/>
    <w:basedOn w:val="Normal"/>
    <w:rsid w:val="00CD3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5B6"/>
  </w:style>
  <w:style w:type="paragraph" w:styleId="Quote">
    <w:name w:val="Quote"/>
    <w:basedOn w:val="Heading1"/>
    <w:link w:val="QuoteChar"/>
    <w:qFormat/>
    <w:rsid w:val="00CD3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5B6"/>
    <w:pPr>
      <w:pageBreakBefore/>
    </w:pPr>
  </w:style>
  <w:style w:type="paragraph" w:customStyle="1" w:styleId="Border">
    <w:name w:val="Border"/>
    <w:basedOn w:val="Normal"/>
    <w:qFormat/>
    <w:rsid w:val="00CD3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5B6"/>
    <w:rPr>
      <w:u w:val="single"/>
    </w:rPr>
  </w:style>
  <w:style w:type="character" w:customStyle="1" w:styleId="BoldandItalics">
    <w:name w:val="Bold and Italics"/>
    <w:qFormat/>
    <w:rsid w:val="00CD35B6"/>
    <w:rPr>
      <w:b/>
      <w:i/>
      <w:u w:val="none"/>
    </w:rPr>
  </w:style>
  <w:style w:type="paragraph" w:styleId="BalloonText">
    <w:name w:val="Balloon Text"/>
    <w:basedOn w:val="Normal"/>
    <w:link w:val="BalloonTextChar"/>
    <w:rsid w:val="00CD3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5B6"/>
    <w:pPr>
      <w:spacing w:before="0" w:after="0"/>
    </w:pPr>
  </w:style>
  <w:style w:type="paragraph" w:customStyle="1" w:styleId="BodyTextBold">
    <w:name w:val="Body Text Bold"/>
    <w:basedOn w:val="BodyText"/>
    <w:qFormat/>
    <w:rsid w:val="00CD35B6"/>
    <w:rPr>
      <w:b/>
    </w:rPr>
  </w:style>
  <w:style w:type="character" w:styleId="Hyperlink">
    <w:name w:val="Hyperlink"/>
    <w:basedOn w:val="DefaultParagraphFont"/>
    <w:uiPriority w:val="99"/>
    <w:unhideWhenUsed/>
    <w:rsid w:val="00C20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3667</Characters>
  <Application>Microsoft Office Word</Application>
  <DocSecurity>0</DocSecurity>
  <Lines>122</Lines>
  <Paragraphs>74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ICPCBF3820 Produce complex laminated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