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B0A" w:rsidP="00A66B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ICPCBF3810 Set up machine for complex laminating</w:t>
      </w:r>
      <w:r>
        <w:fldChar w:fldCharType="end"/>
      </w:r>
    </w:p>
    <w:p w:rsidR="00A66B0A" w:rsidP="00A66B0A">
      <w:pPr>
        <w:pStyle w:val="Version"/>
        <w:sectPr w:rsidSect="00DF7A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A37" w:rsidP="00DF7A37">
      <w:pPr>
        <w:pStyle w:val="SuperHeading"/>
      </w:pPr>
      <w:r w:rsidRPr="00DF7A37">
        <w:t>ICPCBF3810 Set up machine for complex laminating</w:t>
      </w:r>
    </w:p>
    <w:p w:rsidR="00000000" w:rsidRPr="00DF7A37" w:rsidP="00DF7A37">
      <w:pPr>
        <w:pStyle w:val="Heading1"/>
      </w:pPr>
      <w:bookmarkStart w:id="1" w:name="O_1074285"/>
      <w:bookmarkEnd w:id="1"/>
      <w:r w:rsidRPr="00DF7A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F7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37" w:rsidP="00DF7A37">
            <w:pPr>
              <w:pStyle w:val="BodyText"/>
            </w:pPr>
            <w:r w:rsidRPr="00DF7A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37">
            <w:pPr>
              <w:pStyle w:val="BodyText"/>
              <w:rPr>
                <w:lang w:val="en-NZ"/>
              </w:rPr>
            </w:pPr>
            <w:r w:rsidRPr="00DF7A37">
              <w:rPr>
                <w:rStyle w:val="SpecialBold"/>
              </w:rPr>
              <w:t>Comments</w:t>
            </w:r>
          </w:p>
        </w:tc>
      </w:tr>
      <w:tr w:rsidTr="00DF7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37">
            <w:pPr>
              <w:pStyle w:val="BodyText"/>
              <w:rPr>
                <w:lang w:val="en-NZ"/>
              </w:rPr>
            </w:pPr>
            <w:r w:rsidRPr="00DF7A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37" w:rsidP="00DF7A37">
            <w:pPr>
              <w:pStyle w:val="BodyText"/>
            </w:pPr>
            <w:r w:rsidRPr="00DF7A37">
              <w:t>This version first released with ICP Printing and Graphic Arts Training Package Version 4.0.</w:t>
            </w:r>
          </w:p>
        </w:tc>
      </w:tr>
    </w:tbl>
    <w:p w:rsidR="00000000" w:rsidRPr="00DF7A37" w:rsidP="00DF7A37">
      <w:pPr>
        <w:pStyle w:val="BodyText"/>
      </w:pPr>
    </w:p>
    <w:p w:rsidR="00000000" w:rsidRPr="00DF7A37" w:rsidP="00DF7A37">
      <w:pPr>
        <w:pStyle w:val="AllowPageBreak"/>
      </w:pPr>
    </w:p>
    <w:p w:rsidR="00000000" w:rsidRPr="00DF7A37" w:rsidP="00DF7A37">
      <w:pPr>
        <w:pStyle w:val="Heading1"/>
      </w:pPr>
      <w:bookmarkStart w:id="2" w:name="O_1074290"/>
      <w:bookmarkEnd w:id="2"/>
      <w:r w:rsidRPr="00DF7A37">
        <w:t>Application</w:t>
      </w:r>
    </w:p>
    <w:p w:rsidR="00000000" w:rsidRPr="00DF7A37" w:rsidP="00A66B0A">
      <w:pPr>
        <w:pStyle w:val="BodyText"/>
      </w:pPr>
      <w:r w:rsidRPr="00DF7A37">
        <w:t>This unit describes the skills and knowledge required to set up a machin</w:t>
      </w:r>
      <w:r w:rsidRPr="00DF7A37">
        <w:t>e for a range of complex laminating processes including laminating reel to reel, sheet to reel and reel to sheet.</w:t>
      </w:r>
    </w:p>
    <w:p w:rsidR="00000000" w:rsidRPr="00DF7A37" w:rsidP="00A66B0A">
      <w:pPr>
        <w:pStyle w:val="BodyText"/>
      </w:pPr>
      <w:r w:rsidRPr="00DF7A37">
        <w:t>It applies to individuals who prepare material, monitor and run equipment and machinery, and apply solutions to a defined range of unpredictab</w:t>
      </w:r>
      <w:r w:rsidRPr="00DF7A37">
        <w:t>le problems. They may also provide leadership and guidance to others with some limited responsibility for the output of others.</w:t>
      </w:r>
    </w:p>
    <w:p w:rsidR="00000000" w:rsidRPr="00DF7A37" w:rsidP="00A66B0A">
      <w:pPr>
        <w:pStyle w:val="BodyText"/>
      </w:pPr>
      <w:r w:rsidRPr="00DF7A37">
        <w:t>No licensing, legislative or certification requirements apply to this unit at the time of publication.</w:t>
      </w:r>
    </w:p>
    <w:p w:rsidR="00000000" w:rsidRPr="00DF7A37" w:rsidP="00DF7A37">
      <w:pPr>
        <w:pStyle w:val="Heading1"/>
      </w:pPr>
      <w:bookmarkStart w:id="3" w:name="O_1074289"/>
      <w:bookmarkEnd w:id="3"/>
      <w:r w:rsidRPr="00DF7A37">
        <w:t>Unit S</w:t>
      </w:r>
      <w:r w:rsidRPr="00DF7A37">
        <w:t>ector</w:t>
      </w:r>
    </w:p>
    <w:p w:rsidR="00000000" w:rsidRPr="00DF7A37" w:rsidP="00A66B0A">
      <w:pPr>
        <w:pStyle w:val="BodyText"/>
      </w:pPr>
      <w:r w:rsidRPr="00DF7A37">
        <w:t>Converting, Binding and Finishing</w:t>
      </w:r>
    </w:p>
    <w:p w:rsidR="00000000" w:rsidRPr="00DF7A37" w:rsidP="00DF7A37">
      <w:pPr>
        <w:pStyle w:val="Heading1"/>
      </w:pPr>
      <w:bookmarkStart w:id="4" w:name="O_1074288"/>
      <w:bookmarkEnd w:id="4"/>
      <w:r w:rsidRPr="00DF7A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DF7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37" w:rsidP="00DF7A37">
            <w:pPr>
              <w:pStyle w:val="BodyText"/>
            </w:pPr>
            <w:r w:rsidRPr="00DF7A3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37">
            <w:pPr>
              <w:pStyle w:val="BodyText"/>
              <w:rPr>
                <w:lang w:val="en-NZ"/>
              </w:rPr>
            </w:pPr>
            <w:r w:rsidRPr="00DF7A37">
              <w:rPr>
                <w:rStyle w:val="SpecialBold"/>
              </w:rPr>
              <w:t>PERFORMANCE CRITERIA</w:t>
            </w:r>
          </w:p>
        </w:tc>
      </w:tr>
      <w:tr w:rsidTr="00DF7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37" w:rsidP="00DF7A37">
            <w:pPr>
              <w:pStyle w:val="BodyText"/>
            </w:pPr>
            <w:r w:rsidRPr="00DF7A3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37">
            <w:pPr>
              <w:pStyle w:val="BodyText"/>
              <w:rPr>
                <w:lang w:val="en-NZ"/>
              </w:rPr>
            </w:pPr>
            <w:r w:rsidRPr="00DF7A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7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37">
            <w:pPr>
              <w:pStyle w:val="BodyText"/>
              <w:rPr>
                <w:lang w:val="en-NZ"/>
              </w:rPr>
            </w:pPr>
            <w:r w:rsidRPr="00DF7A37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37" w:rsidP="00DF7A37">
            <w:pPr>
              <w:pStyle w:val="BodyText"/>
            </w:pPr>
            <w:r w:rsidRPr="00DF7A37">
              <w:t xml:space="preserve">1.1 Identify job specifications </w:t>
            </w:r>
          </w:p>
          <w:p w:rsidR="00000000" w:rsidP="00DF7A37">
            <w:pPr>
              <w:pStyle w:val="BodyText"/>
              <w:rPr>
                <w:lang w:val="en-NZ"/>
              </w:rPr>
            </w:pPr>
            <w:r w:rsidRPr="00DF7A37">
              <w:t>1.2 Set up required printing machinery according to manufacturer specifications</w:t>
            </w:r>
          </w:p>
        </w:tc>
      </w:tr>
      <w:tr w:rsidTr="00DF7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37">
            <w:pPr>
              <w:pStyle w:val="BodyText"/>
              <w:rPr>
                <w:lang w:val="en-NZ"/>
              </w:rPr>
            </w:pPr>
            <w:r w:rsidRPr="00DF7A37">
              <w:t>2. Set up reel transportat</w:t>
            </w:r>
            <w:r w:rsidRPr="00DF7A37">
              <w:t>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37" w:rsidP="00DF7A37">
            <w:pPr>
              <w:pStyle w:val="BodyText"/>
            </w:pPr>
            <w:r w:rsidRPr="00DF7A37">
              <w:t xml:space="preserve">2.1 Set up and adjust unwind reel </w:t>
            </w:r>
          </w:p>
          <w:p w:rsidR="00000000" w:rsidRPr="00DF7A37" w:rsidP="00DF7A37">
            <w:pPr>
              <w:pStyle w:val="BodyText"/>
            </w:pPr>
            <w:r w:rsidRPr="00DF7A37">
              <w:t xml:space="preserve">2.2 Carry out webbing procedures  </w:t>
            </w:r>
          </w:p>
          <w:p w:rsidR="00000000" w:rsidRPr="00DF7A37" w:rsidP="00DF7A37">
            <w:pPr>
              <w:pStyle w:val="BodyText"/>
            </w:pPr>
            <w:r w:rsidRPr="00DF7A37">
              <w:t xml:space="preserve">2.3 Set up and adjust web control system </w:t>
            </w:r>
          </w:p>
          <w:p w:rsidR="00000000" w:rsidRPr="00DF7A37" w:rsidP="00DF7A37">
            <w:pPr>
              <w:pStyle w:val="BodyText"/>
            </w:pPr>
            <w:r w:rsidRPr="00DF7A37">
              <w:t xml:space="preserve">2.4 Splice and join reels as required </w:t>
            </w:r>
          </w:p>
          <w:p w:rsidR="00000000" w:rsidP="00DF7A37">
            <w:pPr>
              <w:pStyle w:val="BodyText"/>
              <w:rPr>
                <w:lang w:val="en-NZ"/>
              </w:rPr>
            </w:pPr>
            <w:r w:rsidRPr="00DF7A37">
              <w:t>2.5 Set up and adjust rewind reel and sheeter</w:t>
            </w:r>
          </w:p>
        </w:tc>
      </w:tr>
      <w:tr w:rsidTr="00DF7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37">
            <w:pPr>
              <w:pStyle w:val="BodyText"/>
              <w:rPr>
                <w:lang w:val="en-NZ"/>
              </w:rPr>
            </w:pPr>
            <w:r w:rsidRPr="00DF7A37">
              <w:t>3. Set up machine for complex laminating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37" w:rsidP="00DF7A37">
            <w:pPr>
              <w:pStyle w:val="BodyText"/>
            </w:pPr>
            <w:r w:rsidRPr="00DF7A37">
              <w:t>3.1 Set up and adjust application system cylinder, adhesive application system and binding pressures</w:t>
            </w:r>
          </w:p>
          <w:p w:rsidR="00000000" w:rsidP="00DF7A37">
            <w:pPr>
              <w:pStyle w:val="BodyText"/>
              <w:rPr>
                <w:lang w:val="en-NZ"/>
              </w:rPr>
            </w:pPr>
            <w:r w:rsidRPr="00DF7A37">
              <w:t xml:space="preserve">3.2 Set up and adjust drying system </w:t>
            </w:r>
          </w:p>
        </w:tc>
      </w:tr>
      <w:tr w:rsidTr="00DF7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37">
            <w:pPr>
              <w:pStyle w:val="BodyText"/>
              <w:rPr>
                <w:lang w:val="en-NZ"/>
              </w:rPr>
            </w:pPr>
            <w:r w:rsidRPr="00DF7A37">
              <w:t>4. Set up in-line unit(s)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37" w:rsidP="00DF7A37">
            <w:pPr>
              <w:pStyle w:val="BodyText"/>
            </w:pPr>
            <w:r w:rsidRPr="00DF7A37">
              <w:t>4.1 Set up minor in-line units for basic processes according to machine requirements and jo</w:t>
            </w:r>
            <w:r w:rsidRPr="00DF7A37">
              <w:t xml:space="preserve">b specifications </w:t>
            </w:r>
          </w:p>
          <w:p w:rsidR="00000000" w:rsidP="00DF7A37">
            <w:pPr>
              <w:pStyle w:val="BodyText"/>
              <w:rPr>
                <w:lang w:val="en-NZ"/>
              </w:rPr>
            </w:pPr>
            <w:r w:rsidRPr="00DF7A37">
              <w:t>4.2 Provide assistance in set-up of major in-line units</w:t>
            </w:r>
          </w:p>
        </w:tc>
      </w:tr>
      <w:tr w:rsidTr="00DF7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37">
            <w:pPr>
              <w:pStyle w:val="BodyText"/>
              <w:rPr>
                <w:lang w:val="en-NZ"/>
              </w:rPr>
            </w:pPr>
            <w:r w:rsidRPr="00DF7A37">
              <w:t>5.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37" w:rsidP="00DF7A37">
            <w:pPr>
              <w:pStyle w:val="BodyText"/>
            </w:pPr>
            <w:r w:rsidRPr="00DF7A37">
              <w:t>5.1 Operate machine according to manufacturer specifications and enterprise procedures to produce specified sample</w:t>
            </w:r>
          </w:p>
          <w:p w:rsidR="00000000" w:rsidRPr="00DF7A37" w:rsidP="00DF7A37">
            <w:pPr>
              <w:pStyle w:val="BodyText"/>
            </w:pPr>
            <w:r w:rsidRPr="00DF7A37">
              <w:t>5.2 Inspect and test sample as required acco</w:t>
            </w:r>
            <w:r w:rsidRPr="00DF7A37">
              <w:t>rding to enterprise procedures</w:t>
            </w:r>
          </w:p>
          <w:p w:rsidR="00000000" w:rsidRPr="00DF7A37" w:rsidP="00DF7A37">
            <w:pPr>
              <w:pStyle w:val="BodyText"/>
            </w:pPr>
            <w:r w:rsidRPr="00DF7A37">
              <w:t>5.3 Interpret results and make adjustments according to product and machine specifications as required</w:t>
            </w:r>
          </w:p>
        </w:tc>
      </w:tr>
    </w:tbl>
    <w:p w:rsidR="00000000" w:rsidRPr="00DF7A37" w:rsidP="00DF7A37">
      <w:pPr>
        <w:pStyle w:val="BodyText"/>
      </w:pPr>
    </w:p>
    <w:p w:rsidR="00000000" w:rsidRPr="00DF7A37" w:rsidP="00DF7A37">
      <w:pPr>
        <w:pStyle w:val="AllowPageBreak"/>
      </w:pPr>
    </w:p>
    <w:p w:rsidR="00000000" w:rsidRPr="00DF7A37" w:rsidP="00DF7A37">
      <w:pPr>
        <w:pStyle w:val="Heading1"/>
      </w:pPr>
      <w:bookmarkStart w:id="5" w:name="O_1074287"/>
      <w:bookmarkEnd w:id="5"/>
      <w:r w:rsidRPr="00DF7A37">
        <w:t>Foundation Skills</w:t>
      </w:r>
    </w:p>
    <w:p w:rsidR="00000000" w:rsidRPr="00A66B0A" w:rsidP="00A66B0A">
      <w:pPr>
        <w:pStyle w:val="BodyText"/>
        <w:rPr>
          <w:i/>
        </w:rPr>
      </w:pPr>
      <w:r w:rsidRPr="00A66B0A">
        <w:rPr>
          <w:rStyle w:val="Emphasis"/>
        </w:rPr>
        <w:t>This section describes language, literacy, numeracy and employment skills incorpora</w:t>
      </w:r>
      <w:r w:rsidRPr="00A66B0A">
        <w:rPr>
          <w:rStyle w:val="Emphasis"/>
        </w:rPr>
        <w:t>ted in the performance criteria that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149"/>
      </w:tblGrid>
      <w:tr w:rsidTr="00DF7A37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37" w:rsidP="00DF7A37">
            <w:pPr>
              <w:pStyle w:val="BodyText"/>
            </w:pPr>
            <w:r w:rsidRPr="00DF7A37">
              <w:rPr>
                <w:rStyle w:val="SpecialBold"/>
              </w:rPr>
              <w:t>Skill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37">
            <w:pPr>
              <w:pStyle w:val="BodyText"/>
              <w:rPr>
                <w:lang w:val="en-NZ"/>
              </w:rPr>
            </w:pPr>
            <w:r w:rsidRPr="00DF7A37">
              <w:rPr>
                <w:rStyle w:val="SpecialBold"/>
              </w:rPr>
              <w:t>Description</w:t>
            </w:r>
          </w:p>
        </w:tc>
      </w:tr>
      <w:tr w:rsidTr="00DF7A37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37">
            <w:pPr>
              <w:pStyle w:val="BodyText"/>
              <w:rPr>
                <w:lang w:val="en-NZ"/>
              </w:rPr>
            </w:pPr>
            <w:r w:rsidRPr="00DF7A37">
              <w:t>Self-management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37" w:rsidP="00DF7A37">
            <w:pPr>
              <w:pStyle w:val="ListBullet"/>
            </w:pPr>
            <w:r w:rsidRPr="00DF7A37">
              <w:t>Complies with enterprise procedures relevant to own role</w:t>
            </w:r>
          </w:p>
          <w:p w:rsidR="00000000" w:rsidP="00DF7A37">
            <w:pPr>
              <w:pStyle w:val="ListBullet"/>
              <w:rPr>
                <w:lang w:val="en-NZ"/>
              </w:rPr>
            </w:pPr>
            <w:r w:rsidRPr="00DF7A37">
              <w:t>Implements actions according to instructions, making adjustments if necessary</w:t>
            </w:r>
          </w:p>
        </w:tc>
      </w:tr>
      <w:tr w:rsidTr="00DF7A37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37">
            <w:pPr>
              <w:pStyle w:val="BodyText"/>
              <w:rPr>
                <w:lang w:val="en-NZ"/>
              </w:rPr>
            </w:pPr>
            <w:r w:rsidRPr="00DF7A37">
              <w:t>Teamwo</w:t>
            </w:r>
            <w:r w:rsidRPr="00DF7A37">
              <w:t>rk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37">
            <w:pPr>
              <w:pStyle w:val="ListBullet"/>
              <w:rPr>
                <w:lang w:val="en-NZ"/>
              </w:rPr>
            </w:pPr>
            <w:r w:rsidRPr="00DF7A37">
              <w:t>Cooperates with others as part of familiar routine activities, and contributes to specific activities requiring joint responsibility and accountability</w:t>
            </w:r>
          </w:p>
        </w:tc>
      </w:tr>
      <w:tr w:rsidTr="00DF7A37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37">
            <w:pPr>
              <w:pStyle w:val="BodyText"/>
              <w:rPr>
                <w:lang w:val="en-NZ"/>
              </w:rPr>
            </w:pPr>
            <w:r w:rsidRPr="00DF7A37">
              <w:t xml:space="preserve">Planning and organising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37" w:rsidP="00DF7A37">
            <w:pPr>
              <w:pStyle w:val="ListBullet"/>
            </w:pPr>
            <w:r w:rsidRPr="00DF7A37">
              <w:t>Plans and organises familiar tasks</w:t>
            </w:r>
          </w:p>
          <w:p w:rsidR="00000000" w:rsidP="00DF7A37">
            <w:pPr>
              <w:pStyle w:val="ListBullet"/>
              <w:rPr>
                <w:lang w:val="en-NZ"/>
              </w:rPr>
            </w:pPr>
            <w:r w:rsidRPr="00DF7A37">
              <w:t>Plans, identifies and assembles resour</w:t>
            </w:r>
            <w:r w:rsidRPr="00DF7A37">
              <w:t>ces required to complete tasks</w:t>
            </w:r>
          </w:p>
        </w:tc>
      </w:tr>
      <w:tr w:rsidTr="00DF7A37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37">
            <w:pPr>
              <w:pStyle w:val="BodyText"/>
              <w:rPr>
                <w:lang w:val="en-NZ"/>
              </w:rPr>
            </w:pPr>
            <w:r w:rsidRPr="00DF7A37">
              <w:t xml:space="preserve">Technology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37" w:rsidP="00DF7A37">
            <w:pPr>
              <w:pStyle w:val="ListBullet"/>
            </w:pPr>
            <w:r w:rsidRPr="00DF7A37">
              <w:t>Follows routine procedures for using digital technology by reading data from electronic monitoring and control systems</w:t>
            </w:r>
          </w:p>
        </w:tc>
      </w:tr>
    </w:tbl>
    <w:p w:rsidR="00000000" w:rsidRPr="00DF7A37" w:rsidP="00DF7A37">
      <w:pPr>
        <w:pStyle w:val="BodyText"/>
      </w:pPr>
    </w:p>
    <w:p w:rsidR="00000000" w:rsidRPr="00DF7A37" w:rsidP="00DF7A37">
      <w:pPr>
        <w:pStyle w:val="AllowPageBreak"/>
      </w:pPr>
    </w:p>
    <w:p w:rsidR="00000000" w:rsidRPr="00DF7A37" w:rsidP="00DF7A37">
      <w:pPr>
        <w:pStyle w:val="Heading1"/>
      </w:pPr>
      <w:bookmarkStart w:id="6" w:name="O_1074286"/>
      <w:bookmarkEnd w:id="6"/>
      <w:r w:rsidRPr="00DF7A37">
        <w:t>Unit Mapping Information</w:t>
      </w:r>
    </w:p>
    <w:p w:rsidR="00000000" w:rsidRPr="00DF7A37" w:rsidP="00A66B0A">
      <w:pPr>
        <w:pStyle w:val="BodyText"/>
      </w:pPr>
      <w:r w:rsidRPr="00DF7A37">
        <w:t>Supersedes and is equivalent to ICPCBF381 Set up machine for complex laminating.</w:t>
      </w:r>
    </w:p>
    <w:p w:rsidR="00000000" w:rsidRPr="00DF7A37" w:rsidP="00DF7A37">
      <w:pPr>
        <w:pStyle w:val="Heading1"/>
      </w:pPr>
      <w:bookmarkStart w:id="7" w:name="O_1074279"/>
      <w:bookmarkEnd w:id="7"/>
      <w:r w:rsidRPr="00DF7A37">
        <w:t>Links</w:t>
      </w:r>
    </w:p>
    <w:p w:rsidR="00000000" w:rsidRPr="00DF7A37" w:rsidP="00A66B0A">
      <w:pPr>
        <w:pStyle w:val="BodyText"/>
      </w:pPr>
      <w:r w:rsidRPr="00DF7A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51C7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F7A37" w:rsidP="00DF7A37"/>
    <w:sectPr w:rsidSect="00DF7A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A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A37" w:rsidRPr="00A66B0A" w:rsidP="00A66B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A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0A" w:rsidP="00DF7A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6B0A" w:rsidP="00DF7A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66B0A" w:rsidP="00DF7A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A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A37" w:rsidRPr="00A66B0A" w:rsidP="00A66B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A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0A" w:rsidRPr="002D2AF8" w:rsidP="00DF7A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ICPCBF3810 Set up machine for complex laminating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June 2024</w:t>
    </w:r>
    <w:r>
      <w:fldChar w:fldCharType="end"/>
    </w:r>
  </w:p>
  <w:p w:rsidR="00A66B0A" w:rsidP="00DF7A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EAFA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70AA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A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A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A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A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A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A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A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A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A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A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A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A37"/>
  </w:style>
  <w:style w:type="character" w:customStyle="1" w:styleId="Heading1Char">
    <w:name w:val="Heading 1 Char"/>
    <w:basedOn w:val="DefaultParagraphFont"/>
    <w:link w:val="Heading1"/>
    <w:rsid w:val="00DF7A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A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A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7A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7A37"/>
    <w:rPr>
      <w:b/>
      <w:spacing w:val="0"/>
    </w:rPr>
  </w:style>
  <w:style w:type="character" w:styleId="Emphasis">
    <w:name w:val="Emphasis"/>
    <w:basedOn w:val="DefaultParagraphFont"/>
    <w:qFormat/>
    <w:rsid w:val="00DF7A37"/>
    <w:rPr>
      <w:i/>
    </w:rPr>
  </w:style>
  <w:style w:type="paragraph" w:customStyle="1" w:styleId="SuperHeading">
    <w:name w:val="SuperHeading"/>
    <w:basedOn w:val="Normal"/>
    <w:rsid w:val="00DF7A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A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7A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A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A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A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A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A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A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A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A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A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A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A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A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A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A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A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A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A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7A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7A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7A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A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A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7A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7A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A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A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A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A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A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A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A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A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7A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A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A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A37"/>
  </w:style>
  <w:style w:type="paragraph" w:styleId="TableofFigures">
    <w:name w:val="table of figures"/>
    <w:basedOn w:val="Normal"/>
    <w:next w:val="Normal"/>
    <w:semiHidden/>
    <w:rsid w:val="00DF7A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A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7A37"/>
    <w:rPr>
      <w:rFonts w:ascii="Wingdings" w:hAnsi="Wingdings"/>
    </w:rPr>
  </w:style>
  <w:style w:type="paragraph" w:customStyle="1" w:styleId="TableHeading">
    <w:name w:val="Table Heading"/>
    <w:basedOn w:val="HeadingBase"/>
    <w:rsid w:val="00DF7A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A37"/>
    <w:rPr>
      <w:color w:val="0033CC"/>
      <w:u w:val="none"/>
    </w:rPr>
  </w:style>
  <w:style w:type="paragraph" w:customStyle="1" w:styleId="BodyTextRight">
    <w:name w:val="Body Text Right"/>
    <w:basedOn w:val="BodyText"/>
    <w:rsid w:val="00DF7A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A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A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A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A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A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A37"/>
    <w:rPr>
      <w:sz w:val="32"/>
    </w:rPr>
  </w:style>
  <w:style w:type="paragraph" w:customStyle="1" w:styleId="HeadingProcedure">
    <w:name w:val="Heading Procedure"/>
    <w:basedOn w:val="HeadingBase"/>
    <w:next w:val="Normal"/>
    <w:rsid w:val="00DF7A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A37"/>
    <w:pPr>
      <w:spacing w:before="60" w:after="60"/>
    </w:pPr>
  </w:style>
  <w:style w:type="paragraph" w:styleId="ListContinue">
    <w:name w:val="List Continue"/>
    <w:basedOn w:val="List"/>
    <w:rsid w:val="00DF7A37"/>
    <w:pPr>
      <w:ind w:firstLine="0"/>
    </w:pPr>
  </w:style>
  <w:style w:type="paragraph" w:customStyle="1" w:styleId="ListNote">
    <w:name w:val="List Note"/>
    <w:basedOn w:val="List"/>
    <w:rsid w:val="00DF7A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A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A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A37"/>
    <w:rPr>
      <w:rFonts w:ascii="Courier New" w:hAnsi="Courier New"/>
    </w:rPr>
  </w:style>
  <w:style w:type="paragraph" w:customStyle="1" w:styleId="NoteBullet">
    <w:name w:val="Note Bullet"/>
    <w:basedOn w:val="Note"/>
    <w:rsid w:val="00DF7A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A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A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A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A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7A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A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A37"/>
    <w:rPr>
      <w:b/>
      <w:smallCaps/>
    </w:rPr>
  </w:style>
  <w:style w:type="paragraph" w:customStyle="1" w:styleId="TableListNumber">
    <w:name w:val="Table List Number"/>
    <w:basedOn w:val="ListNumber"/>
    <w:rsid w:val="00DF7A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A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A37"/>
    <w:pPr>
      <w:numPr>
        <w:numId w:val="8"/>
      </w:numPr>
    </w:pPr>
  </w:style>
  <w:style w:type="paragraph" w:customStyle="1" w:styleId="ListAlpha2">
    <w:name w:val="List Alpha 2"/>
    <w:basedOn w:val="List2"/>
    <w:rsid w:val="00DF7A37"/>
    <w:pPr>
      <w:numPr>
        <w:numId w:val="7"/>
      </w:numPr>
    </w:pPr>
  </w:style>
  <w:style w:type="paragraph" w:styleId="List2">
    <w:name w:val="List 2"/>
    <w:basedOn w:val="BodyText"/>
    <w:rsid w:val="00DF7A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A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A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A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7A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7A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7A37"/>
    <w:pPr>
      <w:numPr>
        <w:numId w:val="3"/>
      </w:numPr>
    </w:pPr>
  </w:style>
  <w:style w:type="paragraph" w:styleId="ListContinue2">
    <w:name w:val="List Continue 2"/>
    <w:basedOn w:val="List2"/>
    <w:rsid w:val="00DF7A37"/>
    <w:pPr>
      <w:ind w:firstLine="0"/>
    </w:pPr>
  </w:style>
  <w:style w:type="paragraph" w:styleId="ListContinue3">
    <w:name w:val="List Continue 3"/>
    <w:basedOn w:val="List3"/>
    <w:rsid w:val="00DF7A37"/>
    <w:pPr>
      <w:ind w:left="1021" w:firstLine="0"/>
    </w:pPr>
  </w:style>
  <w:style w:type="paragraph" w:styleId="ListContinue4">
    <w:name w:val="List Continue 4"/>
    <w:basedOn w:val="List4"/>
    <w:rsid w:val="00DF7A37"/>
    <w:pPr>
      <w:ind w:firstLine="0"/>
    </w:pPr>
  </w:style>
  <w:style w:type="paragraph" w:styleId="ListContinue5">
    <w:name w:val="List Continue 5"/>
    <w:basedOn w:val="List5"/>
    <w:rsid w:val="00DF7A37"/>
    <w:pPr>
      <w:ind w:firstLine="0"/>
    </w:pPr>
  </w:style>
  <w:style w:type="paragraph" w:styleId="ListNumber3">
    <w:name w:val="List Number 3"/>
    <w:basedOn w:val="List3"/>
    <w:rsid w:val="00DF7A37"/>
    <w:pPr>
      <w:numPr>
        <w:numId w:val="4"/>
      </w:numPr>
    </w:pPr>
  </w:style>
  <w:style w:type="paragraph" w:styleId="ListNumber4">
    <w:name w:val="List Number 4"/>
    <w:basedOn w:val="List4"/>
    <w:rsid w:val="00DF7A37"/>
    <w:pPr>
      <w:numPr>
        <w:numId w:val="5"/>
      </w:numPr>
    </w:pPr>
  </w:style>
  <w:style w:type="paragraph" w:styleId="ListNumber5">
    <w:name w:val="List Number 5"/>
    <w:basedOn w:val="List5"/>
    <w:rsid w:val="00DF7A37"/>
    <w:pPr>
      <w:numPr>
        <w:numId w:val="6"/>
      </w:numPr>
    </w:pPr>
  </w:style>
  <w:style w:type="paragraph" w:styleId="BlockText">
    <w:name w:val="Block Text"/>
    <w:basedOn w:val="Normal"/>
    <w:rsid w:val="00DF7A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A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A37"/>
    <w:rPr>
      <w:sz w:val="16"/>
      <w:vertAlign w:val="superscript"/>
    </w:rPr>
  </w:style>
  <w:style w:type="character" w:customStyle="1" w:styleId="Symbols">
    <w:name w:val="Symbols"/>
    <w:basedOn w:val="DefaultParagraphFont"/>
    <w:rsid w:val="00DF7A37"/>
    <w:rPr>
      <w:rFonts w:ascii="Symbol" w:hAnsi="Symbol"/>
    </w:rPr>
  </w:style>
  <w:style w:type="character" w:customStyle="1" w:styleId="MenuOptions">
    <w:name w:val="Menu Options"/>
    <w:basedOn w:val="DefaultParagraphFont"/>
    <w:rsid w:val="00DF7A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A37"/>
    <w:rPr>
      <w:b/>
    </w:rPr>
  </w:style>
  <w:style w:type="character" w:customStyle="1" w:styleId="Underlined">
    <w:name w:val="Underlined"/>
    <w:basedOn w:val="DefaultParagraphFont"/>
    <w:rsid w:val="00DF7A37"/>
    <w:rPr>
      <w:u w:val="single"/>
    </w:rPr>
  </w:style>
  <w:style w:type="paragraph" w:customStyle="1" w:styleId="TableBodyTextRight">
    <w:name w:val="Table Body Text Right"/>
    <w:basedOn w:val="TableBodyText"/>
    <w:rsid w:val="00DF7A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A37"/>
    <w:rPr>
      <w:sz w:val="18"/>
    </w:rPr>
  </w:style>
  <w:style w:type="paragraph" w:customStyle="1" w:styleId="BodySmallRight">
    <w:name w:val="Body Small Right"/>
    <w:basedOn w:val="BodyTextRight"/>
    <w:rsid w:val="00DF7A37"/>
    <w:rPr>
      <w:sz w:val="18"/>
      <w:szCs w:val="18"/>
    </w:rPr>
  </w:style>
  <w:style w:type="paragraph" w:customStyle="1" w:styleId="MarginEdition">
    <w:name w:val="Margin Edition"/>
    <w:basedOn w:val="MarginNote"/>
    <w:rsid w:val="00DF7A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A37"/>
    <w:rPr>
      <w:sz w:val="2"/>
      <w:szCs w:val="2"/>
    </w:rPr>
  </w:style>
  <w:style w:type="character" w:customStyle="1" w:styleId="Small">
    <w:name w:val="Small"/>
    <w:basedOn w:val="DefaultParagraphFont"/>
    <w:rsid w:val="00DF7A37"/>
    <w:rPr>
      <w:sz w:val="16"/>
    </w:rPr>
  </w:style>
  <w:style w:type="paragraph" w:customStyle="1" w:styleId="WideTable">
    <w:name w:val="Wide Table"/>
    <w:basedOn w:val="Normal"/>
    <w:rsid w:val="00DF7A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A37"/>
  </w:style>
  <w:style w:type="paragraph" w:styleId="Quote">
    <w:name w:val="Quote"/>
    <w:basedOn w:val="Heading1"/>
    <w:link w:val="QuoteChar"/>
    <w:qFormat/>
    <w:rsid w:val="00DF7A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A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A37"/>
    <w:pPr>
      <w:pageBreakBefore/>
    </w:pPr>
  </w:style>
  <w:style w:type="paragraph" w:customStyle="1" w:styleId="Border">
    <w:name w:val="Border"/>
    <w:basedOn w:val="Normal"/>
    <w:qFormat/>
    <w:rsid w:val="00DF7A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A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A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A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A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A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A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A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A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A37"/>
    <w:rPr>
      <w:u w:val="single"/>
    </w:rPr>
  </w:style>
  <w:style w:type="character" w:customStyle="1" w:styleId="BoldandItalics">
    <w:name w:val="Bold and Italics"/>
    <w:qFormat/>
    <w:rsid w:val="00DF7A37"/>
    <w:rPr>
      <w:b/>
      <w:i/>
      <w:u w:val="none"/>
    </w:rPr>
  </w:style>
  <w:style w:type="paragraph" w:styleId="BalloonText">
    <w:name w:val="Balloon Text"/>
    <w:basedOn w:val="Normal"/>
    <w:link w:val="BalloonTextChar"/>
    <w:rsid w:val="00DF7A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A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A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A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A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A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A37"/>
    <w:pPr>
      <w:spacing w:before="0" w:after="0"/>
    </w:pPr>
  </w:style>
  <w:style w:type="paragraph" w:customStyle="1" w:styleId="BodyTextBold">
    <w:name w:val="Body Text Bold"/>
    <w:basedOn w:val="BodyText"/>
    <w:qFormat/>
    <w:rsid w:val="00DF7A37"/>
    <w:rPr>
      <w:b/>
    </w:rPr>
  </w:style>
  <w:style w:type="character" w:styleId="Hyperlink">
    <w:name w:val="Hyperlink"/>
    <w:basedOn w:val="DefaultParagraphFont"/>
    <w:uiPriority w:val="99"/>
    <w:unhideWhenUsed/>
    <w:rsid w:val="00A66B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465</Words>
  <Characters>2869</Characters>
  <Application>Microsoft Office Word</Application>
  <DocSecurity>0</DocSecurity>
  <Lines>95</Lines>
  <Paragraphs>68</Paragraphs>
  <ScaleCrop>false</ScaleCrop>
  <Company>Author-it Software Corporation Ltd.</Company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ICPCBF3810 Set up machine for complex laminating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2024-06-24T09:35:00Z</dcterms:created>
  <dcterms:modified xsi:type="dcterms:W3CDTF">2024-06-24T09:35:00Z</dcterms:modified>
</cp:coreProperties>
</file>