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C5B" w:rsidP="00954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ICPCBF3710 Decorate paper</w:t>
      </w:r>
      <w:r>
        <w:fldChar w:fldCharType="end"/>
      </w:r>
    </w:p>
    <w:p w:rsidR="00954C5B" w:rsidP="00954C5B">
      <w:pPr>
        <w:pStyle w:val="Version"/>
        <w:sectPr w:rsidSect="006F0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2ED" w:rsidP="006F02ED">
      <w:pPr>
        <w:pStyle w:val="SuperHeading"/>
      </w:pPr>
      <w:r w:rsidRPr="006F02ED">
        <w:t>ICPCBF3710 Decorate paper</w:t>
      </w:r>
    </w:p>
    <w:p w:rsidR="00000000" w:rsidRPr="006F02ED" w:rsidP="006F02ED">
      <w:pPr>
        <w:pStyle w:val="Heading1"/>
      </w:pPr>
      <w:bookmarkStart w:id="1" w:name="O_1073017"/>
      <w:bookmarkEnd w:id="1"/>
      <w:r w:rsidRPr="006F02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BodyText"/>
            </w:pPr>
            <w:r w:rsidRPr="006F02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rPr>
                <w:rStyle w:val="SpecialBold"/>
              </w:rPr>
              <w:t>Comments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BodyText"/>
            </w:pPr>
            <w:r w:rsidRPr="006F02ED">
              <w:t>This version first released with ICP Printing and Graphic Arts Training Package Version 4.0.</w:t>
            </w:r>
          </w:p>
        </w:tc>
      </w:tr>
    </w:tbl>
    <w:p w:rsidR="00000000" w:rsidRPr="006F02ED" w:rsidP="006F02ED">
      <w:pPr>
        <w:pStyle w:val="BodyText"/>
      </w:pPr>
    </w:p>
    <w:p w:rsidR="00000000" w:rsidRPr="006F02ED" w:rsidP="006F02ED">
      <w:pPr>
        <w:pStyle w:val="AllowPageBreak"/>
      </w:pPr>
    </w:p>
    <w:p w:rsidR="00000000" w:rsidRPr="006F02ED" w:rsidP="006F02ED">
      <w:pPr>
        <w:pStyle w:val="Heading1"/>
      </w:pPr>
      <w:bookmarkStart w:id="2" w:name="O_1073022"/>
      <w:bookmarkEnd w:id="2"/>
      <w:r w:rsidRPr="006F02ED">
        <w:t>Application</w:t>
      </w:r>
    </w:p>
    <w:p w:rsidR="00000000" w:rsidRPr="006F02ED" w:rsidP="00954C5B">
      <w:pPr>
        <w:pStyle w:val="BodyText"/>
      </w:pPr>
      <w:r w:rsidRPr="006F02ED">
        <w:t>This unit describes the skills and knowledge required to set up and use a range o</w:t>
      </w:r>
      <w:r w:rsidRPr="006F02ED">
        <w:t>f paper and edge decorating techniques including marbling, gilding, gauffering, staining, sprinkling, spraying, burnishing and paste paper.</w:t>
      </w:r>
    </w:p>
    <w:p w:rsidR="00000000" w:rsidRPr="006F02ED" w:rsidP="00954C5B">
      <w:pPr>
        <w:pStyle w:val="BodyText"/>
      </w:pPr>
      <w:r w:rsidRPr="006F02ED">
        <w:t>It applies to individuals who perform a range of mainly routine tasks in various sectors of the printing and graphic</w:t>
      </w:r>
      <w:r w:rsidRPr="006F02ED">
        <w:t xml:space="preserve"> arts industry, using limited practical skills and fundamental knowledge in a defined context. They generally work under direct supervision.</w:t>
      </w:r>
    </w:p>
    <w:p w:rsidR="00000000" w:rsidRPr="006F02ED" w:rsidP="00954C5B">
      <w:pPr>
        <w:pStyle w:val="BodyText"/>
      </w:pPr>
      <w:r w:rsidRPr="006F02ED">
        <w:t>No licensing, legislative or certification requirements apply to this unit at the time of publication.</w:t>
      </w:r>
    </w:p>
    <w:p w:rsidR="00000000" w:rsidRPr="006F02ED" w:rsidP="006F02ED">
      <w:pPr>
        <w:pStyle w:val="Heading1"/>
      </w:pPr>
      <w:bookmarkStart w:id="3" w:name="O_1073021"/>
      <w:bookmarkEnd w:id="3"/>
      <w:r w:rsidRPr="006F02ED">
        <w:t>Unit Sector</w:t>
      </w:r>
    </w:p>
    <w:p w:rsidR="00000000" w:rsidRPr="006F02ED" w:rsidP="00954C5B">
      <w:pPr>
        <w:pStyle w:val="BodyText"/>
      </w:pPr>
      <w:r w:rsidRPr="006F02ED">
        <w:t>Converting, Binding and Finishing</w:t>
      </w:r>
    </w:p>
    <w:p w:rsidR="00000000" w:rsidRPr="006F02ED" w:rsidP="006F02ED">
      <w:pPr>
        <w:pStyle w:val="Heading1"/>
      </w:pPr>
      <w:bookmarkStart w:id="4" w:name="O_1073020"/>
      <w:bookmarkEnd w:id="4"/>
      <w:r w:rsidRPr="006F02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BodyText"/>
            </w:pPr>
            <w:r w:rsidRPr="006F02E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rPr>
                <w:rStyle w:val="SpecialBold"/>
              </w:rPr>
              <w:t>PERFORMANCE CRITERIA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BodyText"/>
            </w:pPr>
            <w:r w:rsidRPr="006F02E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1.1 Prepare surface to be decorated </w:t>
            </w:r>
          </w:p>
          <w:p w:rsidR="00000000" w:rsidRPr="006F02ED" w:rsidP="006F02ED">
            <w:pPr>
              <w:pStyle w:val="List"/>
            </w:pPr>
            <w:r w:rsidRPr="006F02ED">
              <w:t xml:space="preserve">1.2 Trim, scrap and sand edges according to technique requirements  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>1.3 Prepare apply size, mordant an</w:t>
            </w:r>
            <w:r w:rsidRPr="006F02ED">
              <w:t xml:space="preserve">d glair 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2. Carry out marbling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2.1 Prepare bath according to selected technique requirements </w:t>
            </w:r>
          </w:p>
          <w:p w:rsidR="00000000" w:rsidRPr="006F02ED" w:rsidP="006F02ED">
            <w:pPr>
              <w:pStyle w:val="List"/>
            </w:pPr>
            <w:r w:rsidRPr="006F02ED">
              <w:t>2.2 Select and set up equipment according to job and manufacturer specifications and work health and safety (WHS) requirements</w:t>
            </w:r>
          </w:p>
          <w:p w:rsidR="00000000" w:rsidRPr="006F02ED" w:rsidP="006F02ED">
            <w:pPr>
              <w:pStyle w:val="List"/>
            </w:pPr>
            <w:r w:rsidRPr="006F02ED">
              <w:t>2.3 Mix colours according to consistency requirements</w:t>
            </w:r>
          </w:p>
          <w:p w:rsidR="00000000" w:rsidRPr="006F02ED" w:rsidP="006F02ED">
            <w:pPr>
              <w:pStyle w:val="List"/>
            </w:pPr>
            <w:r w:rsidRPr="006F02ED">
              <w:t>2.4 Dip and remove substrate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2.5 Rinse and dry substrate 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3. Gild edges with leaf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3.1 Load book into laying press </w:t>
            </w:r>
          </w:p>
          <w:p w:rsidR="00000000" w:rsidRPr="006F02ED" w:rsidP="006F02ED">
            <w:pPr>
              <w:pStyle w:val="List"/>
            </w:pPr>
            <w:r w:rsidRPr="006F02ED">
              <w:t xml:space="preserve">3.2 Apply and treat red bole or black lead 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3.3 Apply and burnish gold and glair 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4. </w:t>
            </w:r>
            <w:r w:rsidRPr="006F02ED">
              <w:t>Gild edges mechanically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>4.1 Load substrate into press</w:t>
            </w:r>
          </w:p>
          <w:p w:rsidR="00000000" w:rsidRPr="006F02ED" w:rsidP="006F02ED">
            <w:pPr>
              <w:pStyle w:val="List"/>
            </w:pPr>
            <w:r w:rsidRPr="006F02ED">
              <w:t>4.2 Prepare substrate according to technical requirements</w:t>
            </w:r>
          </w:p>
          <w:p w:rsidR="00000000" w:rsidRPr="006F02ED" w:rsidP="006F02ED">
            <w:pPr>
              <w:pStyle w:val="List"/>
            </w:pPr>
            <w:r w:rsidRPr="006F02ED">
              <w:t>4.3 Set up gilding machine according to requirements for pressure, heat and dwell time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4.4 Apply gilding foil to substrate and use additives as </w:t>
            </w:r>
            <w:r w:rsidRPr="006F02ED">
              <w:t>required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t>5. Carry out gauffering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5.1 Draw up design to be transferred </w:t>
            </w:r>
          </w:p>
          <w:p w:rsidR="00000000" w:rsidRPr="006F02ED" w:rsidP="006F02ED">
            <w:pPr>
              <w:pStyle w:val="List"/>
            </w:pPr>
            <w:r w:rsidRPr="006F02ED">
              <w:t>5.2 Select and prepare tools</w:t>
            </w:r>
          </w:p>
          <w:p w:rsidR="00000000" w:rsidRPr="006F02ED" w:rsidP="006F02ED">
            <w:pPr>
              <w:pStyle w:val="List"/>
            </w:pPr>
            <w:r w:rsidRPr="006F02ED">
              <w:t>5.3 Lock book into laying press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5.4 Make impressions and confirm they meet job requirements 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6. Carry out staining or sprinkling or spraying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6.1 Position and secure papers </w:t>
            </w:r>
          </w:p>
          <w:p w:rsidR="00000000" w:rsidRPr="006F02ED" w:rsidP="006F02ED">
            <w:pPr>
              <w:pStyle w:val="List"/>
            </w:pPr>
            <w:r w:rsidRPr="006F02ED">
              <w:t>6.2 Prepare covering colour according to job specifications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 xml:space="preserve">6.3 Apply colour with sponge, spray gun, roller or sprinkling brush 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7. Apply graphite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>7.1 Lock book into laying press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>7.2 Apply graphite powder and burnish edges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8. Carry out burnishing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>8.1 Lock book into laying press</w:t>
            </w:r>
          </w:p>
          <w:p w:rsidR="00000000" w:rsidRPr="006F02ED" w:rsidP="006F02ED">
            <w:pPr>
              <w:pStyle w:val="List"/>
            </w:pPr>
            <w:r w:rsidRPr="006F02ED">
              <w:t xml:space="preserve">8.2 Select tools according to job specifications </w:t>
            </w:r>
          </w:p>
          <w:p w:rsidR="00000000" w:rsidP="006F02ED">
            <w:pPr>
              <w:pStyle w:val="List"/>
              <w:rPr>
                <w:lang w:val="en-NZ"/>
              </w:rPr>
            </w:pPr>
            <w:r w:rsidRPr="006F02ED">
              <w:t>8.3 Apply beeswax and burnish edges of book</w:t>
            </w:r>
          </w:p>
        </w:tc>
      </w:tr>
      <w:tr w:rsidTr="006F02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"/>
              <w:rPr>
                <w:lang w:val="en-NZ"/>
              </w:rPr>
            </w:pPr>
            <w:r w:rsidRPr="006F02ED">
              <w:t>9. Make paste paper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"/>
            </w:pPr>
            <w:r w:rsidRPr="006F02ED">
              <w:t xml:space="preserve">9.1 Prepare paste according to consistency and colour requirements </w:t>
            </w:r>
          </w:p>
          <w:p w:rsidR="00000000" w:rsidRPr="006F02ED" w:rsidP="006F02ED">
            <w:pPr>
              <w:pStyle w:val="List"/>
            </w:pPr>
            <w:r w:rsidRPr="006F02ED">
              <w:t xml:space="preserve">9.2 Create required patterns using brushes, combs, dies or pulling off as required </w:t>
            </w:r>
          </w:p>
        </w:tc>
      </w:tr>
    </w:tbl>
    <w:p w:rsidR="00000000" w:rsidRPr="006F02ED" w:rsidP="006F02ED">
      <w:pPr>
        <w:pStyle w:val="BodyText"/>
      </w:pPr>
    </w:p>
    <w:p w:rsidR="00000000" w:rsidRPr="006F02ED" w:rsidP="006F02ED">
      <w:pPr>
        <w:pStyle w:val="AllowPageBreak"/>
      </w:pPr>
    </w:p>
    <w:p w:rsidR="00000000" w:rsidRPr="006F02ED" w:rsidP="006F02ED">
      <w:pPr>
        <w:pStyle w:val="Heading1"/>
      </w:pPr>
      <w:bookmarkStart w:id="5" w:name="O_1073019"/>
      <w:bookmarkEnd w:id="5"/>
      <w:r w:rsidRPr="006F02ED">
        <w:t>Foundation Skills</w:t>
      </w:r>
    </w:p>
    <w:p w:rsidR="00000000" w:rsidRPr="00954C5B" w:rsidP="00954C5B">
      <w:pPr>
        <w:pStyle w:val="BodyText"/>
        <w:rPr>
          <w:i/>
        </w:rPr>
      </w:pPr>
      <w:r w:rsidRPr="00954C5B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954C5B">
        <w:rPr>
          <w:rStyle w:val="Emphasis"/>
        </w:rPr>
        <w:t>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587"/>
      </w:tblGrid>
      <w:tr w:rsidTr="006F0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BodyText"/>
            </w:pPr>
            <w:r w:rsidRPr="006F02ED">
              <w:rPr>
                <w:rStyle w:val="SpecialBold"/>
              </w:rPr>
              <w:t>Skill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rPr>
                <w:rStyle w:val="SpecialBold"/>
              </w:rPr>
              <w:t>Description</w:t>
            </w:r>
          </w:p>
        </w:tc>
      </w:tr>
      <w:tr w:rsidTr="006F0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t>Reading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ListBullet"/>
              <w:rPr>
                <w:lang w:val="en-NZ"/>
              </w:rPr>
            </w:pPr>
            <w:r w:rsidRPr="006F02ED">
              <w:t>Identifies and interprets text to establish job requirements from information contained within relevant procedures and specifications</w:t>
            </w:r>
          </w:p>
        </w:tc>
      </w:tr>
      <w:tr w:rsidTr="006F02E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2ED">
            <w:pPr>
              <w:pStyle w:val="BodyText"/>
              <w:rPr>
                <w:lang w:val="en-NZ"/>
              </w:rPr>
            </w:pPr>
            <w:r w:rsidRPr="006F02ED">
              <w:t xml:space="preserve">Planning and organising </w:t>
            </w:r>
          </w:p>
        </w:tc>
        <w:tc>
          <w:tcPr>
            <w:tcW w:w="7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2ED" w:rsidP="006F02ED">
            <w:pPr>
              <w:pStyle w:val="ListBullet"/>
            </w:pPr>
            <w:r w:rsidRPr="006F02ED">
              <w:t>Plans, identifies and assembles resources required to complete tasks</w:t>
            </w:r>
          </w:p>
          <w:p w:rsidR="00000000" w:rsidRPr="006F02ED" w:rsidP="006F02ED">
            <w:pPr>
              <w:pStyle w:val="ListBullet"/>
            </w:pPr>
            <w:r w:rsidRPr="006F02ED">
              <w:t xml:space="preserve">Makes basic decisions about choice of techniques, equipment and </w:t>
            </w:r>
            <w:r w:rsidRPr="006F02ED">
              <w:t>materials</w:t>
            </w:r>
          </w:p>
        </w:tc>
      </w:tr>
    </w:tbl>
    <w:p w:rsidR="00954C5B" w:rsidP="006F02ED">
      <w:pPr>
        <w:pStyle w:val="BodyText"/>
      </w:pPr>
    </w:p>
    <w:p w:rsidR="00954C5B" w:rsidP="006F02ED">
      <w:pPr>
        <w:pStyle w:val="BodyText"/>
      </w:pPr>
    </w:p>
    <w:p w:rsidR="00000000" w:rsidRPr="006F02ED" w:rsidP="006F02ED">
      <w:pPr>
        <w:pStyle w:val="Heading1"/>
      </w:pPr>
      <w:bookmarkStart w:id="6" w:name="O_1073018"/>
      <w:bookmarkEnd w:id="6"/>
      <w:r w:rsidRPr="006F02ED">
        <w:t>Unit Mapping Information</w:t>
      </w:r>
    </w:p>
    <w:p w:rsidR="00000000" w:rsidRPr="006F02ED" w:rsidP="00954C5B">
      <w:pPr>
        <w:pStyle w:val="BodyText"/>
      </w:pPr>
      <w:r w:rsidRPr="006F02ED">
        <w:t>Supersedes and is equivalent to ICPCBF371 Decorate paper.</w:t>
      </w:r>
    </w:p>
    <w:p w:rsidR="00000000" w:rsidRPr="006F02ED" w:rsidP="006F02ED">
      <w:pPr>
        <w:pStyle w:val="Heading1"/>
      </w:pPr>
      <w:bookmarkStart w:id="7" w:name="O_1073011"/>
      <w:bookmarkEnd w:id="7"/>
      <w:r w:rsidRPr="006F02ED">
        <w:t>Links</w:t>
      </w:r>
    </w:p>
    <w:p w:rsidR="00000000" w:rsidRPr="006F02ED" w:rsidP="00954C5B">
      <w:pPr>
        <w:pStyle w:val="BodyText"/>
      </w:pPr>
      <w:r w:rsidRPr="006F0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C799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F02ED" w:rsidP="006F02ED"/>
    <w:sectPr w:rsidSect="006F02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ED" w:rsidRPr="00954C5B" w:rsidP="00954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5B" w:rsidP="006F0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C5B" w:rsidP="006F0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4C5B" w:rsidP="006F0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2ED" w:rsidRPr="00954C5B" w:rsidP="00954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C5B" w:rsidRPr="002D2AF8" w:rsidP="006F0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ICPCBF3710 Decorate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54C5B" w:rsidP="006F0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6A0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66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2ED"/>
  </w:style>
  <w:style w:type="character" w:customStyle="1" w:styleId="Heading1Char">
    <w:name w:val="Heading 1 Char"/>
    <w:basedOn w:val="DefaultParagraphFont"/>
    <w:link w:val="Heading1"/>
    <w:rsid w:val="006F0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0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2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2ED"/>
    <w:rPr>
      <w:b/>
      <w:spacing w:val="0"/>
    </w:rPr>
  </w:style>
  <w:style w:type="character" w:styleId="Emphasis">
    <w:name w:val="Emphasis"/>
    <w:basedOn w:val="DefaultParagraphFont"/>
    <w:qFormat/>
    <w:rsid w:val="006F02ED"/>
    <w:rPr>
      <w:i/>
    </w:rPr>
  </w:style>
  <w:style w:type="paragraph" w:customStyle="1" w:styleId="SuperHeading">
    <w:name w:val="SuperHeading"/>
    <w:basedOn w:val="Normal"/>
    <w:rsid w:val="006F0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0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2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2ED"/>
  </w:style>
  <w:style w:type="paragraph" w:styleId="TableofFigures">
    <w:name w:val="table of figures"/>
    <w:basedOn w:val="Normal"/>
    <w:next w:val="Normal"/>
    <w:semiHidden/>
    <w:rsid w:val="006F0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2ED"/>
    <w:rPr>
      <w:rFonts w:ascii="Wingdings" w:hAnsi="Wingdings"/>
    </w:rPr>
  </w:style>
  <w:style w:type="paragraph" w:customStyle="1" w:styleId="TableHeading">
    <w:name w:val="Table Heading"/>
    <w:basedOn w:val="HeadingBase"/>
    <w:rsid w:val="006F0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2ED"/>
    <w:rPr>
      <w:color w:val="0033CC"/>
      <w:u w:val="none"/>
    </w:rPr>
  </w:style>
  <w:style w:type="paragraph" w:customStyle="1" w:styleId="BodyTextRight">
    <w:name w:val="Body Text Right"/>
    <w:basedOn w:val="BodyText"/>
    <w:rsid w:val="006F0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2ED"/>
    <w:rPr>
      <w:sz w:val="32"/>
    </w:rPr>
  </w:style>
  <w:style w:type="paragraph" w:customStyle="1" w:styleId="HeadingProcedure">
    <w:name w:val="Heading Procedure"/>
    <w:basedOn w:val="HeadingBase"/>
    <w:next w:val="Normal"/>
    <w:rsid w:val="006F0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2ED"/>
    <w:pPr>
      <w:spacing w:before="60" w:after="60"/>
    </w:pPr>
  </w:style>
  <w:style w:type="paragraph" w:styleId="ListContinue">
    <w:name w:val="List Continue"/>
    <w:basedOn w:val="List"/>
    <w:rsid w:val="006F02ED"/>
    <w:pPr>
      <w:ind w:firstLine="0"/>
    </w:pPr>
  </w:style>
  <w:style w:type="paragraph" w:customStyle="1" w:styleId="ListNote">
    <w:name w:val="List Note"/>
    <w:basedOn w:val="List"/>
    <w:rsid w:val="006F0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2ED"/>
    <w:rPr>
      <w:rFonts w:ascii="Courier New" w:hAnsi="Courier New"/>
    </w:rPr>
  </w:style>
  <w:style w:type="paragraph" w:customStyle="1" w:styleId="NoteBullet">
    <w:name w:val="Note Bullet"/>
    <w:basedOn w:val="Note"/>
    <w:rsid w:val="006F0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2ED"/>
    <w:rPr>
      <w:b/>
      <w:smallCaps/>
    </w:rPr>
  </w:style>
  <w:style w:type="paragraph" w:customStyle="1" w:styleId="TableListNumber">
    <w:name w:val="Table List Number"/>
    <w:basedOn w:val="ListNumber"/>
    <w:rsid w:val="006F0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2ED"/>
    <w:pPr>
      <w:numPr>
        <w:numId w:val="8"/>
      </w:numPr>
    </w:pPr>
  </w:style>
  <w:style w:type="paragraph" w:customStyle="1" w:styleId="ListAlpha2">
    <w:name w:val="List Alpha 2"/>
    <w:basedOn w:val="List2"/>
    <w:rsid w:val="006F02ED"/>
    <w:pPr>
      <w:numPr>
        <w:numId w:val="7"/>
      </w:numPr>
    </w:pPr>
  </w:style>
  <w:style w:type="paragraph" w:styleId="List2">
    <w:name w:val="List 2"/>
    <w:basedOn w:val="BodyText"/>
    <w:rsid w:val="006F0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2ED"/>
    <w:pPr>
      <w:numPr>
        <w:numId w:val="3"/>
      </w:numPr>
    </w:pPr>
  </w:style>
  <w:style w:type="paragraph" w:styleId="ListContinue2">
    <w:name w:val="List Continue 2"/>
    <w:basedOn w:val="List2"/>
    <w:rsid w:val="006F02ED"/>
    <w:pPr>
      <w:ind w:firstLine="0"/>
    </w:pPr>
  </w:style>
  <w:style w:type="paragraph" w:styleId="ListContinue3">
    <w:name w:val="List Continue 3"/>
    <w:basedOn w:val="List3"/>
    <w:rsid w:val="006F02ED"/>
    <w:pPr>
      <w:ind w:left="1021" w:firstLine="0"/>
    </w:pPr>
  </w:style>
  <w:style w:type="paragraph" w:styleId="ListContinue4">
    <w:name w:val="List Continue 4"/>
    <w:basedOn w:val="List4"/>
    <w:rsid w:val="006F02ED"/>
    <w:pPr>
      <w:ind w:firstLine="0"/>
    </w:pPr>
  </w:style>
  <w:style w:type="paragraph" w:styleId="ListContinue5">
    <w:name w:val="List Continue 5"/>
    <w:basedOn w:val="List5"/>
    <w:rsid w:val="006F02ED"/>
    <w:pPr>
      <w:ind w:firstLine="0"/>
    </w:pPr>
  </w:style>
  <w:style w:type="paragraph" w:styleId="ListNumber3">
    <w:name w:val="List Number 3"/>
    <w:basedOn w:val="List3"/>
    <w:rsid w:val="006F02ED"/>
    <w:pPr>
      <w:numPr>
        <w:numId w:val="4"/>
      </w:numPr>
    </w:pPr>
  </w:style>
  <w:style w:type="paragraph" w:styleId="ListNumber4">
    <w:name w:val="List Number 4"/>
    <w:basedOn w:val="List4"/>
    <w:rsid w:val="006F02ED"/>
    <w:pPr>
      <w:numPr>
        <w:numId w:val="5"/>
      </w:numPr>
    </w:pPr>
  </w:style>
  <w:style w:type="paragraph" w:styleId="ListNumber5">
    <w:name w:val="List Number 5"/>
    <w:basedOn w:val="List5"/>
    <w:rsid w:val="006F02ED"/>
    <w:pPr>
      <w:numPr>
        <w:numId w:val="6"/>
      </w:numPr>
    </w:pPr>
  </w:style>
  <w:style w:type="paragraph" w:styleId="BlockText">
    <w:name w:val="Block Text"/>
    <w:basedOn w:val="Normal"/>
    <w:rsid w:val="006F0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2ED"/>
    <w:rPr>
      <w:sz w:val="16"/>
      <w:vertAlign w:val="superscript"/>
    </w:rPr>
  </w:style>
  <w:style w:type="character" w:customStyle="1" w:styleId="Symbols">
    <w:name w:val="Symbols"/>
    <w:basedOn w:val="DefaultParagraphFont"/>
    <w:rsid w:val="006F02ED"/>
    <w:rPr>
      <w:rFonts w:ascii="Symbol" w:hAnsi="Symbol"/>
    </w:rPr>
  </w:style>
  <w:style w:type="character" w:customStyle="1" w:styleId="MenuOptions">
    <w:name w:val="Menu Options"/>
    <w:basedOn w:val="DefaultParagraphFont"/>
    <w:rsid w:val="006F0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2ED"/>
    <w:rPr>
      <w:b/>
    </w:rPr>
  </w:style>
  <w:style w:type="character" w:customStyle="1" w:styleId="Underlined">
    <w:name w:val="Underlined"/>
    <w:basedOn w:val="DefaultParagraphFont"/>
    <w:rsid w:val="006F02ED"/>
    <w:rPr>
      <w:u w:val="single"/>
    </w:rPr>
  </w:style>
  <w:style w:type="paragraph" w:customStyle="1" w:styleId="TableBodyTextRight">
    <w:name w:val="Table Body Text Right"/>
    <w:basedOn w:val="TableBodyText"/>
    <w:rsid w:val="006F0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2ED"/>
    <w:rPr>
      <w:sz w:val="18"/>
    </w:rPr>
  </w:style>
  <w:style w:type="paragraph" w:customStyle="1" w:styleId="BodySmallRight">
    <w:name w:val="Body Small Right"/>
    <w:basedOn w:val="BodyTextRight"/>
    <w:rsid w:val="006F02ED"/>
    <w:rPr>
      <w:sz w:val="18"/>
      <w:szCs w:val="18"/>
    </w:rPr>
  </w:style>
  <w:style w:type="paragraph" w:customStyle="1" w:styleId="MarginEdition">
    <w:name w:val="Margin Edition"/>
    <w:basedOn w:val="MarginNote"/>
    <w:rsid w:val="006F0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2ED"/>
    <w:rPr>
      <w:sz w:val="2"/>
      <w:szCs w:val="2"/>
    </w:rPr>
  </w:style>
  <w:style w:type="character" w:customStyle="1" w:styleId="Small">
    <w:name w:val="Small"/>
    <w:basedOn w:val="DefaultParagraphFont"/>
    <w:rsid w:val="006F02ED"/>
    <w:rPr>
      <w:sz w:val="16"/>
    </w:rPr>
  </w:style>
  <w:style w:type="paragraph" w:customStyle="1" w:styleId="WideTable">
    <w:name w:val="Wide Table"/>
    <w:basedOn w:val="Normal"/>
    <w:rsid w:val="006F0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2ED"/>
  </w:style>
  <w:style w:type="paragraph" w:styleId="Quote">
    <w:name w:val="Quote"/>
    <w:basedOn w:val="Heading1"/>
    <w:link w:val="QuoteChar"/>
    <w:qFormat/>
    <w:rsid w:val="006F0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2ED"/>
    <w:pPr>
      <w:pageBreakBefore/>
    </w:pPr>
  </w:style>
  <w:style w:type="paragraph" w:customStyle="1" w:styleId="Border">
    <w:name w:val="Border"/>
    <w:basedOn w:val="Normal"/>
    <w:qFormat/>
    <w:rsid w:val="006F0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2ED"/>
    <w:rPr>
      <w:u w:val="single"/>
    </w:rPr>
  </w:style>
  <w:style w:type="character" w:customStyle="1" w:styleId="BoldandItalics">
    <w:name w:val="Bold and Italics"/>
    <w:qFormat/>
    <w:rsid w:val="006F02ED"/>
    <w:rPr>
      <w:b/>
      <w:i/>
      <w:u w:val="none"/>
    </w:rPr>
  </w:style>
  <w:style w:type="paragraph" w:styleId="BalloonText">
    <w:name w:val="Balloon Text"/>
    <w:basedOn w:val="Normal"/>
    <w:link w:val="BalloonTextChar"/>
    <w:rsid w:val="006F0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2ED"/>
    <w:pPr>
      <w:spacing w:before="0" w:after="0"/>
    </w:pPr>
  </w:style>
  <w:style w:type="paragraph" w:customStyle="1" w:styleId="BodyTextBold">
    <w:name w:val="Body Text Bold"/>
    <w:basedOn w:val="BodyText"/>
    <w:qFormat/>
    <w:rsid w:val="006F02ED"/>
    <w:rPr>
      <w:b/>
    </w:rPr>
  </w:style>
  <w:style w:type="character" w:styleId="Hyperlink">
    <w:name w:val="Hyperlink"/>
    <w:basedOn w:val="DefaultParagraphFont"/>
    <w:uiPriority w:val="99"/>
    <w:unhideWhenUsed/>
    <w:rsid w:val="00954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3151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ICPCBF3710 Decorate paper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