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B39" w:rsidP="00ED0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ICPCBF3690 Set up and produce hand-made box</w:t>
      </w:r>
      <w:r>
        <w:fldChar w:fldCharType="end"/>
      </w:r>
    </w:p>
    <w:p w:rsidR="00ED0B39" w:rsidP="00ED0B39">
      <w:pPr>
        <w:pStyle w:val="Version"/>
        <w:sectPr w:rsidSect="00AC6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8AF" w:rsidP="00AC68AF">
      <w:pPr>
        <w:pStyle w:val="SuperHeading"/>
      </w:pPr>
      <w:r w:rsidRPr="00AC68AF">
        <w:t>Assessment Requirements for ICPCBF3690 Set up and produce hand-made box</w:t>
      </w:r>
    </w:p>
    <w:p w:rsidR="00000000" w:rsidRPr="00AC68AF" w:rsidP="00AC68AF">
      <w:pPr>
        <w:pStyle w:val="Heading1"/>
      </w:pPr>
      <w:bookmarkStart w:id="1" w:name="O_1074047"/>
      <w:bookmarkEnd w:id="1"/>
      <w:r w:rsidRPr="00AC68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C6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8AF" w:rsidP="00AC68AF">
            <w:pPr>
              <w:pStyle w:val="BodyText"/>
            </w:pPr>
            <w:r w:rsidRPr="00AC68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8AF">
            <w:pPr>
              <w:pStyle w:val="BodyText"/>
              <w:rPr>
                <w:lang w:val="en-NZ"/>
              </w:rPr>
            </w:pPr>
            <w:r w:rsidRPr="00AC68AF">
              <w:rPr>
                <w:rStyle w:val="SpecialBold"/>
              </w:rPr>
              <w:t>Comments</w:t>
            </w:r>
          </w:p>
        </w:tc>
      </w:tr>
      <w:tr w:rsidTr="00AC6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8AF">
            <w:pPr>
              <w:pStyle w:val="BodyText"/>
              <w:rPr>
                <w:lang w:val="en-NZ"/>
              </w:rPr>
            </w:pPr>
            <w:r w:rsidRPr="00AC68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8AF" w:rsidP="00AC68AF">
            <w:pPr>
              <w:pStyle w:val="BodyText"/>
            </w:pPr>
            <w:r w:rsidRPr="00AC68AF">
              <w:t>This version first released with ICP Printing and Graphic Arts Training Package Version 4.0.</w:t>
            </w:r>
          </w:p>
        </w:tc>
      </w:tr>
    </w:tbl>
    <w:p w:rsidR="00000000" w:rsidRPr="00AC68AF" w:rsidP="00AC68AF">
      <w:pPr>
        <w:pStyle w:val="BodyText"/>
      </w:pPr>
    </w:p>
    <w:p w:rsidR="00000000" w:rsidRPr="00AC68AF" w:rsidP="00AC68AF">
      <w:pPr>
        <w:pStyle w:val="AllowPageBreak"/>
      </w:pPr>
    </w:p>
    <w:p w:rsidR="00000000" w:rsidRPr="00AC68AF" w:rsidP="00AC68AF">
      <w:pPr>
        <w:pStyle w:val="Heading1"/>
      </w:pPr>
      <w:bookmarkStart w:id="2" w:name="O_1074050"/>
      <w:bookmarkEnd w:id="2"/>
      <w:r w:rsidRPr="00AC68AF">
        <w:t>Performance Evidence</w:t>
      </w:r>
    </w:p>
    <w:p w:rsidR="00000000" w:rsidRPr="00AC68AF" w:rsidP="00ED0B39">
      <w:pPr>
        <w:pStyle w:val="BodyText"/>
      </w:pPr>
      <w:r w:rsidRPr="00AC68AF">
        <w:t>The candidate must demonstrate the ability to complete the tasks outlined in the elements, performance criteria and foundation skills of this unit, including evidence of the ability to:</w:t>
      </w:r>
    </w:p>
    <w:p w:rsidR="00000000" w:rsidRPr="00AC68AF" w:rsidP="00AC68AF">
      <w:pPr>
        <w:pStyle w:val="ListBullet"/>
      </w:pPr>
      <w:r w:rsidRPr="00AC68AF">
        <w:t>produce two boxes in different styles and materi</w:t>
      </w:r>
      <w:r w:rsidRPr="00AC68AF">
        <w:t>als, at least one of which must have a lid, according to manufacturer and job specifications and enterprise procedures.</w:t>
      </w:r>
    </w:p>
    <w:p w:rsidR="00000000" w:rsidRPr="00AC68AF" w:rsidP="00AC68AF">
      <w:pPr>
        <w:pStyle w:val="AllowPageBreak"/>
      </w:pPr>
    </w:p>
    <w:p w:rsidR="00000000" w:rsidRPr="00AC68AF" w:rsidP="00AC68AF">
      <w:pPr>
        <w:pStyle w:val="Heading1"/>
      </w:pPr>
      <w:bookmarkStart w:id="3" w:name="O_1074049"/>
      <w:bookmarkEnd w:id="3"/>
      <w:r w:rsidRPr="00AC68AF">
        <w:t>Knowledge Evidence</w:t>
      </w:r>
    </w:p>
    <w:p w:rsidR="00000000" w:rsidRPr="00AC68AF" w:rsidP="00ED0B39">
      <w:pPr>
        <w:pStyle w:val="BodyText"/>
      </w:pPr>
      <w:r w:rsidRPr="00AC68AF">
        <w:t>The candidate must be able to demonstrate knowledge to complete the tasks outlined in the e</w:t>
      </w:r>
      <w:r w:rsidRPr="00AC68AF">
        <w:t>lements, performance criteria and foundation skills of this unit, including knowledge of:</w:t>
      </w:r>
    </w:p>
    <w:p w:rsidR="00000000" w:rsidRPr="00AC68AF" w:rsidP="00AC68AF">
      <w:pPr>
        <w:pStyle w:val="ListBullet"/>
      </w:pPr>
      <w:r w:rsidRPr="00AC68AF">
        <w:t>work health and safety (WHS) risks and requirements for:</w:t>
      </w:r>
    </w:p>
    <w:p w:rsidR="00000000" w:rsidRPr="00AC68AF" w:rsidP="00AC68AF">
      <w:pPr>
        <w:pStyle w:val="ListBullet2"/>
      </w:pPr>
      <w:r w:rsidRPr="00AC68AF">
        <w:t>handling blades</w:t>
      </w:r>
    </w:p>
    <w:p w:rsidR="00000000" w:rsidRPr="00AC68AF" w:rsidP="00AC68AF">
      <w:pPr>
        <w:pStyle w:val="ListBullet2"/>
      </w:pPr>
      <w:r w:rsidRPr="00AC68AF">
        <w:t>handling and disposing waste</w:t>
      </w:r>
    </w:p>
    <w:p w:rsidR="00000000" w:rsidRPr="00AC68AF" w:rsidP="00AC68AF">
      <w:pPr>
        <w:pStyle w:val="ListBullet"/>
      </w:pPr>
      <w:r w:rsidRPr="00AC68AF">
        <w:t>the required board calliper for a specific box</w:t>
      </w:r>
    </w:p>
    <w:p w:rsidR="00000000" w:rsidRPr="00AC68AF" w:rsidP="00AC68AF">
      <w:pPr>
        <w:pStyle w:val="ListBullet"/>
      </w:pPr>
      <w:r w:rsidRPr="00AC68AF">
        <w:t>the maximum ca</w:t>
      </w:r>
      <w:r w:rsidRPr="00AC68AF">
        <w:t>lliper for a folded box</w:t>
      </w:r>
    </w:p>
    <w:p w:rsidR="00000000" w:rsidRPr="00AC68AF" w:rsidP="00AC68AF">
      <w:pPr>
        <w:pStyle w:val="ListBullet"/>
      </w:pPr>
      <w:r w:rsidRPr="00AC68AF">
        <w:t>the procedure for making inconspicuous corner reinforcements</w:t>
      </w:r>
    </w:p>
    <w:p w:rsidR="00000000" w:rsidRPr="00AC68AF" w:rsidP="00AC68AF">
      <w:pPr>
        <w:pStyle w:val="ListBullet"/>
      </w:pPr>
      <w:r w:rsidRPr="00AC68AF">
        <w:t>selection criteria for the required covering material and style</w:t>
      </w:r>
    </w:p>
    <w:p w:rsidR="00000000" w:rsidRPr="00AC68AF" w:rsidP="00AC68AF">
      <w:pPr>
        <w:pStyle w:val="ListBullet"/>
      </w:pPr>
      <w:r w:rsidRPr="00AC68AF">
        <w:t>the required allowances in a book box</w:t>
      </w:r>
    </w:p>
    <w:p w:rsidR="00000000" w:rsidRPr="00AC68AF" w:rsidP="00AC68AF">
      <w:pPr>
        <w:pStyle w:val="ListBullet"/>
      </w:pPr>
      <w:r w:rsidRPr="00AC68AF">
        <w:t>techniques to reduce scuffing of a book cover in slip cases</w:t>
      </w:r>
    </w:p>
    <w:p w:rsidR="00000000" w:rsidRPr="00AC68AF" w:rsidP="00AC68AF">
      <w:pPr>
        <w:pStyle w:val="ListBullet"/>
      </w:pPr>
      <w:r w:rsidRPr="00AC68AF">
        <w:t>technique</w:t>
      </w:r>
      <w:r w:rsidRPr="00AC68AF">
        <w:t>s to reduce corner bulk when using heavyweight board</w:t>
      </w:r>
    </w:p>
    <w:p w:rsidR="00000000" w:rsidRPr="00AC68AF" w:rsidP="00AC68AF">
      <w:pPr>
        <w:pStyle w:val="ListBullet"/>
      </w:pPr>
      <w:r w:rsidRPr="00AC68AF">
        <w:t>techniques used when cutting turn-ins for a rounded spine</w:t>
      </w:r>
    </w:p>
    <w:p w:rsidR="00000000" w:rsidRPr="00AC68AF" w:rsidP="00AC68AF">
      <w:pPr>
        <w:pStyle w:val="ListBullet"/>
      </w:pPr>
      <w:r w:rsidRPr="00AC68AF">
        <w:t>the reasons for covering the edge of a board before attaching the main covering</w:t>
      </w:r>
    </w:p>
    <w:p w:rsidR="00000000" w:rsidRPr="00AC68AF" w:rsidP="00AC68AF">
      <w:pPr>
        <w:pStyle w:val="ListBullet"/>
      </w:pPr>
      <w:r w:rsidRPr="00AC68AF">
        <w:t>the consequences of adhesives being either too thick or too thin</w:t>
      </w:r>
    </w:p>
    <w:p w:rsidR="00000000" w:rsidRPr="00AC68AF" w:rsidP="00AC68AF">
      <w:pPr>
        <w:pStyle w:val="ListBullet"/>
      </w:pPr>
      <w:r w:rsidRPr="00AC68AF">
        <w:t>the effect open time of an adhesive has on the covering process</w:t>
      </w:r>
    </w:p>
    <w:p w:rsidR="00000000" w:rsidRPr="00AC68AF" w:rsidP="00AC68AF">
      <w:pPr>
        <w:pStyle w:val="ListBullet"/>
      </w:pPr>
      <w:r w:rsidRPr="00AC68AF">
        <w:t>evaluation criteria for a finished box to ensure a clean finished job</w:t>
      </w:r>
    </w:p>
    <w:p w:rsidR="00000000" w:rsidRPr="00AC68AF" w:rsidP="00AC68AF">
      <w:pPr>
        <w:pStyle w:val="ListBullet"/>
      </w:pPr>
      <w:r w:rsidRPr="00AC68AF">
        <w:t>manufacturer manuals, enterprise procedures and work health and safety documentation, including their location and purpose</w:t>
      </w:r>
      <w:r w:rsidRPr="00AC68AF">
        <w:t>.</w:t>
      </w:r>
    </w:p>
    <w:p w:rsidR="00000000" w:rsidRPr="00AC68AF" w:rsidP="00AC68AF">
      <w:pPr>
        <w:pStyle w:val="AllowPageBreak"/>
      </w:pPr>
    </w:p>
    <w:p w:rsidR="00000000" w:rsidRPr="00AC68AF" w:rsidP="00AC68AF">
      <w:pPr>
        <w:pStyle w:val="Heading1"/>
      </w:pPr>
      <w:bookmarkStart w:id="4" w:name="O_1074048"/>
      <w:bookmarkEnd w:id="4"/>
      <w:r w:rsidRPr="00AC68AF">
        <w:t>Assessment Conditions</w:t>
      </w:r>
    </w:p>
    <w:p w:rsidR="00000000" w:rsidRPr="00AC68AF" w:rsidP="00ED0B39">
      <w:pPr>
        <w:pStyle w:val="BodyText"/>
      </w:pPr>
      <w:r w:rsidRPr="00AC68AF">
        <w:t>Gather evidence to demonstrate consistent performance in conditions that are safe and replicate the workplace. Noise levels, production flow, interruptions and time variances must be typical of those experienced i</w:t>
      </w:r>
      <w:r w:rsidRPr="00AC68AF">
        <w:t>n the converting, binding and finishing field of work and include access to:</w:t>
      </w:r>
    </w:p>
    <w:p w:rsidR="00000000" w:rsidRPr="00AC68AF" w:rsidP="00AC68AF">
      <w:pPr>
        <w:pStyle w:val="ListBullet2"/>
      </w:pPr>
      <w:r w:rsidRPr="00AC68AF">
        <w:t>materials used to produce a hand-made box.</w:t>
      </w:r>
    </w:p>
    <w:p w:rsidR="00000000" w:rsidRPr="00AC68AF" w:rsidP="00ED0B39">
      <w:pPr>
        <w:pStyle w:val="BodyText"/>
      </w:pPr>
      <w:r w:rsidRPr="00AC68AF">
        <w:t>Assessors of this unit must satisfy the requirements for assessors in applicable vocational education and training legislation, framewo</w:t>
      </w:r>
      <w:r w:rsidRPr="00AC68AF">
        <w:t>rks and/or standards.</w:t>
      </w:r>
    </w:p>
    <w:p w:rsidR="00000000" w:rsidRPr="00AC68AF" w:rsidP="00AC68AF">
      <w:pPr>
        <w:pStyle w:val="Heading1"/>
      </w:pPr>
      <w:bookmarkStart w:id="5" w:name="O_1074046"/>
      <w:bookmarkEnd w:id="5"/>
      <w:r w:rsidRPr="00AC68AF">
        <w:t>Links</w:t>
      </w:r>
    </w:p>
    <w:p w:rsidR="00000000" w:rsidRPr="00AC68AF" w:rsidP="00ED0B39">
      <w:pPr>
        <w:pStyle w:val="BodyText"/>
      </w:pPr>
      <w:r w:rsidRPr="00AC68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7422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C68AF" w:rsidP="00AC68AF"/>
    <w:sectPr w:rsidSect="00AC68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8AF" w:rsidRPr="00ED0B39" w:rsidP="00ED0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39" w:rsidP="00AC6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0B39" w:rsidP="00AC6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0B39" w:rsidP="00AC68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8AF" w:rsidRPr="00ED0B39" w:rsidP="00ED0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39" w:rsidRPr="002D2AF8" w:rsidP="00AC6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ICPCBF3690 Set up and produce hand-made box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D0B39" w:rsidP="00AC68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2A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7CD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22E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8AF"/>
  </w:style>
  <w:style w:type="character" w:customStyle="1" w:styleId="Heading1Char">
    <w:name w:val="Heading 1 Char"/>
    <w:basedOn w:val="DefaultParagraphFont"/>
    <w:link w:val="Heading1"/>
    <w:rsid w:val="00AC6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8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8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8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8AF"/>
    <w:rPr>
      <w:b/>
      <w:spacing w:val="0"/>
    </w:rPr>
  </w:style>
  <w:style w:type="paragraph" w:styleId="ListBullet2">
    <w:name w:val="List Bullet 2"/>
    <w:basedOn w:val="List2"/>
    <w:rsid w:val="00AC68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68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8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8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8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8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8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8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8AF"/>
    <w:rPr>
      <w:i/>
    </w:rPr>
  </w:style>
  <w:style w:type="paragraph" w:styleId="Caption">
    <w:name w:val="caption"/>
    <w:basedOn w:val="BodyText"/>
    <w:next w:val="Normal"/>
    <w:qFormat/>
    <w:rsid w:val="00AC6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8AF"/>
  </w:style>
  <w:style w:type="paragraph" w:styleId="TableofFigures">
    <w:name w:val="table of figures"/>
    <w:basedOn w:val="Normal"/>
    <w:next w:val="Normal"/>
    <w:semiHidden/>
    <w:rsid w:val="00AC6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8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68AF"/>
    <w:rPr>
      <w:rFonts w:ascii="Wingdings" w:hAnsi="Wingdings"/>
    </w:rPr>
  </w:style>
  <w:style w:type="paragraph" w:customStyle="1" w:styleId="TableHeading">
    <w:name w:val="Table Heading"/>
    <w:basedOn w:val="HeadingBase"/>
    <w:rsid w:val="00AC68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8AF"/>
    <w:rPr>
      <w:color w:val="0033CC"/>
      <w:u w:val="none"/>
    </w:rPr>
  </w:style>
  <w:style w:type="paragraph" w:customStyle="1" w:styleId="BodyTextRight">
    <w:name w:val="Body Text Right"/>
    <w:basedOn w:val="BodyText"/>
    <w:rsid w:val="00AC6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8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8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8AF"/>
    <w:rPr>
      <w:sz w:val="32"/>
    </w:rPr>
  </w:style>
  <w:style w:type="paragraph" w:customStyle="1" w:styleId="HeadingProcedure">
    <w:name w:val="Heading Procedure"/>
    <w:basedOn w:val="HeadingBase"/>
    <w:next w:val="Normal"/>
    <w:rsid w:val="00AC6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8AF"/>
    <w:pPr>
      <w:spacing w:before="60" w:after="60"/>
    </w:pPr>
  </w:style>
  <w:style w:type="paragraph" w:styleId="ListContinue">
    <w:name w:val="List Continue"/>
    <w:basedOn w:val="List"/>
    <w:rsid w:val="00AC68AF"/>
    <w:pPr>
      <w:ind w:firstLine="0"/>
    </w:pPr>
  </w:style>
  <w:style w:type="paragraph" w:customStyle="1" w:styleId="ListNote">
    <w:name w:val="List Note"/>
    <w:basedOn w:val="List"/>
    <w:rsid w:val="00AC6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8AF"/>
    <w:rPr>
      <w:rFonts w:ascii="Courier New" w:hAnsi="Courier New"/>
    </w:rPr>
  </w:style>
  <w:style w:type="paragraph" w:customStyle="1" w:styleId="NoteBullet">
    <w:name w:val="Note Bullet"/>
    <w:basedOn w:val="Note"/>
    <w:rsid w:val="00AC6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8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8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8AF"/>
    <w:rPr>
      <w:b/>
      <w:smallCaps/>
    </w:rPr>
  </w:style>
  <w:style w:type="paragraph" w:customStyle="1" w:styleId="TableListNumber">
    <w:name w:val="Table List Number"/>
    <w:basedOn w:val="ListNumber"/>
    <w:rsid w:val="00AC6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8AF"/>
    <w:pPr>
      <w:numPr>
        <w:numId w:val="9"/>
      </w:numPr>
    </w:pPr>
  </w:style>
  <w:style w:type="paragraph" w:customStyle="1" w:styleId="ListAlpha2">
    <w:name w:val="List Alpha 2"/>
    <w:basedOn w:val="List2"/>
    <w:rsid w:val="00AC68AF"/>
    <w:pPr>
      <w:numPr>
        <w:numId w:val="8"/>
      </w:numPr>
    </w:pPr>
  </w:style>
  <w:style w:type="paragraph" w:styleId="List2">
    <w:name w:val="List 2"/>
    <w:basedOn w:val="BodyText"/>
    <w:rsid w:val="00AC68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8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8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68AF"/>
    <w:pPr>
      <w:numPr>
        <w:numId w:val="4"/>
      </w:numPr>
    </w:pPr>
  </w:style>
  <w:style w:type="paragraph" w:styleId="ListContinue2">
    <w:name w:val="List Continue 2"/>
    <w:basedOn w:val="List2"/>
    <w:rsid w:val="00AC68AF"/>
    <w:pPr>
      <w:ind w:firstLine="0"/>
    </w:pPr>
  </w:style>
  <w:style w:type="paragraph" w:styleId="ListContinue3">
    <w:name w:val="List Continue 3"/>
    <w:basedOn w:val="List3"/>
    <w:rsid w:val="00AC68AF"/>
    <w:pPr>
      <w:ind w:left="1021" w:firstLine="0"/>
    </w:pPr>
  </w:style>
  <w:style w:type="paragraph" w:styleId="ListContinue4">
    <w:name w:val="List Continue 4"/>
    <w:basedOn w:val="List4"/>
    <w:rsid w:val="00AC68AF"/>
    <w:pPr>
      <w:ind w:firstLine="0"/>
    </w:pPr>
  </w:style>
  <w:style w:type="paragraph" w:styleId="ListContinue5">
    <w:name w:val="List Continue 5"/>
    <w:basedOn w:val="List5"/>
    <w:rsid w:val="00AC68AF"/>
    <w:pPr>
      <w:ind w:firstLine="0"/>
    </w:pPr>
  </w:style>
  <w:style w:type="paragraph" w:styleId="ListNumber3">
    <w:name w:val="List Number 3"/>
    <w:basedOn w:val="List3"/>
    <w:rsid w:val="00AC68AF"/>
    <w:pPr>
      <w:numPr>
        <w:numId w:val="5"/>
      </w:numPr>
    </w:pPr>
  </w:style>
  <w:style w:type="paragraph" w:styleId="ListNumber4">
    <w:name w:val="List Number 4"/>
    <w:basedOn w:val="List4"/>
    <w:rsid w:val="00AC68AF"/>
    <w:pPr>
      <w:numPr>
        <w:numId w:val="6"/>
      </w:numPr>
    </w:pPr>
  </w:style>
  <w:style w:type="paragraph" w:styleId="ListNumber5">
    <w:name w:val="List Number 5"/>
    <w:basedOn w:val="List5"/>
    <w:rsid w:val="00AC68AF"/>
    <w:pPr>
      <w:numPr>
        <w:numId w:val="7"/>
      </w:numPr>
    </w:pPr>
  </w:style>
  <w:style w:type="paragraph" w:styleId="BlockText">
    <w:name w:val="Block Text"/>
    <w:basedOn w:val="Normal"/>
    <w:rsid w:val="00AC6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8AF"/>
    <w:rPr>
      <w:sz w:val="16"/>
      <w:vertAlign w:val="superscript"/>
    </w:rPr>
  </w:style>
  <w:style w:type="character" w:customStyle="1" w:styleId="Symbols">
    <w:name w:val="Symbols"/>
    <w:basedOn w:val="DefaultParagraphFont"/>
    <w:rsid w:val="00AC68AF"/>
    <w:rPr>
      <w:rFonts w:ascii="Symbol" w:hAnsi="Symbol"/>
    </w:rPr>
  </w:style>
  <w:style w:type="character" w:customStyle="1" w:styleId="MenuOptions">
    <w:name w:val="Menu Options"/>
    <w:basedOn w:val="DefaultParagraphFont"/>
    <w:rsid w:val="00AC6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8AF"/>
    <w:rPr>
      <w:b/>
    </w:rPr>
  </w:style>
  <w:style w:type="character" w:customStyle="1" w:styleId="Underlined">
    <w:name w:val="Underlined"/>
    <w:basedOn w:val="DefaultParagraphFont"/>
    <w:rsid w:val="00AC68AF"/>
    <w:rPr>
      <w:u w:val="single"/>
    </w:rPr>
  </w:style>
  <w:style w:type="paragraph" w:customStyle="1" w:styleId="TableBodyTextRight">
    <w:name w:val="Table Body Text Right"/>
    <w:basedOn w:val="TableBodyText"/>
    <w:rsid w:val="00AC6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8AF"/>
    <w:rPr>
      <w:sz w:val="18"/>
    </w:rPr>
  </w:style>
  <w:style w:type="paragraph" w:customStyle="1" w:styleId="BodySmallRight">
    <w:name w:val="Body Small Right"/>
    <w:basedOn w:val="BodyTextRight"/>
    <w:rsid w:val="00AC68AF"/>
    <w:rPr>
      <w:sz w:val="18"/>
      <w:szCs w:val="18"/>
    </w:rPr>
  </w:style>
  <w:style w:type="paragraph" w:customStyle="1" w:styleId="MarginEdition">
    <w:name w:val="Margin Edition"/>
    <w:basedOn w:val="MarginNote"/>
    <w:rsid w:val="00AC6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8AF"/>
    <w:rPr>
      <w:sz w:val="2"/>
      <w:szCs w:val="2"/>
    </w:rPr>
  </w:style>
  <w:style w:type="character" w:customStyle="1" w:styleId="Small">
    <w:name w:val="Small"/>
    <w:basedOn w:val="DefaultParagraphFont"/>
    <w:rsid w:val="00AC68AF"/>
    <w:rPr>
      <w:sz w:val="16"/>
    </w:rPr>
  </w:style>
  <w:style w:type="paragraph" w:customStyle="1" w:styleId="WideTable">
    <w:name w:val="Wide Table"/>
    <w:basedOn w:val="Normal"/>
    <w:rsid w:val="00AC6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8AF"/>
  </w:style>
  <w:style w:type="paragraph" w:styleId="Quote">
    <w:name w:val="Quote"/>
    <w:basedOn w:val="Heading1"/>
    <w:link w:val="QuoteChar"/>
    <w:qFormat/>
    <w:rsid w:val="00AC6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8AF"/>
    <w:pPr>
      <w:pageBreakBefore/>
    </w:pPr>
  </w:style>
  <w:style w:type="paragraph" w:customStyle="1" w:styleId="Border">
    <w:name w:val="Border"/>
    <w:basedOn w:val="Normal"/>
    <w:qFormat/>
    <w:rsid w:val="00AC6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8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8AF"/>
    <w:rPr>
      <w:u w:val="single"/>
    </w:rPr>
  </w:style>
  <w:style w:type="character" w:customStyle="1" w:styleId="BoldandItalics">
    <w:name w:val="Bold and Italics"/>
    <w:qFormat/>
    <w:rsid w:val="00AC68AF"/>
    <w:rPr>
      <w:b/>
      <w:i/>
      <w:u w:val="none"/>
    </w:rPr>
  </w:style>
  <w:style w:type="paragraph" w:styleId="BalloonText">
    <w:name w:val="Balloon Text"/>
    <w:basedOn w:val="Normal"/>
    <w:link w:val="BalloonTextChar"/>
    <w:rsid w:val="00AC6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8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8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8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8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8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8AF"/>
    <w:pPr>
      <w:spacing w:before="0" w:after="0"/>
    </w:pPr>
  </w:style>
  <w:style w:type="paragraph" w:customStyle="1" w:styleId="BodyTextBold">
    <w:name w:val="Body Text Bold"/>
    <w:basedOn w:val="BodyText"/>
    <w:qFormat/>
    <w:rsid w:val="00AC68AF"/>
    <w:rPr>
      <w:b/>
    </w:rPr>
  </w:style>
  <w:style w:type="character" w:styleId="Hyperlink">
    <w:name w:val="Hyperlink"/>
    <w:basedOn w:val="DefaultParagraphFont"/>
    <w:uiPriority w:val="99"/>
    <w:unhideWhenUsed/>
    <w:rsid w:val="00ED0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2265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ICPCBF3690 Set up and produce hand-made box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2021-07-20T05:39:00Z</dcterms:created>
  <dcterms:modified xsi:type="dcterms:W3CDTF">2021-07-20T05:39:00Z</dcterms:modified>
</cp:coreProperties>
</file>