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34E" w:rsidP="003E43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ICPCBF361 Set up machine for complex adhesive, mechanical or sewn fastening</w:t>
      </w:r>
      <w:r>
        <w:fldChar w:fldCharType="end"/>
      </w:r>
    </w:p>
    <w:p w:rsidR="003E434E" w:rsidP="003E434E">
      <w:pPr>
        <w:pStyle w:val="Version"/>
        <w:sectPr w:rsidSect="000C71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184" w:rsidP="000C7184">
      <w:pPr>
        <w:pStyle w:val="SuperHeading"/>
      </w:pPr>
      <w:r w:rsidRPr="000C7184">
        <w:t>ICPCBF361 Set up machine for complex adhesive, mechanical or sewn fastening</w:t>
      </w:r>
    </w:p>
    <w:p w:rsidR="00000000" w:rsidRPr="000C7184" w:rsidP="000C7184">
      <w:pPr>
        <w:pStyle w:val="Heading1"/>
      </w:pPr>
      <w:bookmarkStart w:id="1" w:name="O_694283"/>
      <w:bookmarkEnd w:id="1"/>
      <w:r w:rsidRPr="000C71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C7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4" w:rsidP="000C7184">
            <w:pPr>
              <w:pStyle w:val="BodyText"/>
            </w:pPr>
            <w:r w:rsidRPr="000C718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rPr>
                <w:rStyle w:val="SpecialBold"/>
              </w:rPr>
              <w:t>Comments</w:t>
            </w:r>
          </w:p>
        </w:tc>
      </w:tr>
      <w:tr w:rsidTr="000C7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4" w:rsidP="000C7184">
            <w:pPr>
              <w:pStyle w:val="BodyText"/>
            </w:pPr>
            <w:r w:rsidRPr="000C7184">
              <w:t>This version first released with ICP Printing and Graphic Arts Training Package Version 1.0.</w:t>
            </w:r>
          </w:p>
        </w:tc>
      </w:tr>
    </w:tbl>
    <w:p w:rsidR="00000000" w:rsidRPr="000C7184" w:rsidP="000C7184">
      <w:pPr>
        <w:pStyle w:val="BodyText"/>
      </w:pPr>
    </w:p>
    <w:p w:rsidR="00000000" w:rsidRPr="000C7184" w:rsidP="000C7184">
      <w:pPr>
        <w:pStyle w:val="AllowPageBreak"/>
      </w:pPr>
    </w:p>
    <w:p w:rsidR="00000000" w:rsidRPr="000C7184" w:rsidP="000C7184">
      <w:pPr>
        <w:pStyle w:val="Heading1"/>
      </w:pPr>
      <w:bookmarkStart w:id="2" w:name="O_694284"/>
      <w:bookmarkEnd w:id="2"/>
      <w:r w:rsidRPr="000C7184">
        <w:t>Application</w:t>
      </w:r>
    </w:p>
    <w:p w:rsidR="00000000" w:rsidRPr="000C7184" w:rsidP="003E434E">
      <w:pPr>
        <w:pStyle w:val="BodyText"/>
      </w:pPr>
      <w:r w:rsidRPr="000C7184">
        <w:t xml:space="preserve">This unit describes the skills and knowledge required to set up a machine for complex adhesive, mechanical or sewn fastening. Some equipment may also involve cutting, trimming, folding and/or gathering (collating), which may be assessed at the </w:t>
      </w:r>
      <w:r w:rsidRPr="000C7184">
        <w:t>same time.</w:t>
      </w:r>
    </w:p>
    <w:p w:rsidR="00000000" w:rsidRPr="000C7184" w:rsidP="003E434E">
      <w:pPr>
        <w:pStyle w:val="BodyText"/>
      </w:pPr>
      <w:r w:rsidRPr="000C7184">
        <w:t>No licensing, legislative or certification requirements apply to this unit at the time of publication.</w:t>
      </w:r>
    </w:p>
    <w:p w:rsidR="00000000" w:rsidRPr="000C7184" w:rsidP="000C7184">
      <w:pPr>
        <w:pStyle w:val="Heading1"/>
      </w:pPr>
      <w:bookmarkStart w:id="3" w:name="O_694287"/>
      <w:bookmarkEnd w:id="3"/>
      <w:r w:rsidRPr="000C7184">
        <w:t>Unit Sector</w:t>
      </w:r>
    </w:p>
    <w:p w:rsidR="00000000" w:rsidRPr="000C7184" w:rsidP="003E434E">
      <w:pPr>
        <w:pStyle w:val="BodyText"/>
      </w:pPr>
      <w:r w:rsidRPr="000C7184">
        <w:t>Converting, Binding and Finishing</w:t>
      </w:r>
    </w:p>
    <w:p w:rsidR="00000000" w:rsidRPr="000C7184" w:rsidP="000C7184">
      <w:pPr>
        <w:pStyle w:val="Heading1"/>
      </w:pPr>
      <w:bookmarkStart w:id="4" w:name="O_694288"/>
      <w:bookmarkEnd w:id="4"/>
      <w:r w:rsidRPr="000C718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C71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4" w:rsidP="000C7184">
            <w:pPr>
              <w:pStyle w:val="BodyText"/>
            </w:pPr>
            <w:r w:rsidRPr="000C718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rPr>
                <w:rStyle w:val="SpecialBold"/>
              </w:rPr>
              <w:t>PERFORMANCE CRITERI</w:t>
            </w:r>
            <w:r w:rsidRPr="000C7184">
              <w:rPr>
                <w:rStyle w:val="SpecialBold"/>
              </w:rPr>
              <w:t>A</w:t>
            </w:r>
          </w:p>
        </w:tc>
      </w:tr>
      <w:tr w:rsidTr="000C71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4" w:rsidP="000C7184">
            <w:pPr>
              <w:pStyle w:val="BodyText"/>
            </w:pPr>
            <w:r w:rsidRPr="000C718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71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4" w:rsidP="000C7184">
            <w:pPr>
              <w:pStyle w:val="BodyText"/>
            </w:pPr>
            <w:r w:rsidRPr="000C7184">
              <w:t xml:space="preserve">1.1 Job specifications are read and interpreted from job documentation or production control system </w:t>
            </w:r>
          </w:p>
          <w:p w:rsidR="00000000" w:rsidRPr="000C7184" w:rsidP="000C7184">
            <w:pPr>
              <w:pStyle w:val="BodyText"/>
            </w:pPr>
            <w:r w:rsidRPr="000C7184">
              <w:t xml:space="preserve">1.2 Set-up is planned and carried out correctly in minimum time with minimum wastage </w:t>
            </w:r>
          </w:p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 xml:space="preserve">1.3 Availability of all job related components is checked </w:t>
            </w:r>
          </w:p>
        </w:tc>
      </w:tr>
      <w:tr w:rsidTr="000C71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>2. Set up</w:t>
            </w:r>
            <w:r w:rsidRPr="000C7184">
              <w:t xml:space="preserve"> sheet/section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4" w:rsidP="000C7184">
            <w:pPr>
              <w:pStyle w:val="BodyText"/>
            </w:pPr>
            <w:r w:rsidRPr="000C7184">
              <w:t xml:space="preserve">2.1 Feeder and delivery systems are set up and adjusted according to job specifications </w:t>
            </w:r>
          </w:p>
          <w:p w:rsidR="00000000" w:rsidRPr="000C7184" w:rsidP="000C7184">
            <w:pPr>
              <w:pStyle w:val="BodyText"/>
            </w:pPr>
            <w:r w:rsidRPr="000C7184">
              <w:t xml:space="preserve">2.2 Sheet/section pick-up and transportation system is set up and adjusted according to job specifications </w:t>
            </w:r>
          </w:p>
          <w:p w:rsidR="00000000" w:rsidRPr="000C7184" w:rsidP="000C7184">
            <w:pPr>
              <w:pStyle w:val="BodyText"/>
            </w:pPr>
            <w:r w:rsidRPr="000C7184">
              <w:t xml:space="preserve">2.3 Transfer systems are set up and adjusted according to job specifications </w:t>
            </w:r>
          </w:p>
          <w:p w:rsidR="00000000" w:rsidRPr="000C7184" w:rsidP="000C7184">
            <w:pPr>
              <w:pStyle w:val="BodyText"/>
            </w:pPr>
            <w:r w:rsidRPr="000C7184">
              <w:t xml:space="preserve">2.4 Substrate is removed from the process according to job specifications </w:t>
            </w:r>
          </w:p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 xml:space="preserve">2.5 Sheet/section transfer and control system is set up and adjusted according to job specifications </w:t>
            </w:r>
          </w:p>
        </w:tc>
      </w:tr>
      <w:tr w:rsidTr="000C71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>3. Set up machine and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4" w:rsidP="000C7184">
            <w:pPr>
              <w:pStyle w:val="BodyText"/>
            </w:pPr>
            <w:r w:rsidRPr="000C7184">
              <w:t xml:space="preserve">3.1 Fastening system is set up and adjusted according to job specifications </w:t>
            </w:r>
          </w:p>
          <w:p w:rsidR="00000000" w:rsidRPr="000C7184" w:rsidP="000C7184">
            <w:pPr>
              <w:pStyle w:val="BodyText"/>
            </w:pPr>
            <w:r w:rsidRPr="000C7184">
              <w:t>3.2 Minor in-line printing/converting/binding units are set up for basic processes and adjusted according to machine requirements and job speci</w:t>
            </w:r>
            <w:r w:rsidRPr="000C7184">
              <w:t xml:space="preserve">fications </w:t>
            </w:r>
          </w:p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>3.3 Assistance is given in set-up of major in-line printing/converting/binding units</w:t>
            </w:r>
          </w:p>
        </w:tc>
      </w:tr>
      <w:tr w:rsidTr="000C71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>4.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4" w:rsidP="000C7184">
            <w:pPr>
              <w:pStyle w:val="BodyText"/>
            </w:pPr>
            <w:r w:rsidRPr="000C7184">
              <w:t xml:space="preserve">4.1 Material to be used for sample is organised correctly </w:t>
            </w:r>
          </w:p>
          <w:p w:rsidR="00000000" w:rsidRPr="000C7184" w:rsidP="000C7184">
            <w:pPr>
              <w:pStyle w:val="BodyText"/>
            </w:pPr>
            <w:r w:rsidRPr="000C7184">
              <w:t xml:space="preserve">4.2 Machine is set up and operated to produce a specified sample according to </w:t>
            </w:r>
            <w:r w:rsidRPr="000C7184">
              <w:t xml:space="preserve">work health and safety requirements, manufacturer’s specifications and enterprise procedures </w:t>
            </w:r>
          </w:p>
          <w:p w:rsidR="00000000" w:rsidRPr="000C7184" w:rsidP="000C7184">
            <w:pPr>
              <w:pStyle w:val="BodyText"/>
            </w:pPr>
            <w:r w:rsidRPr="000C7184">
              <w:t xml:space="preserve">4.3 Sample is visually inspected and/or tested, or laboratory testing is organised, according to enterprise procedures </w:t>
            </w:r>
          </w:p>
          <w:p w:rsidR="00000000" w:rsidRPr="000C7184" w:rsidP="000C7184">
            <w:pPr>
              <w:pStyle w:val="BodyText"/>
            </w:pPr>
            <w:r w:rsidRPr="000C7184">
              <w:t>4.4 Results are interpreted to determine a</w:t>
            </w:r>
            <w:r w:rsidRPr="000C7184">
              <w:t xml:space="preserve">djustment requirements </w:t>
            </w:r>
          </w:p>
          <w:p w:rsidR="00000000" w:rsidRPr="000C7184" w:rsidP="000C7184">
            <w:pPr>
              <w:pStyle w:val="BodyText"/>
            </w:pPr>
            <w:r w:rsidRPr="000C7184">
              <w:t>4.5 Adjustments are carried out according to product and machine specifications</w:t>
            </w:r>
          </w:p>
        </w:tc>
      </w:tr>
    </w:tbl>
    <w:p w:rsidR="00000000" w:rsidRPr="000C7184" w:rsidP="000C7184">
      <w:pPr>
        <w:pStyle w:val="BodyText"/>
      </w:pPr>
    </w:p>
    <w:p w:rsidR="00000000" w:rsidRPr="000C7184" w:rsidP="000C7184">
      <w:pPr>
        <w:pStyle w:val="AllowPageBreak"/>
      </w:pPr>
    </w:p>
    <w:p w:rsidR="00000000" w:rsidRPr="000C7184" w:rsidP="000C7184">
      <w:pPr>
        <w:pStyle w:val="Heading1"/>
      </w:pPr>
      <w:bookmarkStart w:id="5" w:name="O_694289"/>
      <w:bookmarkEnd w:id="5"/>
      <w:r w:rsidRPr="000C7184">
        <w:t>Foundation Skills</w:t>
      </w:r>
    </w:p>
    <w:p w:rsidR="00000000" w:rsidRPr="003E434E" w:rsidP="003E434E">
      <w:pPr>
        <w:pStyle w:val="BodyText"/>
        <w:rPr>
          <w:i/>
        </w:rPr>
      </w:pPr>
      <w:r w:rsidRPr="003E434E">
        <w:rPr>
          <w:rStyle w:val="Emphasis"/>
        </w:rPr>
        <w:t xml:space="preserve">This section describes language, literacy, numeracy and employment skills incorporated in the performance criteria </w:t>
      </w:r>
      <w:r w:rsidRPr="003E434E">
        <w:rPr>
          <w:rStyle w:val="Emphasis"/>
        </w:rPr>
        <w:t>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0C71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4" w:rsidP="000C7184">
            <w:pPr>
              <w:pStyle w:val="BodyText"/>
            </w:pPr>
            <w:r w:rsidRPr="000C7184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4" w:rsidP="000C7184">
            <w:pPr>
              <w:pStyle w:val="BodyText"/>
            </w:pPr>
            <w:r w:rsidRPr="000C7184">
              <w:rPr>
                <w:rStyle w:val="SpecialBold"/>
              </w:rPr>
              <w:t>Performance</w:t>
            </w:r>
          </w:p>
          <w:p w:rsidR="00000000" w:rsidRPr="000C7184" w:rsidP="000C7184">
            <w:pPr>
              <w:pStyle w:val="BodyText"/>
            </w:pPr>
            <w:r w:rsidRPr="000C7184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rPr>
                <w:rStyle w:val="SpecialBold"/>
              </w:rPr>
              <w:t>Description</w:t>
            </w:r>
          </w:p>
        </w:tc>
      </w:tr>
      <w:tr w:rsidTr="000C71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>1.1, 2.1-2.5, 3.1, 3.2, 4.2, 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ListBullet"/>
              <w:rPr>
                <w:lang w:val="en-NZ"/>
              </w:rPr>
            </w:pPr>
            <w:r w:rsidRPr="000C7184">
              <w:t xml:space="preserve">Recognises and interprets text to establish job requirements from information </w:t>
            </w:r>
            <w:r w:rsidRPr="000C7184">
              <w:t>contained within relevant procedures and specifications</w:t>
            </w:r>
          </w:p>
        </w:tc>
      </w:tr>
      <w:tr w:rsidTr="000C71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>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ListBullet"/>
              <w:rPr>
                <w:lang w:val="en-NZ"/>
              </w:rPr>
            </w:pPr>
            <w:r w:rsidRPr="000C7184">
              <w:t>Recognises and follows protocols and meets expectations associated with own role</w:t>
            </w:r>
          </w:p>
        </w:tc>
      </w:tr>
      <w:tr w:rsidTr="000C71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>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ListBullet"/>
              <w:rPr>
                <w:lang w:val="en-NZ"/>
              </w:rPr>
            </w:pPr>
            <w:r w:rsidRPr="000C7184">
              <w:t>Cooperates with others as part of familiar routine act</w:t>
            </w:r>
            <w:r w:rsidRPr="000C7184">
              <w:t>ivities, and contributes to specific activities requiring joint responsibility and accountability</w:t>
            </w:r>
          </w:p>
        </w:tc>
      </w:tr>
      <w:tr w:rsidTr="000C71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>1.1-1.3, 2.1-2.5, 3.1-3.3, 4.1-4.5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4" w:rsidP="000C7184">
            <w:pPr>
              <w:pStyle w:val="ListBullet"/>
            </w:pPr>
            <w:r w:rsidRPr="000C7184">
              <w:t>Determines priorities and sequences steps involved in clearly defined, familiar tasks</w:t>
            </w:r>
          </w:p>
          <w:p w:rsidR="00000000" w:rsidRPr="000C7184" w:rsidP="000C7184">
            <w:pPr>
              <w:pStyle w:val="ListBullet"/>
            </w:pPr>
            <w:r w:rsidRPr="000C7184">
              <w:t>Implements actions as per instructions making slight adjustments if necessary</w:t>
            </w:r>
          </w:p>
          <w:p w:rsidR="00000000" w:rsidRPr="000C7184" w:rsidP="000C7184">
            <w:pPr>
              <w:pStyle w:val="ListBullet"/>
            </w:pPr>
            <w:r w:rsidRPr="000C7184">
              <w:t>Plans, identifies and assembles resources required to complete tasks</w:t>
            </w:r>
          </w:p>
          <w:p w:rsidR="00000000" w:rsidRPr="000C7184" w:rsidP="000C7184">
            <w:pPr>
              <w:pStyle w:val="ListBullet"/>
            </w:pPr>
            <w:r w:rsidRPr="000C7184">
              <w:t>Follows routine procedures for using digital technology by reading data from electronic monitoring and contro</w:t>
            </w:r>
            <w:r w:rsidRPr="000C7184">
              <w:t>l systems</w:t>
            </w:r>
          </w:p>
        </w:tc>
      </w:tr>
    </w:tbl>
    <w:p w:rsidR="00000000" w:rsidRPr="000C7184" w:rsidP="000C7184">
      <w:pPr>
        <w:pStyle w:val="BodyText"/>
      </w:pPr>
    </w:p>
    <w:p w:rsidR="00000000" w:rsidRPr="000C7184" w:rsidP="000C7184">
      <w:pPr>
        <w:pStyle w:val="AllowPageBreak"/>
      </w:pPr>
    </w:p>
    <w:p w:rsidR="00000000" w:rsidRPr="000C7184" w:rsidP="000C7184">
      <w:pPr>
        <w:pStyle w:val="Heading1"/>
      </w:pPr>
      <w:bookmarkStart w:id="6" w:name="O_694291"/>
      <w:bookmarkEnd w:id="6"/>
      <w:r w:rsidRPr="000C7184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0C718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4" w:rsidP="000C7184">
            <w:pPr>
              <w:pStyle w:val="BodyText"/>
            </w:pPr>
            <w:r w:rsidRPr="000C7184">
              <w:rPr>
                <w:rStyle w:val="SpecialBold"/>
              </w:rPr>
              <w:t xml:space="preserve">Code and title </w:t>
            </w:r>
          </w:p>
          <w:p w:rsidR="00000000" w:rsidRPr="000C7184" w:rsidP="000C7184">
            <w:pPr>
              <w:pStyle w:val="BodyText"/>
            </w:pPr>
            <w:r w:rsidRPr="000C718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4" w:rsidP="000C7184">
            <w:pPr>
              <w:pStyle w:val="BodyText"/>
            </w:pPr>
            <w:r w:rsidRPr="000C7184">
              <w:rPr>
                <w:rStyle w:val="SpecialBold"/>
              </w:rPr>
              <w:t>Code and title</w:t>
            </w:r>
          </w:p>
          <w:p w:rsidR="00000000" w:rsidRPr="000C7184" w:rsidP="000C7184">
            <w:pPr>
              <w:pStyle w:val="BodyText"/>
            </w:pPr>
            <w:r w:rsidRPr="000C718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4" w:rsidP="000C7184">
            <w:pPr>
              <w:pStyle w:val="BodyText"/>
            </w:pPr>
            <w:r w:rsidRPr="000C7184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rPr>
                <w:rStyle w:val="SpecialBold"/>
              </w:rPr>
              <w:t>Equivalence status</w:t>
            </w:r>
          </w:p>
        </w:tc>
      </w:tr>
      <w:tr w:rsidTr="000C718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>ICPCBF361 Set up machine for complex adhesive, mechanical or sewn fastening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>ICPCF361C Set up machine for complex adhesive, mechanical or sewn fastening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4">
            <w:pPr>
              <w:pStyle w:val="BodyText"/>
              <w:rPr>
                <w:lang w:val="en-NZ"/>
              </w:rPr>
            </w:pPr>
            <w:r w:rsidRPr="000C7184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4" w:rsidP="000C7184">
            <w:pPr>
              <w:pStyle w:val="BodyText"/>
            </w:pPr>
            <w:r w:rsidRPr="000C7184">
              <w:t>Equivalent unit</w:t>
            </w:r>
          </w:p>
        </w:tc>
      </w:tr>
    </w:tbl>
    <w:p w:rsidR="00000000" w:rsidRPr="000C7184" w:rsidP="000C7184">
      <w:pPr>
        <w:pStyle w:val="BodyText"/>
      </w:pPr>
    </w:p>
    <w:p w:rsidR="00000000" w:rsidRPr="000C7184" w:rsidP="000C7184">
      <w:pPr>
        <w:pStyle w:val="AllowPageBreak"/>
      </w:pPr>
    </w:p>
    <w:p w:rsidR="00000000" w:rsidRPr="000C7184" w:rsidP="000C7184">
      <w:pPr>
        <w:pStyle w:val="Heading1"/>
      </w:pPr>
      <w:bookmarkStart w:id="7" w:name="O_694298"/>
      <w:bookmarkEnd w:id="7"/>
      <w:r w:rsidRPr="000C7184">
        <w:t>Links</w:t>
      </w:r>
    </w:p>
    <w:p w:rsidR="00000000" w:rsidRPr="000C7184" w:rsidP="003E434E">
      <w:pPr>
        <w:pStyle w:val="BodyText"/>
      </w:pPr>
      <w:r w:rsidRPr="000C718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47842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0C7184" w:rsidP="000C7184"/>
    <w:sectPr w:rsidSect="000C71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84" w:rsidRPr="003E434E" w:rsidP="003E43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4E" w:rsidP="000C71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434E" w:rsidP="000C71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434E" w:rsidP="000C71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184" w:rsidRPr="003E434E" w:rsidP="003E43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4E" w:rsidRPr="002D2AF8" w:rsidP="000C71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ICPCBF361 Set up machine for complex adhesive, mechanical or sewn fastening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3E434E" w:rsidP="000C71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F82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FE1F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1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1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1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1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1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1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1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1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1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1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1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184"/>
  </w:style>
  <w:style w:type="character" w:customStyle="1" w:styleId="Heading1Char">
    <w:name w:val="Heading 1 Char"/>
    <w:basedOn w:val="DefaultParagraphFont"/>
    <w:link w:val="Heading1"/>
    <w:rsid w:val="000C71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1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1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71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184"/>
    <w:rPr>
      <w:b/>
      <w:spacing w:val="0"/>
    </w:rPr>
  </w:style>
  <w:style w:type="character" w:styleId="Emphasis">
    <w:name w:val="Emphasis"/>
    <w:basedOn w:val="DefaultParagraphFont"/>
    <w:qFormat/>
    <w:rsid w:val="000C7184"/>
    <w:rPr>
      <w:i/>
    </w:rPr>
  </w:style>
  <w:style w:type="paragraph" w:customStyle="1" w:styleId="SuperHeading">
    <w:name w:val="SuperHeading"/>
    <w:basedOn w:val="Normal"/>
    <w:rsid w:val="000C71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1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1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1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1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1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1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1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1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1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1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1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1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1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1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1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1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71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1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1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1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718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71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1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1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1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1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1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1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1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1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71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1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1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184"/>
  </w:style>
  <w:style w:type="paragraph" w:styleId="TableofFigures">
    <w:name w:val="table of figures"/>
    <w:basedOn w:val="Normal"/>
    <w:next w:val="Normal"/>
    <w:semiHidden/>
    <w:rsid w:val="000C71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184"/>
    <w:pPr>
      <w:numPr>
        <w:numId w:val="10"/>
      </w:numPr>
    </w:pPr>
  </w:style>
  <w:style w:type="character" w:customStyle="1" w:styleId="WingdingSymbols">
    <w:name w:val="Wingding Symbols"/>
    <w:rsid w:val="000C7184"/>
    <w:rPr>
      <w:rFonts w:ascii="Wingdings" w:hAnsi="Wingdings"/>
    </w:rPr>
  </w:style>
  <w:style w:type="paragraph" w:customStyle="1" w:styleId="TableHeading">
    <w:name w:val="Table Heading"/>
    <w:basedOn w:val="HeadingBase"/>
    <w:rsid w:val="000C71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184"/>
    <w:rPr>
      <w:color w:val="0033CC"/>
      <w:u w:val="none"/>
    </w:rPr>
  </w:style>
  <w:style w:type="paragraph" w:customStyle="1" w:styleId="BodyTextRight">
    <w:name w:val="Body Text Right"/>
    <w:basedOn w:val="BodyText"/>
    <w:rsid w:val="000C71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1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1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1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1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1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184"/>
    <w:rPr>
      <w:sz w:val="32"/>
    </w:rPr>
  </w:style>
  <w:style w:type="paragraph" w:customStyle="1" w:styleId="HeadingProcedure">
    <w:name w:val="Heading Procedure"/>
    <w:basedOn w:val="HeadingBase"/>
    <w:next w:val="Normal"/>
    <w:rsid w:val="000C71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184"/>
    <w:pPr>
      <w:spacing w:before="60" w:after="60"/>
    </w:pPr>
  </w:style>
  <w:style w:type="paragraph" w:styleId="ListContinue">
    <w:name w:val="List Continue"/>
    <w:basedOn w:val="List"/>
    <w:rsid w:val="000C7184"/>
    <w:pPr>
      <w:ind w:firstLine="0"/>
    </w:pPr>
  </w:style>
  <w:style w:type="paragraph" w:customStyle="1" w:styleId="ListNote">
    <w:name w:val="List Note"/>
    <w:basedOn w:val="List"/>
    <w:rsid w:val="000C71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1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1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184"/>
    <w:rPr>
      <w:rFonts w:ascii="Courier New" w:hAnsi="Courier New"/>
    </w:rPr>
  </w:style>
  <w:style w:type="paragraph" w:customStyle="1" w:styleId="NoteBullet">
    <w:name w:val="Note Bullet"/>
    <w:basedOn w:val="Note"/>
    <w:rsid w:val="000C71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1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1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1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1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71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1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184"/>
    <w:rPr>
      <w:b/>
      <w:smallCaps/>
    </w:rPr>
  </w:style>
  <w:style w:type="paragraph" w:customStyle="1" w:styleId="TableListNumber">
    <w:name w:val="Table List Number"/>
    <w:basedOn w:val="ListNumber"/>
    <w:rsid w:val="000C71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1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184"/>
    <w:pPr>
      <w:numPr>
        <w:numId w:val="8"/>
      </w:numPr>
    </w:pPr>
  </w:style>
  <w:style w:type="paragraph" w:customStyle="1" w:styleId="ListAlpha2">
    <w:name w:val="List Alpha 2"/>
    <w:basedOn w:val="List2"/>
    <w:rsid w:val="000C7184"/>
    <w:pPr>
      <w:numPr>
        <w:numId w:val="7"/>
      </w:numPr>
    </w:pPr>
  </w:style>
  <w:style w:type="paragraph" w:styleId="List2">
    <w:name w:val="List 2"/>
    <w:basedOn w:val="BodyText"/>
    <w:rsid w:val="000C71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1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1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1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1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1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7184"/>
    <w:pPr>
      <w:numPr>
        <w:numId w:val="3"/>
      </w:numPr>
    </w:pPr>
  </w:style>
  <w:style w:type="paragraph" w:styleId="ListContinue2">
    <w:name w:val="List Continue 2"/>
    <w:basedOn w:val="List2"/>
    <w:rsid w:val="000C7184"/>
    <w:pPr>
      <w:ind w:firstLine="0"/>
    </w:pPr>
  </w:style>
  <w:style w:type="paragraph" w:styleId="ListContinue3">
    <w:name w:val="List Continue 3"/>
    <w:basedOn w:val="List3"/>
    <w:rsid w:val="000C7184"/>
    <w:pPr>
      <w:ind w:left="1021" w:firstLine="0"/>
    </w:pPr>
  </w:style>
  <w:style w:type="paragraph" w:styleId="ListContinue4">
    <w:name w:val="List Continue 4"/>
    <w:basedOn w:val="List4"/>
    <w:rsid w:val="000C7184"/>
    <w:pPr>
      <w:ind w:firstLine="0"/>
    </w:pPr>
  </w:style>
  <w:style w:type="paragraph" w:styleId="ListContinue5">
    <w:name w:val="List Continue 5"/>
    <w:basedOn w:val="List5"/>
    <w:rsid w:val="000C7184"/>
    <w:pPr>
      <w:ind w:firstLine="0"/>
    </w:pPr>
  </w:style>
  <w:style w:type="paragraph" w:styleId="ListNumber3">
    <w:name w:val="List Number 3"/>
    <w:basedOn w:val="List3"/>
    <w:rsid w:val="000C7184"/>
    <w:pPr>
      <w:numPr>
        <w:numId w:val="4"/>
      </w:numPr>
    </w:pPr>
  </w:style>
  <w:style w:type="paragraph" w:styleId="ListNumber4">
    <w:name w:val="List Number 4"/>
    <w:basedOn w:val="List4"/>
    <w:rsid w:val="000C7184"/>
    <w:pPr>
      <w:numPr>
        <w:numId w:val="5"/>
      </w:numPr>
    </w:pPr>
  </w:style>
  <w:style w:type="paragraph" w:styleId="ListNumber5">
    <w:name w:val="List Number 5"/>
    <w:basedOn w:val="List5"/>
    <w:rsid w:val="000C7184"/>
    <w:pPr>
      <w:numPr>
        <w:numId w:val="6"/>
      </w:numPr>
    </w:pPr>
  </w:style>
  <w:style w:type="paragraph" w:styleId="BlockText">
    <w:name w:val="Block Text"/>
    <w:basedOn w:val="Normal"/>
    <w:rsid w:val="000C71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1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184"/>
    <w:rPr>
      <w:sz w:val="16"/>
      <w:vertAlign w:val="superscript"/>
    </w:rPr>
  </w:style>
  <w:style w:type="character" w:customStyle="1" w:styleId="Symbols">
    <w:name w:val="Symbols"/>
    <w:basedOn w:val="DefaultParagraphFont"/>
    <w:rsid w:val="000C7184"/>
    <w:rPr>
      <w:rFonts w:ascii="Symbol" w:hAnsi="Symbol"/>
    </w:rPr>
  </w:style>
  <w:style w:type="character" w:customStyle="1" w:styleId="MenuOptions">
    <w:name w:val="Menu Options"/>
    <w:basedOn w:val="DefaultParagraphFont"/>
    <w:rsid w:val="000C71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184"/>
    <w:rPr>
      <w:b/>
    </w:rPr>
  </w:style>
  <w:style w:type="character" w:customStyle="1" w:styleId="Underlined">
    <w:name w:val="Underlined"/>
    <w:basedOn w:val="DefaultParagraphFont"/>
    <w:rsid w:val="000C7184"/>
    <w:rPr>
      <w:u w:val="single"/>
    </w:rPr>
  </w:style>
  <w:style w:type="paragraph" w:customStyle="1" w:styleId="TableBodyTextRight">
    <w:name w:val="Table Body Text Right"/>
    <w:basedOn w:val="TableBodyText"/>
    <w:rsid w:val="000C71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184"/>
    <w:rPr>
      <w:sz w:val="18"/>
    </w:rPr>
  </w:style>
  <w:style w:type="paragraph" w:customStyle="1" w:styleId="BodySmallRight">
    <w:name w:val="Body Small Right"/>
    <w:basedOn w:val="BodyTextRight"/>
    <w:rsid w:val="000C7184"/>
    <w:rPr>
      <w:sz w:val="18"/>
      <w:szCs w:val="18"/>
    </w:rPr>
  </w:style>
  <w:style w:type="paragraph" w:customStyle="1" w:styleId="MarginEdition">
    <w:name w:val="Margin Edition"/>
    <w:basedOn w:val="MarginNote"/>
    <w:rsid w:val="000C71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184"/>
    <w:rPr>
      <w:sz w:val="2"/>
      <w:szCs w:val="2"/>
    </w:rPr>
  </w:style>
  <w:style w:type="character" w:customStyle="1" w:styleId="Small">
    <w:name w:val="Small"/>
    <w:basedOn w:val="DefaultParagraphFont"/>
    <w:rsid w:val="000C7184"/>
    <w:rPr>
      <w:sz w:val="16"/>
    </w:rPr>
  </w:style>
  <w:style w:type="paragraph" w:customStyle="1" w:styleId="WideTable">
    <w:name w:val="Wide Table"/>
    <w:basedOn w:val="Normal"/>
    <w:rsid w:val="000C71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184"/>
  </w:style>
  <w:style w:type="paragraph" w:styleId="Quote">
    <w:name w:val="Quote"/>
    <w:basedOn w:val="Heading1"/>
    <w:link w:val="QuoteChar"/>
    <w:qFormat/>
    <w:rsid w:val="000C71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1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184"/>
    <w:pPr>
      <w:pageBreakBefore/>
    </w:pPr>
  </w:style>
  <w:style w:type="paragraph" w:customStyle="1" w:styleId="Border">
    <w:name w:val="Border"/>
    <w:basedOn w:val="Normal"/>
    <w:qFormat/>
    <w:rsid w:val="000C71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1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1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1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1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1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1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1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1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184"/>
    <w:rPr>
      <w:u w:val="single"/>
    </w:rPr>
  </w:style>
  <w:style w:type="character" w:customStyle="1" w:styleId="BoldandItalics">
    <w:name w:val="Bold and Italics"/>
    <w:qFormat/>
    <w:rsid w:val="000C7184"/>
    <w:rPr>
      <w:b/>
      <w:i/>
      <w:u w:val="none"/>
    </w:rPr>
  </w:style>
  <w:style w:type="paragraph" w:styleId="BalloonText">
    <w:name w:val="Balloon Text"/>
    <w:basedOn w:val="Normal"/>
    <w:link w:val="BalloonTextChar"/>
    <w:rsid w:val="000C71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1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1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1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1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1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1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43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3734</Characters>
  <Application>Microsoft Office Word</Application>
  <DocSecurity>0</DocSecurity>
  <Lines>149</Lines>
  <Paragraphs>86</Paragraphs>
  <ScaleCrop>false</ScaleCrop>
  <Company>Author-it Software Corporation Ltd.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ICPCBF361 Set up machine for complex adhesive, mechanical or sewn fastening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2018-12-10T06:44:00Z</dcterms:created>
  <dcterms:modified xsi:type="dcterms:W3CDTF">2018-12-10T06:44:00Z</dcterms:modified>
</cp:coreProperties>
</file>