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9B0" w:rsidP="00923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ICPCBF361 Set up machine for complex adhesive, mechanical or sewn fastening</w:t>
      </w:r>
      <w:r>
        <w:fldChar w:fldCharType="end"/>
      </w:r>
    </w:p>
    <w:p w:rsidR="009239B0" w:rsidP="009239B0">
      <w:pPr>
        <w:pStyle w:val="Version"/>
        <w:sectPr w:rsidSect="00187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EA6" w:rsidP="00187EA6">
      <w:pPr>
        <w:pStyle w:val="SuperHeading"/>
      </w:pPr>
      <w:r w:rsidRPr="00187EA6">
        <w:t>ICPCBF361 Set up machine for complex adhesive, mechanical or sewn fastening</w:t>
      </w:r>
    </w:p>
    <w:p w:rsidR="00000000" w:rsidRPr="00187EA6" w:rsidP="00187EA6">
      <w:pPr>
        <w:pStyle w:val="Heading1"/>
      </w:pPr>
      <w:bookmarkStart w:id="1" w:name="O_694283"/>
      <w:bookmarkEnd w:id="1"/>
      <w:r w:rsidRPr="00187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7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rPr>
                <w:rStyle w:val="SpecialBold"/>
              </w:rPr>
              <w:t>Comments</w:t>
            </w:r>
          </w:p>
        </w:tc>
      </w:tr>
      <w:tr w:rsidTr="00187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>This version first released with ICP Printing and Graphic Arts Training Package Version 1.0.</w:t>
            </w:r>
          </w:p>
        </w:tc>
      </w:tr>
    </w:tbl>
    <w:p w:rsidR="00000000" w:rsidRPr="00187EA6" w:rsidP="00187EA6">
      <w:pPr>
        <w:pStyle w:val="BodyText"/>
      </w:pPr>
    </w:p>
    <w:p w:rsidR="00000000" w:rsidRPr="00187EA6" w:rsidP="00187EA6">
      <w:pPr>
        <w:pStyle w:val="AllowPageBreak"/>
      </w:pPr>
    </w:p>
    <w:p w:rsidR="00000000" w:rsidRPr="00187EA6" w:rsidP="00187EA6">
      <w:pPr>
        <w:pStyle w:val="Heading1"/>
      </w:pPr>
      <w:bookmarkStart w:id="2" w:name="O_694284"/>
      <w:bookmarkEnd w:id="2"/>
      <w:r w:rsidRPr="00187EA6">
        <w:t>Application</w:t>
      </w:r>
    </w:p>
    <w:p w:rsidR="00000000" w:rsidRPr="00187EA6" w:rsidP="009239B0">
      <w:pPr>
        <w:pStyle w:val="BodyText"/>
      </w:pPr>
      <w:r w:rsidRPr="00187EA6">
        <w:t xml:space="preserve">This unit describes the skills and knowledge required to set up a machine for complex adhesive, mechanical or sewn fastening. Some equipment may also involve cutting, trimming, folding and/or gathering (collating), which may be assessed at the </w:t>
      </w:r>
      <w:r w:rsidRPr="00187EA6">
        <w:t>same time.</w:t>
      </w:r>
    </w:p>
    <w:p w:rsidR="00000000" w:rsidRPr="00187EA6" w:rsidP="009239B0">
      <w:pPr>
        <w:pStyle w:val="BodyText"/>
      </w:pPr>
      <w:r w:rsidRPr="00187EA6">
        <w:t>No licensing, legislative or certification requirements apply to this unit at the time of publication.</w:t>
      </w:r>
    </w:p>
    <w:p w:rsidR="00000000" w:rsidRPr="00187EA6" w:rsidP="00187EA6">
      <w:pPr>
        <w:pStyle w:val="Heading1"/>
      </w:pPr>
      <w:bookmarkStart w:id="3" w:name="O_694287"/>
      <w:bookmarkEnd w:id="3"/>
      <w:r w:rsidRPr="00187EA6">
        <w:t>Unit Sector</w:t>
      </w:r>
    </w:p>
    <w:p w:rsidR="00000000" w:rsidRPr="00187EA6" w:rsidP="009239B0">
      <w:pPr>
        <w:pStyle w:val="BodyText"/>
      </w:pPr>
      <w:r w:rsidRPr="00187EA6">
        <w:t>Converting, Binding and Finishing</w:t>
      </w:r>
    </w:p>
    <w:p w:rsidR="00000000" w:rsidRPr="00187EA6" w:rsidP="00187EA6">
      <w:pPr>
        <w:pStyle w:val="Heading1"/>
      </w:pPr>
      <w:bookmarkStart w:id="4" w:name="O_694288"/>
      <w:bookmarkEnd w:id="4"/>
      <w:r w:rsidRPr="00187E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7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rPr>
                <w:rStyle w:val="SpecialBold"/>
              </w:rPr>
              <w:t>PERFORMANCE CRITERI</w:t>
            </w:r>
            <w:r w:rsidRPr="00187EA6">
              <w:rPr>
                <w:rStyle w:val="SpecialBold"/>
              </w:rPr>
              <w:t>A</w:t>
            </w:r>
          </w:p>
        </w:tc>
      </w:tr>
      <w:tr w:rsidTr="00187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7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 xml:space="preserve">1.1 Job specifications are read and interpreted from job documentation or production control system </w:t>
            </w:r>
          </w:p>
          <w:p w:rsidR="00000000" w:rsidRPr="00187EA6" w:rsidP="00187EA6">
            <w:pPr>
              <w:pStyle w:val="BodyText"/>
            </w:pPr>
            <w:r w:rsidRPr="00187EA6">
              <w:t xml:space="preserve">1.2 Set-up is planned and carried out correctly in minimum time with minimum wastage </w:t>
            </w:r>
          </w:p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 xml:space="preserve">1.3 Availability of all job related components is checked </w:t>
            </w:r>
          </w:p>
        </w:tc>
      </w:tr>
      <w:tr w:rsidTr="00187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2. Set up</w:t>
            </w:r>
            <w:r w:rsidRPr="00187EA6">
              <w:t xml:space="preserve"> sheet/section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 xml:space="preserve">2.1 Feeder and delivery systems are set up and adjusted according to job specifications </w:t>
            </w:r>
          </w:p>
          <w:p w:rsidR="00000000" w:rsidRPr="00187EA6" w:rsidP="00187EA6">
            <w:pPr>
              <w:pStyle w:val="BodyText"/>
            </w:pPr>
            <w:r w:rsidRPr="00187EA6">
              <w:t xml:space="preserve">2.2 Sheet/section pick-up and transportation system is set up and adjusted according to job specifications </w:t>
            </w:r>
          </w:p>
          <w:p w:rsidR="00000000" w:rsidRPr="00187EA6" w:rsidP="00187EA6">
            <w:pPr>
              <w:pStyle w:val="BodyText"/>
            </w:pPr>
            <w:r w:rsidRPr="00187EA6">
              <w:t xml:space="preserve">2.3 Transfer systems </w:t>
            </w:r>
            <w:r w:rsidRPr="00187EA6">
              <w:t xml:space="preserve">are set up and adjusted according to job specifications </w:t>
            </w:r>
          </w:p>
          <w:p w:rsidR="00000000" w:rsidRPr="00187EA6" w:rsidP="00187EA6">
            <w:pPr>
              <w:pStyle w:val="BodyText"/>
            </w:pPr>
            <w:r w:rsidRPr="00187EA6">
              <w:t xml:space="preserve">2.4 Substrate is removed from the process according to job specifications </w:t>
            </w:r>
          </w:p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 xml:space="preserve">2.5 Sheet/section transfer and control system is set up and adjusted according to job specifications </w:t>
            </w:r>
          </w:p>
        </w:tc>
      </w:tr>
      <w:tr w:rsidTr="00187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3. Set up machine and</w:t>
            </w:r>
            <w:r w:rsidRPr="00187EA6">
              <w:t xml:space="preserve">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 xml:space="preserve">3.1 Fastening system is set up and adjusted according to job specifications </w:t>
            </w:r>
          </w:p>
          <w:p w:rsidR="00000000" w:rsidRPr="00187EA6" w:rsidP="00187EA6">
            <w:pPr>
              <w:pStyle w:val="BodyText"/>
            </w:pPr>
            <w:r w:rsidRPr="00187EA6">
              <w:t xml:space="preserve">3.2 Minor in-line printing/converting/binding units are set up for basic processes and adjusted according to machine requirements and job specifications </w:t>
            </w:r>
          </w:p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3.3 Assist</w:t>
            </w:r>
            <w:r w:rsidRPr="00187EA6">
              <w:t>ance is given in set-up of major in-line printing/converting/binding units</w:t>
            </w:r>
          </w:p>
        </w:tc>
      </w:tr>
      <w:tr w:rsidTr="00187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 xml:space="preserve">4.1 Material to be used for sample is organised correctly </w:t>
            </w:r>
          </w:p>
          <w:p w:rsidR="00000000" w:rsidRPr="00187EA6" w:rsidP="00187EA6">
            <w:pPr>
              <w:pStyle w:val="BodyText"/>
            </w:pPr>
            <w:r w:rsidRPr="00187EA6">
              <w:t>4.2 Machine is set up and operated to produce a specified sample according to work health and safet</w:t>
            </w:r>
            <w:r w:rsidRPr="00187EA6">
              <w:t xml:space="preserve">y requirements, manufacturer’s specifications and enterprise procedures </w:t>
            </w:r>
          </w:p>
          <w:p w:rsidR="00000000" w:rsidRPr="00187EA6" w:rsidP="00187EA6">
            <w:pPr>
              <w:pStyle w:val="BodyText"/>
            </w:pPr>
            <w:r w:rsidRPr="00187EA6">
              <w:t xml:space="preserve">4.3 Sample is visually inspected and/or tested, or laboratory testing is organised, according to enterprise procedures </w:t>
            </w:r>
          </w:p>
          <w:p w:rsidR="00000000" w:rsidRPr="00187EA6" w:rsidP="00187EA6">
            <w:pPr>
              <w:pStyle w:val="BodyText"/>
            </w:pPr>
            <w:r w:rsidRPr="00187EA6">
              <w:t>4.4 Results are interpreted to determine adjustment requirement</w:t>
            </w:r>
            <w:r w:rsidRPr="00187EA6">
              <w:t xml:space="preserve">s </w:t>
            </w:r>
          </w:p>
          <w:p w:rsidR="00000000" w:rsidRPr="00187EA6" w:rsidP="00187EA6">
            <w:pPr>
              <w:pStyle w:val="BodyText"/>
            </w:pPr>
            <w:r w:rsidRPr="00187EA6">
              <w:t>4.5 Adjustments are carried out according to product and machine specifications</w:t>
            </w:r>
          </w:p>
        </w:tc>
      </w:tr>
    </w:tbl>
    <w:p w:rsidR="00000000" w:rsidRPr="00187EA6" w:rsidP="00187EA6">
      <w:pPr>
        <w:pStyle w:val="BodyText"/>
      </w:pPr>
    </w:p>
    <w:p w:rsidR="00000000" w:rsidRPr="00187EA6" w:rsidP="00187EA6">
      <w:pPr>
        <w:pStyle w:val="AllowPageBreak"/>
      </w:pPr>
    </w:p>
    <w:p w:rsidR="00000000" w:rsidRPr="00187EA6" w:rsidP="00187EA6">
      <w:pPr>
        <w:pStyle w:val="Heading1"/>
      </w:pPr>
      <w:bookmarkStart w:id="5" w:name="O_694289"/>
      <w:bookmarkEnd w:id="5"/>
      <w:r w:rsidRPr="00187EA6">
        <w:t>Foundation Skills</w:t>
      </w:r>
    </w:p>
    <w:p w:rsidR="00000000" w:rsidRPr="009239B0" w:rsidP="009239B0">
      <w:pPr>
        <w:pStyle w:val="BodyText"/>
        <w:rPr>
          <w:i/>
        </w:rPr>
      </w:pPr>
      <w:r w:rsidRPr="009239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87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Performance</w:t>
            </w:r>
          </w:p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rPr>
                <w:rStyle w:val="SpecialBold"/>
              </w:rPr>
              <w:t>Description</w:t>
            </w:r>
          </w:p>
        </w:tc>
      </w:tr>
      <w:tr w:rsidTr="00187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1.1, 2.1-2.5, 3.1, 3.2, 4.2,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ListBullet"/>
              <w:rPr>
                <w:lang w:val="en-NZ"/>
              </w:rPr>
            </w:pPr>
            <w:r w:rsidRPr="00187EA6">
              <w:t>Recognises and</w:t>
            </w:r>
            <w:r w:rsidRPr="00187EA6">
              <w:t xml:space="preserve"> interprets text to establish job requirements from information contained within relevant procedures and specifications</w:t>
            </w:r>
          </w:p>
        </w:tc>
      </w:tr>
      <w:tr w:rsidTr="00187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ListBullet"/>
              <w:rPr>
                <w:lang w:val="en-NZ"/>
              </w:rPr>
            </w:pPr>
            <w:r w:rsidRPr="00187EA6">
              <w:t>Recognises and follows protocols and meets expectations associated with own role</w:t>
            </w:r>
          </w:p>
        </w:tc>
      </w:tr>
      <w:tr w:rsidTr="00187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ListBullet"/>
              <w:rPr>
                <w:lang w:val="en-NZ"/>
              </w:rPr>
            </w:pPr>
            <w:r w:rsidRPr="00187EA6">
              <w:t>Cooperates with others as part of familiar routine activities, and contributes to specific activities requiring joint responsibility and accountability</w:t>
            </w:r>
          </w:p>
        </w:tc>
      </w:tr>
      <w:tr w:rsidTr="00187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1.1-1.3, 2.1-2.5,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ListBullet"/>
            </w:pPr>
            <w:r w:rsidRPr="00187EA6">
              <w:t>Determines priorities a</w:t>
            </w:r>
            <w:r w:rsidRPr="00187EA6">
              <w:t>nd sequences steps involved in clearly defined, familiar tasks</w:t>
            </w:r>
          </w:p>
          <w:p w:rsidR="00000000" w:rsidRPr="00187EA6" w:rsidP="00187EA6">
            <w:pPr>
              <w:pStyle w:val="ListBullet"/>
            </w:pPr>
            <w:r w:rsidRPr="00187EA6">
              <w:t>Implements actions as per instructions making slight adjustments if necessary</w:t>
            </w:r>
          </w:p>
          <w:p w:rsidR="00000000" w:rsidRPr="00187EA6" w:rsidP="00187EA6">
            <w:pPr>
              <w:pStyle w:val="ListBullet"/>
            </w:pPr>
            <w:r w:rsidRPr="00187EA6">
              <w:t>Plans, identifies and assembles resources required to complete tasks</w:t>
            </w:r>
          </w:p>
          <w:p w:rsidR="00000000" w:rsidRPr="00187EA6" w:rsidP="00187EA6">
            <w:pPr>
              <w:pStyle w:val="ListBullet"/>
            </w:pPr>
            <w:r w:rsidRPr="00187EA6">
              <w:t>Follows routine procedures for using digital t</w:t>
            </w:r>
            <w:r w:rsidRPr="00187EA6">
              <w:t>echnology by reading data from electronic monitoring and control systems</w:t>
            </w:r>
          </w:p>
        </w:tc>
      </w:tr>
    </w:tbl>
    <w:p w:rsidR="00000000" w:rsidRPr="00187EA6" w:rsidP="00187EA6">
      <w:pPr>
        <w:pStyle w:val="BodyText"/>
      </w:pPr>
    </w:p>
    <w:p w:rsidR="00000000" w:rsidRPr="00187EA6" w:rsidP="00187EA6">
      <w:pPr>
        <w:pStyle w:val="AllowPageBreak"/>
      </w:pPr>
    </w:p>
    <w:p w:rsidR="00000000" w:rsidRPr="00187EA6" w:rsidP="00187EA6">
      <w:pPr>
        <w:pStyle w:val="Heading1"/>
      </w:pPr>
      <w:bookmarkStart w:id="6" w:name="O_694291"/>
      <w:bookmarkEnd w:id="6"/>
      <w:r w:rsidRPr="00187EA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187EA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 xml:space="preserve">Code and title </w:t>
            </w:r>
          </w:p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Code and title</w:t>
            </w:r>
          </w:p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rPr>
                <w:rStyle w:val="SpecialBold"/>
              </w:rPr>
              <w:t>Equivalence status</w:t>
            </w:r>
          </w:p>
        </w:tc>
      </w:tr>
      <w:tr w:rsidTr="00187EA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 xml:space="preserve">ICPCBF361 Set </w:t>
            </w:r>
            <w:r w:rsidRPr="00187EA6">
              <w:t>up machine for complex adhesive, mechanical or sewn fastening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ICPCF361C Set up machine for complex adhesive, mechanical or sewn fastening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>Equivalent unit</w:t>
            </w:r>
          </w:p>
        </w:tc>
      </w:tr>
    </w:tbl>
    <w:p w:rsidR="00000000" w:rsidRPr="00187EA6" w:rsidP="00187EA6">
      <w:pPr>
        <w:pStyle w:val="BodyText"/>
      </w:pPr>
    </w:p>
    <w:p w:rsidR="00000000" w:rsidRPr="00187EA6" w:rsidP="00187EA6">
      <w:pPr>
        <w:pStyle w:val="AllowPageBreak"/>
      </w:pPr>
    </w:p>
    <w:p w:rsidR="00000000" w:rsidRPr="00187EA6" w:rsidP="00187EA6">
      <w:pPr>
        <w:pStyle w:val="Heading1"/>
      </w:pPr>
      <w:bookmarkStart w:id="7" w:name="O_694298"/>
      <w:bookmarkEnd w:id="7"/>
      <w:r w:rsidRPr="00187EA6">
        <w:t>Links</w:t>
      </w:r>
    </w:p>
    <w:p w:rsidR="00000000" w:rsidRPr="00187EA6" w:rsidP="009239B0">
      <w:pPr>
        <w:pStyle w:val="BodyText"/>
      </w:pPr>
      <w:r w:rsidRPr="00187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3737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87EA6" w:rsidP="009239B0">
      <w:pPr>
        <w:pStyle w:val="BodyText"/>
        <w:sectPr w:rsidSect="00187E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EA6" w:rsidP="00187EA6">
      <w:pPr>
        <w:pStyle w:val="SuperHeading"/>
      </w:pPr>
      <w:r w:rsidRPr="00187EA6">
        <w:t xml:space="preserve">Assessment </w:t>
      </w:r>
      <w:r w:rsidRPr="00187EA6">
        <w:t>Requirements for ICPCBF361 Set up machine for complex adhesive, mechanical or sewn fastening</w:t>
      </w:r>
    </w:p>
    <w:p w:rsidR="00000000" w:rsidRPr="00187EA6" w:rsidP="00187EA6">
      <w:pPr>
        <w:pStyle w:val="Heading1"/>
      </w:pPr>
      <w:bookmarkStart w:id="8" w:name="O_694293"/>
      <w:bookmarkEnd w:id="8"/>
      <w:r w:rsidRPr="00187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7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rPr>
                <w:rStyle w:val="SpecialBold"/>
              </w:rPr>
              <w:t>Comments</w:t>
            </w:r>
          </w:p>
        </w:tc>
      </w:tr>
      <w:tr w:rsidTr="00187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A6">
            <w:pPr>
              <w:pStyle w:val="BodyText"/>
              <w:rPr>
                <w:lang w:val="en-NZ"/>
              </w:rPr>
            </w:pPr>
            <w:r w:rsidRPr="00187E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A6" w:rsidP="00187EA6">
            <w:pPr>
              <w:pStyle w:val="BodyText"/>
            </w:pPr>
            <w:r w:rsidRPr="00187EA6">
              <w:t>This version first released with ICP Printing and Graphic Arts Training Package Version 1.0.</w:t>
            </w:r>
          </w:p>
        </w:tc>
      </w:tr>
    </w:tbl>
    <w:p w:rsidR="00000000" w:rsidRPr="00187EA6" w:rsidP="00187EA6">
      <w:pPr>
        <w:pStyle w:val="BodyText"/>
      </w:pPr>
    </w:p>
    <w:p w:rsidR="00000000" w:rsidRPr="00187EA6" w:rsidP="00187EA6">
      <w:pPr>
        <w:pStyle w:val="AllowPageBreak"/>
      </w:pPr>
    </w:p>
    <w:p w:rsidR="00000000" w:rsidRPr="00187EA6" w:rsidP="00187EA6">
      <w:pPr>
        <w:pStyle w:val="Heading1"/>
      </w:pPr>
      <w:bookmarkStart w:id="9" w:name="O_694294"/>
      <w:bookmarkEnd w:id="9"/>
      <w:r w:rsidRPr="00187EA6">
        <w:t>Performance Evidence</w:t>
      </w:r>
    </w:p>
    <w:p w:rsidR="00000000" w:rsidRPr="00187EA6" w:rsidP="009239B0">
      <w:pPr>
        <w:pStyle w:val="BodyText"/>
      </w:pPr>
      <w:r w:rsidRPr="00187EA6">
        <w:t>Evidence of the ability to:</w:t>
      </w:r>
    </w:p>
    <w:p w:rsidR="00000000" w:rsidRPr="00187EA6" w:rsidP="00187EA6">
      <w:pPr>
        <w:pStyle w:val="ListBullet"/>
      </w:pPr>
      <w:r w:rsidRPr="00187EA6">
        <w:t>correctly set up machines for one complex process of adhesive, thermal, mechanical or section sewing</w:t>
      </w:r>
    </w:p>
    <w:p w:rsidR="00000000" w:rsidRPr="00187EA6" w:rsidP="00187EA6">
      <w:pPr>
        <w:pStyle w:val="ListBullet"/>
      </w:pPr>
      <w:r w:rsidRPr="00187EA6">
        <w:t>set up (including replacing adhesive, thread, wire) TWO complex jobs using different size</w:t>
      </w:r>
      <w:r w:rsidRPr="00187EA6">
        <w:t>s and weights of substrate according to manufacturer’s and job specifications, enterprise procedures and listed performance criteria</w:t>
      </w:r>
    </w:p>
    <w:p w:rsidR="00000000" w:rsidRPr="00187EA6" w:rsidP="00187EA6">
      <w:pPr>
        <w:pStyle w:val="ListBullet"/>
      </w:pPr>
      <w:r w:rsidRPr="00187EA6">
        <w:t>demonstrate all safety devices on the machine.</w:t>
      </w:r>
    </w:p>
    <w:p w:rsidR="00000000" w:rsidRPr="00187EA6" w:rsidP="00187EA6">
      <w:pPr>
        <w:pStyle w:val="BodyText"/>
      </w:pPr>
    </w:p>
    <w:p w:rsidR="009239B0" w:rsidP="009239B0">
      <w:pPr>
        <w:pStyle w:val="BodyText"/>
      </w:pPr>
      <w:r w:rsidRPr="00187EA6">
        <w:t>Note: If a specific volume or frequency is not stated, then evidence must b</w:t>
      </w:r>
      <w:r w:rsidRPr="00187EA6">
        <w:t>e provided at least once.</w:t>
      </w:r>
    </w:p>
    <w:p w:rsidR="00000000" w:rsidRPr="00187EA6" w:rsidP="00187EA6">
      <w:pPr>
        <w:pStyle w:val="Heading1"/>
      </w:pPr>
      <w:bookmarkStart w:id="10" w:name="O_694295"/>
      <w:bookmarkEnd w:id="10"/>
      <w:r w:rsidRPr="00187EA6">
        <w:t>Knowledge Evidence</w:t>
      </w:r>
    </w:p>
    <w:p w:rsidR="00000000" w:rsidRPr="00187EA6" w:rsidP="009239B0">
      <w:pPr>
        <w:pStyle w:val="BodyText"/>
      </w:pPr>
      <w:r w:rsidRPr="00187EA6">
        <w:t>To complete the unit requirements safely and effectively, the individual must:</w:t>
      </w:r>
    </w:p>
    <w:p w:rsidR="00000000" w:rsidRPr="00187EA6" w:rsidP="00187EA6">
      <w:pPr>
        <w:pStyle w:val="ListBullet"/>
      </w:pPr>
      <w:r w:rsidRPr="00187EA6">
        <w:t>identify work health and safety factors for:</w:t>
      </w:r>
    </w:p>
    <w:p w:rsidR="00000000" w:rsidRPr="00187EA6" w:rsidP="00187EA6">
      <w:pPr>
        <w:pStyle w:val="ListBullet2"/>
      </w:pPr>
      <w:r w:rsidRPr="00187EA6">
        <w:t>setting up the machine</w:t>
      </w:r>
    </w:p>
    <w:p w:rsidR="00000000" w:rsidRPr="00187EA6" w:rsidP="00187EA6">
      <w:pPr>
        <w:pStyle w:val="ListBullet2"/>
      </w:pPr>
      <w:r w:rsidRPr="00187EA6">
        <w:t>setting up transportation systems</w:t>
      </w:r>
    </w:p>
    <w:p w:rsidR="00000000" w:rsidRPr="00187EA6" w:rsidP="00187EA6">
      <w:pPr>
        <w:pStyle w:val="ListBullet2"/>
      </w:pPr>
      <w:r w:rsidRPr="00187EA6">
        <w:t>setting up fastening equipment on the machine</w:t>
      </w:r>
    </w:p>
    <w:p w:rsidR="00000000" w:rsidRPr="00187EA6" w:rsidP="00187EA6">
      <w:pPr>
        <w:pStyle w:val="ListBullet2"/>
      </w:pPr>
      <w:r w:rsidRPr="00187EA6">
        <w:t>working with hot melt adhesives</w:t>
      </w:r>
    </w:p>
    <w:p w:rsidR="00000000" w:rsidRPr="00187EA6" w:rsidP="00187EA6">
      <w:pPr>
        <w:pStyle w:val="ListBullet2"/>
      </w:pPr>
      <w:r w:rsidRPr="00187EA6">
        <w:t>readjusting the machine</w:t>
      </w:r>
    </w:p>
    <w:p w:rsidR="00000000" w:rsidRPr="00187EA6" w:rsidP="00187EA6">
      <w:pPr>
        <w:pStyle w:val="ListBullet"/>
      </w:pPr>
      <w:r w:rsidRPr="00187EA6">
        <w:t>determine information concerning binding requirements found in the job documentation or production control system and how this information is interpreted</w:t>
      </w:r>
      <w:r w:rsidRPr="00187EA6">
        <w:t xml:space="preserve"> to ensure smooth workflow throughout the factory</w:t>
      </w:r>
    </w:p>
    <w:p w:rsidR="00000000" w:rsidRPr="00187EA6" w:rsidP="00187EA6">
      <w:pPr>
        <w:pStyle w:val="ListBullet"/>
      </w:pPr>
      <w:r w:rsidRPr="00187EA6">
        <w:t>explain elements to consider when planning a collated sample</w:t>
      </w:r>
    </w:p>
    <w:p w:rsidR="00000000" w:rsidRPr="00187EA6" w:rsidP="00187EA6">
      <w:pPr>
        <w:pStyle w:val="ListBullet"/>
      </w:pPr>
      <w:r w:rsidRPr="00187EA6">
        <w:t>explain special delivery problems associated with adhesive machines and how to overcome these problems</w:t>
      </w:r>
    </w:p>
    <w:p w:rsidR="00000000" w:rsidRPr="00187EA6" w:rsidP="00187EA6">
      <w:pPr>
        <w:pStyle w:val="ListBullet"/>
      </w:pPr>
      <w:r w:rsidRPr="00187EA6">
        <w:t>identify different section feeding systems</w:t>
      </w:r>
    </w:p>
    <w:p w:rsidR="00000000" w:rsidRPr="00187EA6" w:rsidP="00187EA6">
      <w:pPr>
        <w:pStyle w:val="ListBullet"/>
      </w:pPr>
      <w:r w:rsidRPr="00187EA6">
        <w:t>explain how to monitor delivery systems present on the various machines</w:t>
      </w:r>
    </w:p>
    <w:p w:rsidR="00000000" w:rsidRPr="00187EA6" w:rsidP="00187EA6">
      <w:pPr>
        <w:pStyle w:val="ListBullet"/>
      </w:pPr>
      <w:r w:rsidRPr="00187EA6">
        <w:t>explain ways completed work can be secured for dispatch</w:t>
      </w:r>
    </w:p>
    <w:p w:rsidR="00000000" w:rsidRPr="00187EA6" w:rsidP="00187EA6">
      <w:pPr>
        <w:pStyle w:val="ListBullet"/>
      </w:pPr>
      <w:r w:rsidRPr="00187EA6">
        <w:t>determine the largest/smallest size sheet that can be processed on each machine</w:t>
      </w:r>
    </w:p>
    <w:p w:rsidR="00000000" w:rsidRPr="00187EA6" w:rsidP="00187EA6">
      <w:pPr>
        <w:pStyle w:val="ListBullet"/>
      </w:pPr>
      <w:r w:rsidRPr="00187EA6">
        <w:t>list how the machine can be adapted to facilitate smaller/larger stock</w:t>
      </w:r>
    </w:p>
    <w:p w:rsidR="00000000" w:rsidRPr="00187EA6" w:rsidP="00187EA6">
      <w:pPr>
        <w:pStyle w:val="ListBullet"/>
      </w:pPr>
      <w:r w:rsidRPr="00187EA6">
        <w:t>describe a job-correct binding technique</w:t>
      </w:r>
    </w:p>
    <w:p w:rsidR="00000000" w:rsidRPr="00187EA6" w:rsidP="00187EA6">
      <w:pPr>
        <w:pStyle w:val="ListBullet"/>
      </w:pPr>
      <w:r w:rsidRPr="00187EA6">
        <w:t>describe methods of adhesive metering present on the machine</w:t>
      </w:r>
    </w:p>
    <w:p w:rsidR="00000000" w:rsidRPr="00187EA6" w:rsidP="00187EA6">
      <w:pPr>
        <w:pStyle w:val="ListBullet"/>
      </w:pPr>
      <w:r w:rsidRPr="00187EA6">
        <w:t>explain the care required to ensure a neat and clean adhesive binding job</w:t>
      </w:r>
    </w:p>
    <w:p w:rsidR="00000000" w:rsidRPr="00187EA6" w:rsidP="00187EA6">
      <w:pPr>
        <w:pStyle w:val="ListBullet"/>
      </w:pPr>
      <w:r w:rsidRPr="00187EA6">
        <w:t>list outc</w:t>
      </w:r>
      <w:r w:rsidRPr="00187EA6">
        <w:t>omes if sewing is not completed in the right position</w:t>
      </w:r>
    </w:p>
    <w:p w:rsidR="00000000" w:rsidRPr="00187EA6" w:rsidP="00187EA6">
      <w:pPr>
        <w:pStyle w:val="ListBullet"/>
      </w:pPr>
      <w:r w:rsidRPr="00187EA6">
        <w:t>determine parts of the wire stitcher to adjust to process books of different thicknesses</w:t>
      </w:r>
    </w:p>
    <w:p w:rsidR="00000000" w:rsidRPr="00187EA6" w:rsidP="00187EA6">
      <w:pPr>
        <w:pStyle w:val="ListBullet"/>
      </w:pPr>
      <w:r w:rsidRPr="00187EA6">
        <w:t>identify position of wire stitches on the book</w:t>
      </w:r>
    </w:p>
    <w:p w:rsidR="00000000" w:rsidRPr="00187EA6" w:rsidP="00187EA6">
      <w:pPr>
        <w:pStyle w:val="ListBullet"/>
      </w:pPr>
      <w:r w:rsidRPr="00187EA6">
        <w:t>explain the difference between a staple and a wire stitch</w:t>
      </w:r>
    </w:p>
    <w:p w:rsidR="00000000" w:rsidRPr="00187EA6" w:rsidP="00187EA6">
      <w:pPr>
        <w:pStyle w:val="ListBullet"/>
      </w:pPr>
      <w:r w:rsidRPr="00187EA6">
        <w:t>determin</w:t>
      </w:r>
      <w:r w:rsidRPr="00187EA6">
        <w:t xml:space="preserve">e the appropriate wire calliper for a particular job </w:t>
      </w:r>
    </w:p>
    <w:p w:rsidR="00000000" w:rsidRPr="00187EA6" w:rsidP="00187EA6">
      <w:pPr>
        <w:pStyle w:val="ListBullet"/>
      </w:pPr>
      <w:r w:rsidRPr="00187EA6">
        <w:t>list how the machine can be adapted to facilitate smaller/larger stock</w:t>
      </w:r>
    </w:p>
    <w:p w:rsidR="00000000" w:rsidRPr="00187EA6" w:rsidP="00187EA6">
      <w:pPr>
        <w:pStyle w:val="ListBullet"/>
      </w:pPr>
      <w:r w:rsidRPr="00187EA6">
        <w:t>identify in-line units available for binding processes</w:t>
      </w:r>
    </w:p>
    <w:p w:rsidR="00000000" w:rsidRPr="00187EA6" w:rsidP="00187EA6">
      <w:pPr>
        <w:pStyle w:val="ListBullet"/>
      </w:pPr>
      <w:r w:rsidRPr="00187EA6">
        <w:t>determine circumstances in which the machine needs to adjustment</w:t>
      </w:r>
    </w:p>
    <w:p w:rsidR="00000000" w:rsidRPr="00187EA6" w:rsidP="00187EA6">
      <w:pPr>
        <w:pStyle w:val="ListBullet"/>
      </w:pPr>
      <w:r w:rsidRPr="00187EA6">
        <w:t>determine q</w:t>
      </w:r>
      <w:r w:rsidRPr="00187EA6">
        <w:t>uality aspects to consider in the completed binding job</w:t>
      </w:r>
    </w:p>
    <w:p w:rsidR="00000000" w:rsidRPr="00187EA6" w:rsidP="00187EA6">
      <w:pPr>
        <w:pStyle w:val="ListBullet"/>
      </w:pPr>
      <w:r w:rsidRPr="00187EA6">
        <w:t>list steps to ensure important features of the production control system are addressed</w:t>
      </w:r>
    </w:p>
    <w:p w:rsidR="00000000" w:rsidRPr="00187EA6" w:rsidP="00187EA6">
      <w:pPr>
        <w:pStyle w:val="ListBullet"/>
      </w:pPr>
      <w:r w:rsidRPr="00187EA6">
        <w:t>identify machine manuals, safety and other documentation relevant to this task, where they are kept, and the info</w:t>
      </w:r>
      <w:r w:rsidRPr="00187EA6">
        <w:t>rmation included in them.</w:t>
      </w:r>
    </w:p>
    <w:p w:rsidR="00000000" w:rsidRPr="00187EA6" w:rsidP="00187EA6">
      <w:pPr>
        <w:pStyle w:val="AllowPageBreak"/>
      </w:pPr>
    </w:p>
    <w:p w:rsidR="00000000" w:rsidRPr="00187EA6" w:rsidP="00187EA6">
      <w:pPr>
        <w:pStyle w:val="Heading1"/>
      </w:pPr>
      <w:bookmarkStart w:id="11" w:name="O_694296"/>
      <w:bookmarkEnd w:id="11"/>
      <w:r w:rsidRPr="00187EA6">
        <w:t>Assessment Conditions</w:t>
      </w:r>
    </w:p>
    <w:p w:rsidR="00000000" w:rsidRPr="00187EA6" w:rsidP="009239B0">
      <w:pPr>
        <w:pStyle w:val="BodyText"/>
      </w:pPr>
      <w:r w:rsidRPr="00187EA6">
        <w:t xml:space="preserve">Gather evidence to demonstrate consistent performance in conditions that are safe and replicate the workplace. Noise levels, production flow, interruptions and time variances must be typical </w:t>
      </w:r>
      <w:r w:rsidRPr="00187EA6">
        <w:t>of those experienced in the converting, binding and finishing field of work and include access to relevant facilities, equipment and materials.</w:t>
      </w:r>
    </w:p>
    <w:p w:rsidR="00000000" w:rsidRPr="00187EA6" w:rsidP="009239B0">
      <w:pPr>
        <w:pStyle w:val="BodyText"/>
      </w:pPr>
      <w:r w:rsidRPr="00187EA6">
        <w:t>Assessors must satisfy NVR/AQTF assessor requirements.</w:t>
      </w:r>
    </w:p>
    <w:p w:rsidR="00000000" w:rsidRPr="00187EA6" w:rsidP="00187EA6">
      <w:pPr>
        <w:pStyle w:val="Heading1"/>
      </w:pPr>
      <w:bookmarkStart w:id="12" w:name="O_694299"/>
      <w:bookmarkEnd w:id="12"/>
      <w:r w:rsidRPr="00187EA6">
        <w:t>Links</w:t>
      </w:r>
    </w:p>
    <w:p w:rsidR="00000000" w:rsidRPr="00187EA6" w:rsidP="009239B0">
      <w:pPr>
        <w:pStyle w:val="BodyText"/>
      </w:pPr>
      <w:r w:rsidRPr="00187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3737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87EA6" w:rsidP="00187EA6"/>
    <w:sectPr w:rsidSect="00187E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 w:rsidRPr="009239B0" w:rsidP="00923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9B0" w:rsidP="00187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9B0" w:rsidP="00187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239B0" w:rsidP="00187E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 w:rsidP="00187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39B0">
      <w:t>Approved</w:t>
    </w:r>
    <w:r w:rsidR="009239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39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39B0">
      <w:rPr>
        <w:noProof/>
      </w:rPr>
      <w:t>4</w:t>
    </w:r>
    <w:r>
      <w:rPr>
        <w:noProof/>
      </w:rPr>
      <w:fldChar w:fldCharType="end"/>
    </w:r>
  </w:p>
  <w:p w:rsidR="00187EA6" w:rsidP="00187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39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39B0">
      <w:t>Manufacturing Industry Skills Alliance</w:t>
    </w:r>
    <w:r w:rsidR="009239B0">
      <w:fldChar w:fldCharType="end"/>
    </w:r>
  </w:p>
  <w:p w:rsidR="00187EA6" w:rsidP="00187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EA6" w:rsidRPr="009239B0" w:rsidP="00923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9B0" w:rsidRPr="002D2AF8" w:rsidP="00187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ICPCBF361 Set up machine for complex adhesive, mechanical or sewn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39B0" w:rsidP="00187E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A6" w:rsidRPr="002D2AF8" w:rsidP="00187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39B0">
      <w:t>ICPCBF361 Set up machine for complex adhesive, mechanical or sewn fastening</w:t>
    </w:r>
    <w:r w:rsidR="009239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39B0">
      <w:rPr>
        <w:noProof/>
      </w:rPr>
      <w:t>2 March 2025</w:t>
    </w:r>
    <w:r>
      <w:fldChar w:fldCharType="end"/>
    </w:r>
  </w:p>
  <w:p w:rsidR="00187EA6" w:rsidP="00187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326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24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4C1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EA6"/>
  </w:style>
  <w:style w:type="character" w:customStyle="1" w:styleId="Heading1Char">
    <w:name w:val="Heading 1 Char"/>
    <w:basedOn w:val="DefaultParagraphFont"/>
    <w:link w:val="Heading1"/>
    <w:rsid w:val="00187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E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EA6"/>
    <w:rPr>
      <w:b/>
      <w:spacing w:val="0"/>
    </w:rPr>
  </w:style>
  <w:style w:type="paragraph" w:styleId="ListBullet2">
    <w:name w:val="List Bullet 2"/>
    <w:basedOn w:val="List2"/>
    <w:rsid w:val="00187E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7EA6"/>
    <w:rPr>
      <w:i/>
    </w:rPr>
  </w:style>
  <w:style w:type="paragraph" w:customStyle="1" w:styleId="SuperHeading">
    <w:name w:val="SuperHeading"/>
    <w:basedOn w:val="Normal"/>
    <w:rsid w:val="00187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E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EA6"/>
  </w:style>
  <w:style w:type="paragraph" w:styleId="TableofFigures">
    <w:name w:val="table of figures"/>
    <w:basedOn w:val="Normal"/>
    <w:next w:val="Normal"/>
    <w:semiHidden/>
    <w:rsid w:val="00187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EA6"/>
    <w:rPr>
      <w:rFonts w:ascii="Wingdings" w:hAnsi="Wingdings"/>
    </w:rPr>
  </w:style>
  <w:style w:type="paragraph" w:customStyle="1" w:styleId="TableHeading">
    <w:name w:val="Table Heading"/>
    <w:basedOn w:val="HeadingBase"/>
    <w:rsid w:val="00187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EA6"/>
    <w:rPr>
      <w:color w:val="0033CC"/>
      <w:u w:val="none"/>
    </w:rPr>
  </w:style>
  <w:style w:type="paragraph" w:customStyle="1" w:styleId="BodyTextRight">
    <w:name w:val="Body Text Right"/>
    <w:basedOn w:val="BodyText"/>
    <w:rsid w:val="00187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EA6"/>
    <w:rPr>
      <w:sz w:val="32"/>
    </w:rPr>
  </w:style>
  <w:style w:type="paragraph" w:customStyle="1" w:styleId="HeadingProcedure">
    <w:name w:val="Heading Procedure"/>
    <w:basedOn w:val="HeadingBase"/>
    <w:next w:val="Normal"/>
    <w:rsid w:val="00187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EA6"/>
    <w:pPr>
      <w:spacing w:before="60" w:after="60"/>
    </w:pPr>
  </w:style>
  <w:style w:type="paragraph" w:styleId="ListContinue">
    <w:name w:val="List Continue"/>
    <w:basedOn w:val="List"/>
    <w:rsid w:val="00187EA6"/>
    <w:pPr>
      <w:ind w:firstLine="0"/>
    </w:pPr>
  </w:style>
  <w:style w:type="paragraph" w:customStyle="1" w:styleId="ListNote">
    <w:name w:val="List Note"/>
    <w:basedOn w:val="List"/>
    <w:rsid w:val="00187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EA6"/>
    <w:rPr>
      <w:rFonts w:ascii="Courier New" w:hAnsi="Courier New"/>
    </w:rPr>
  </w:style>
  <w:style w:type="paragraph" w:customStyle="1" w:styleId="NoteBullet">
    <w:name w:val="Note Bullet"/>
    <w:basedOn w:val="Note"/>
    <w:rsid w:val="00187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EA6"/>
    <w:rPr>
      <w:b/>
      <w:smallCaps/>
    </w:rPr>
  </w:style>
  <w:style w:type="paragraph" w:customStyle="1" w:styleId="TableListNumber">
    <w:name w:val="Table List Number"/>
    <w:basedOn w:val="ListNumber"/>
    <w:rsid w:val="00187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EA6"/>
    <w:pPr>
      <w:numPr>
        <w:numId w:val="9"/>
      </w:numPr>
    </w:pPr>
  </w:style>
  <w:style w:type="paragraph" w:customStyle="1" w:styleId="ListAlpha2">
    <w:name w:val="List Alpha 2"/>
    <w:basedOn w:val="List2"/>
    <w:rsid w:val="00187EA6"/>
    <w:pPr>
      <w:numPr>
        <w:numId w:val="8"/>
      </w:numPr>
    </w:pPr>
  </w:style>
  <w:style w:type="paragraph" w:styleId="List2">
    <w:name w:val="List 2"/>
    <w:basedOn w:val="BodyText"/>
    <w:rsid w:val="00187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EA6"/>
    <w:pPr>
      <w:numPr>
        <w:numId w:val="4"/>
      </w:numPr>
    </w:pPr>
  </w:style>
  <w:style w:type="paragraph" w:styleId="ListContinue2">
    <w:name w:val="List Continue 2"/>
    <w:basedOn w:val="List2"/>
    <w:rsid w:val="00187EA6"/>
    <w:pPr>
      <w:ind w:firstLine="0"/>
    </w:pPr>
  </w:style>
  <w:style w:type="paragraph" w:styleId="ListContinue3">
    <w:name w:val="List Continue 3"/>
    <w:basedOn w:val="List3"/>
    <w:rsid w:val="00187EA6"/>
    <w:pPr>
      <w:ind w:left="1021" w:firstLine="0"/>
    </w:pPr>
  </w:style>
  <w:style w:type="paragraph" w:styleId="ListContinue4">
    <w:name w:val="List Continue 4"/>
    <w:basedOn w:val="List4"/>
    <w:rsid w:val="00187EA6"/>
    <w:pPr>
      <w:ind w:firstLine="0"/>
    </w:pPr>
  </w:style>
  <w:style w:type="paragraph" w:styleId="ListContinue5">
    <w:name w:val="List Continue 5"/>
    <w:basedOn w:val="List5"/>
    <w:rsid w:val="00187EA6"/>
    <w:pPr>
      <w:ind w:firstLine="0"/>
    </w:pPr>
  </w:style>
  <w:style w:type="paragraph" w:styleId="ListNumber3">
    <w:name w:val="List Number 3"/>
    <w:basedOn w:val="List3"/>
    <w:rsid w:val="00187EA6"/>
    <w:pPr>
      <w:numPr>
        <w:numId w:val="5"/>
      </w:numPr>
    </w:pPr>
  </w:style>
  <w:style w:type="paragraph" w:styleId="ListNumber4">
    <w:name w:val="List Number 4"/>
    <w:basedOn w:val="List4"/>
    <w:rsid w:val="00187EA6"/>
    <w:pPr>
      <w:numPr>
        <w:numId w:val="6"/>
      </w:numPr>
    </w:pPr>
  </w:style>
  <w:style w:type="paragraph" w:styleId="ListNumber5">
    <w:name w:val="List Number 5"/>
    <w:basedOn w:val="List5"/>
    <w:rsid w:val="00187EA6"/>
    <w:pPr>
      <w:numPr>
        <w:numId w:val="7"/>
      </w:numPr>
    </w:pPr>
  </w:style>
  <w:style w:type="paragraph" w:styleId="BlockText">
    <w:name w:val="Block Text"/>
    <w:basedOn w:val="Normal"/>
    <w:rsid w:val="00187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EA6"/>
    <w:rPr>
      <w:sz w:val="16"/>
      <w:vertAlign w:val="superscript"/>
    </w:rPr>
  </w:style>
  <w:style w:type="character" w:customStyle="1" w:styleId="Symbols">
    <w:name w:val="Symbols"/>
    <w:basedOn w:val="DefaultParagraphFont"/>
    <w:rsid w:val="00187EA6"/>
    <w:rPr>
      <w:rFonts w:ascii="Symbol" w:hAnsi="Symbol"/>
    </w:rPr>
  </w:style>
  <w:style w:type="character" w:customStyle="1" w:styleId="MenuOptions">
    <w:name w:val="Menu Options"/>
    <w:basedOn w:val="DefaultParagraphFont"/>
    <w:rsid w:val="00187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EA6"/>
    <w:rPr>
      <w:b/>
    </w:rPr>
  </w:style>
  <w:style w:type="character" w:customStyle="1" w:styleId="Underlined">
    <w:name w:val="Underlined"/>
    <w:basedOn w:val="DefaultParagraphFont"/>
    <w:rsid w:val="00187EA6"/>
    <w:rPr>
      <w:u w:val="single"/>
    </w:rPr>
  </w:style>
  <w:style w:type="paragraph" w:customStyle="1" w:styleId="TableBodyTextRight">
    <w:name w:val="Table Body Text Right"/>
    <w:basedOn w:val="TableBodyText"/>
    <w:rsid w:val="00187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EA6"/>
    <w:rPr>
      <w:sz w:val="18"/>
    </w:rPr>
  </w:style>
  <w:style w:type="paragraph" w:customStyle="1" w:styleId="BodySmallRight">
    <w:name w:val="Body Small Right"/>
    <w:basedOn w:val="BodyTextRight"/>
    <w:rsid w:val="00187EA6"/>
    <w:rPr>
      <w:sz w:val="18"/>
      <w:szCs w:val="18"/>
    </w:rPr>
  </w:style>
  <w:style w:type="paragraph" w:customStyle="1" w:styleId="MarginEdition">
    <w:name w:val="Margin Edition"/>
    <w:basedOn w:val="MarginNote"/>
    <w:rsid w:val="00187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EA6"/>
    <w:rPr>
      <w:sz w:val="2"/>
      <w:szCs w:val="2"/>
    </w:rPr>
  </w:style>
  <w:style w:type="character" w:customStyle="1" w:styleId="Small">
    <w:name w:val="Small"/>
    <w:basedOn w:val="DefaultParagraphFont"/>
    <w:rsid w:val="00187EA6"/>
    <w:rPr>
      <w:sz w:val="16"/>
    </w:rPr>
  </w:style>
  <w:style w:type="paragraph" w:customStyle="1" w:styleId="WideTable">
    <w:name w:val="Wide Table"/>
    <w:basedOn w:val="Normal"/>
    <w:rsid w:val="00187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EA6"/>
  </w:style>
  <w:style w:type="paragraph" w:styleId="Quote">
    <w:name w:val="Quote"/>
    <w:basedOn w:val="Heading1"/>
    <w:link w:val="QuoteChar"/>
    <w:qFormat/>
    <w:rsid w:val="00187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EA6"/>
    <w:pPr>
      <w:pageBreakBefore/>
    </w:pPr>
  </w:style>
  <w:style w:type="paragraph" w:customStyle="1" w:styleId="Border">
    <w:name w:val="Border"/>
    <w:basedOn w:val="Normal"/>
    <w:qFormat/>
    <w:rsid w:val="00187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EA6"/>
    <w:rPr>
      <w:u w:val="single"/>
    </w:rPr>
  </w:style>
  <w:style w:type="character" w:customStyle="1" w:styleId="BoldandItalics">
    <w:name w:val="Bold and Italics"/>
    <w:qFormat/>
    <w:rsid w:val="00187EA6"/>
    <w:rPr>
      <w:b/>
      <w:i/>
      <w:u w:val="none"/>
    </w:rPr>
  </w:style>
  <w:style w:type="paragraph" w:styleId="BalloonText">
    <w:name w:val="Balloon Text"/>
    <w:basedOn w:val="Normal"/>
    <w:link w:val="BalloonTextChar"/>
    <w:rsid w:val="00187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EA6"/>
    <w:pPr>
      <w:spacing w:before="0" w:after="0"/>
    </w:pPr>
  </w:style>
  <w:style w:type="paragraph" w:customStyle="1" w:styleId="BodyTextBold">
    <w:name w:val="Body Text Bold"/>
    <w:basedOn w:val="BodyText"/>
    <w:qFormat/>
    <w:rsid w:val="00187EA6"/>
    <w:rPr>
      <w:b/>
    </w:rPr>
  </w:style>
  <w:style w:type="character" w:styleId="Hyperlink">
    <w:name w:val="Hyperlink"/>
    <w:basedOn w:val="DefaultParagraphFont"/>
    <w:uiPriority w:val="99"/>
    <w:unhideWhenUsed/>
    <w:rsid w:val="00923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6644</Characters>
  <Application>Microsoft Office Word</Application>
  <DocSecurity>0</DocSecurity>
  <Lines>214</Lines>
  <Paragraphs>142</Paragraphs>
  <ScaleCrop>false</ScaleCrop>
  <Company>Author-it Software Corporation Ltd.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ICPCBF361 Set up machine for complex adhesive, mechanical or sewn fastening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2025-03-01T22:27:00Z</dcterms:created>
  <dcterms:modified xsi:type="dcterms:W3CDTF">2025-03-01T22:27:00Z</dcterms:modified>
</cp:coreProperties>
</file>