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48A" w:rsidP="00230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ICPCBF3610 Set up machine for complex adhesive, mechanical or sewn fastening</w:t>
      </w:r>
      <w:r>
        <w:fldChar w:fldCharType="end"/>
      </w:r>
    </w:p>
    <w:p w:rsidR="0023048A" w:rsidP="0023048A">
      <w:pPr>
        <w:pStyle w:val="Version"/>
        <w:sectPr w:rsidSect="00304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BF0" w:rsidP="00304BF0">
      <w:pPr>
        <w:pStyle w:val="SuperHeading"/>
      </w:pPr>
      <w:r w:rsidRPr="00304BF0">
        <w:t>ICPCBF3610 Set up machine for complex adhesive, mechanical or sewn fastening</w:t>
      </w:r>
    </w:p>
    <w:p w:rsidR="00000000" w:rsidRPr="00304BF0" w:rsidP="00304BF0">
      <w:pPr>
        <w:pStyle w:val="Heading1"/>
      </w:pPr>
      <w:bookmarkStart w:id="1" w:name="O_1073937"/>
      <w:bookmarkEnd w:id="1"/>
      <w:r w:rsidRPr="00304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rPr>
                <w:rStyle w:val="SpecialBold"/>
              </w:rPr>
              <w:t>Comments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t>This version first released with ICP Printing and Graphic Arts Training Package Version 4.0.</w:t>
            </w:r>
          </w:p>
        </w:tc>
      </w:tr>
    </w:tbl>
    <w:p w:rsidR="00000000" w:rsidRPr="00304BF0" w:rsidP="00304BF0">
      <w:pPr>
        <w:pStyle w:val="BodyText"/>
      </w:pPr>
    </w:p>
    <w:p w:rsidR="00000000" w:rsidRPr="00304BF0" w:rsidP="00304BF0">
      <w:pPr>
        <w:pStyle w:val="AllowPageBreak"/>
      </w:pPr>
    </w:p>
    <w:p w:rsidR="00000000" w:rsidRPr="00304BF0" w:rsidP="00304BF0">
      <w:pPr>
        <w:pStyle w:val="Heading1"/>
      </w:pPr>
      <w:bookmarkStart w:id="2" w:name="O_1073942"/>
      <w:bookmarkEnd w:id="2"/>
      <w:r w:rsidRPr="00304BF0">
        <w:t>Application</w:t>
      </w:r>
    </w:p>
    <w:p w:rsidR="00000000" w:rsidRPr="00304BF0" w:rsidP="0023048A">
      <w:pPr>
        <w:pStyle w:val="BodyText"/>
      </w:pPr>
      <w:r w:rsidRPr="00304BF0">
        <w:t xml:space="preserve">This unit describes the skills and knowledge required to set up a machine for complex adhesive, mechanical or sewn fastening. </w:t>
      </w:r>
    </w:p>
    <w:p w:rsidR="00000000" w:rsidRPr="00304BF0" w:rsidP="0023048A">
      <w:pPr>
        <w:pStyle w:val="BodyText"/>
      </w:pPr>
      <w:r w:rsidRPr="00304BF0">
        <w:t>It applies to individuals who prepare material, monitor and run equipment and machinery, and apply solutions</w:t>
      </w:r>
      <w:r w:rsidRPr="00304BF0">
        <w:t xml:space="preserve"> to a defined range of unpredictable problems. They may also provide leadership and guidance to others with some limited responsibility for the output of others.</w:t>
      </w:r>
    </w:p>
    <w:p w:rsidR="00000000" w:rsidRPr="00304BF0" w:rsidP="0023048A">
      <w:pPr>
        <w:pStyle w:val="BodyText"/>
      </w:pPr>
      <w:r w:rsidRPr="00304BF0">
        <w:t>No licensing, legislative or certification requirements apply to this unit at the time of publ</w:t>
      </w:r>
      <w:r w:rsidRPr="00304BF0">
        <w:t>ication.</w:t>
      </w:r>
    </w:p>
    <w:p w:rsidR="00000000" w:rsidRPr="00304BF0" w:rsidP="00304BF0">
      <w:pPr>
        <w:pStyle w:val="Heading1"/>
      </w:pPr>
      <w:bookmarkStart w:id="3" w:name="O_1073941"/>
      <w:bookmarkEnd w:id="3"/>
      <w:r w:rsidRPr="00304BF0">
        <w:t>Unit Sector</w:t>
      </w:r>
    </w:p>
    <w:p w:rsidR="00000000" w:rsidRPr="00304BF0" w:rsidP="0023048A">
      <w:pPr>
        <w:pStyle w:val="BodyText"/>
      </w:pPr>
      <w:r w:rsidRPr="00304BF0">
        <w:t>Converting, Binding and Finishing</w:t>
      </w:r>
    </w:p>
    <w:p w:rsidR="00000000" w:rsidRPr="00304BF0" w:rsidP="00304BF0">
      <w:pPr>
        <w:pStyle w:val="Heading1"/>
      </w:pPr>
      <w:bookmarkStart w:id="4" w:name="O_1073940"/>
      <w:bookmarkEnd w:id="4"/>
      <w:r w:rsidRPr="00304B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rPr>
                <w:rStyle w:val="SpecialBold"/>
              </w:rPr>
              <w:t>PERFORMANCE CRITERIA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t xml:space="preserve">1.1 Identify job specifications </w:t>
            </w:r>
          </w:p>
          <w:p w:rsidR="00000000" w:rsidRPr="00304BF0" w:rsidP="00304BF0">
            <w:pPr>
              <w:pStyle w:val="BodyText"/>
            </w:pPr>
            <w:r w:rsidRPr="00304BF0">
              <w:t xml:space="preserve">1.2 Set up required printing machinery according to manufacturer specifications and work health and safety </w:t>
            </w:r>
            <w:r w:rsidRPr="00304BF0">
              <w:t>(WHS) requirements</w:t>
            </w:r>
          </w:p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 xml:space="preserve">1.3 Confirm availability of all  job components 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 xml:space="preserve">2. Set up delivery and transfer systems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t xml:space="preserve">2.1 Set up and adjust feeder and delivery systems </w:t>
            </w:r>
          </w:p>
          <w:p w:rsidR="00000000" w:rsidRPr="00304BF0" w:rsidP="00304BF0">
            <w:pPr>
              <w:pStyle w:val="BodyText"/>
            </w:pPr>
            <w:r w:rsidRPr="00304BF0">
              <w:t>2.2 Set up and adjust pick-up and transportation system</w:t>
            </w:r>
          </w:p>
          <w:p w:rsidR="00000000" w:rsidRPr="00304BF0" w:rsidP="00304BF0">
            <w:pPr>
              <w:pStyle w:val="BodyText"/>
            </w:pPr>
            <w:r w:rsidRPr="00304BF0">
              <w:t xml:space="preserve">2.4 Remove substrate from the process according to job specifications </w:t>
            </w:r>
          </w:p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2.5 Set up and adjust transfer and control systems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3. Set up machine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t xml:space="preserve">3.1 Set up and adjust fastening system </w:t>
            </w:r>
          </w:p>
          <w:p w:rsidR="00000000" w:rsidRPr="00304BF0" w:rsidP="00304BF0">
            <w:pPr>
              <w:pStyle w:val="BodyText"/>
            </w:pPr>
            <w:r w:rsidRPr="00304BF0">
              <w:t>3.2 Set up minor in-line units for basic processes accord</w:t>
            </w:r>
            <w:r w:rsidRPr="00304BF0">
              <w:t xml:space="preserve">ing to machine requirements and job specifications </w:t>
            </w:r>
          </w:p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3.3 Provide assistance in set-up of major in-line units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t>4.1 Operate machine according to manufacturer specifications and enterprise procedures to produce specified sample</w:t>
            </w:r>
          </w:p>
          <w:p w:rsidR="00000000" w:rsidRPr="00304BF0" w:rsidP="00304BF0">
            <w:pPr>
              <w:pStyle w:val="BodyText"/>
            </w:pPr>
            <w:r w:rsidRPr="00304BF0">
              <w:t>4.2 Inspec</w:t>
            </w:r>
            <w:r w:rsidRPr="00304BF0">
              <w:t>t and test sample as required according to enterprise procedures</w:t>
            </w:r>
          </w:p>
          <w:p w:rsidR="00000000" w:rsidRPr="00304BF0" w:rsidP="00304BF0">
            <w:pPr>
              <w:pStyle w:val="BodyText"/>
            </w:pPr>
            <w:r w:rsidRPr="00304BF0">
              <w:t>4.3 Interpret results and make adjustments according to product and machine specifications as required</w:t>
            </w:r>
          </w:p>
        </w:tc>
      </w:tr>
    </w:tbl>
    <w:p w:rsidR="00000000" w:rsidRPr="00304BF0" w:rsidP="00304BF0">
      <w:pPr>
        <w:pStyle w:val="BodyText"/>
      </w:pPr>
    </w:p>
    <w:p w:rsidR="00000000" w:rsidRPr="00304BF0" w:rsidP="00304BF0">
      <w:pPr>
        <w:pStyle w:val="AllowPageBreak"/>
      </w:pPr>
    </w:p>
    <w:p w:rsidR="00000000" w:rsidRPr="00304BF0" w:rsidP="00304BF0">
      <w:pPr>
        <w:pStyle w:val="Heading1"/>
      </w:pPr>
      <w:bookmarkStart w:id="5" w:name="O_1073939"/>
      <w:bookmarkEnd w:id="5"/>
      <w:r w:rsidRPr="00304BF0">
        <w:t>Foundation Skills</w:t>
      </w:r>
    </w:p>
    <w:p w:rsidR="00000000" w:rsidRPr="0023048A" w:rsidP="0023048A">
      <w:pPr>
        <w:pStyle w:val="BodyText"/>
        <w:rPr>
          <w:i/>
        </w:rPr>
      </w:pPr>
      <w:r w:rsidRPr="0023048A">
        <w:rPr>
          <w:rStyle w:val="Emphasis"/>
        </w:rPr>
        <w:t xml:space="preserve">This section describes those language, literacy, </w:t>
      </w:r>
      <w:r w:rsidRPr="0023048A">
        <w:rPr>
          <w:rStyle w:val="Emphasis"/>
        </w:rPr>
        <w:t>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304BF0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rPr>
                <w:rStyle w:val="SpecialBold"/>
              </w:rPr>
              <w:t>Description</w:t>
            </w:r>
          </w:p>
        </w:tc>
      </w:tr>
      <w:tr w:rsidTr="00304BF0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Self-management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ListBullet"/>
            </w:pPr>
            <w:r w:rsidRPr="00304BF0">
              <w:t>Identifies and follows protocols and meets expectations associated with own role</w:t>
            </w:r>
          </w:p>
          <w:p w:rsidR="00000000" w:rsidP="00304BF0">
            <w:pPr>
              <w:pStyle w:val="ListBullet"/>
              <w:rPr>
                <w:lang w:val="en-NZ"/>
              </w:rPr>
            </w:pPr>
            <w:r w:rsidRPr="00304BF0">
              <w:t>Implements actions according to instructions making slight adjustments if necessary</w:t>
            </w:r>
          </w:p>
        </w:tc>
      </w:tr>
      <w:tr w:rsidTr="00304BF0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Teamwork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ListBullet"/>
              <w:rPr>
                <w:lang w:val="en-NZ"/>
              </w:rPr>
            </w:pPr>
            <w:r w:rsidRPr="00304BF0">
              <w:t>Cooperates with others as part of familiar routine activities, and contributes to specific activities requiring joint responsibility and accountability</w:t>
            </w:r>
          </w:p>
        </w:tc>
      </w:tr>
      <w:tr w:rsidTr="00304BF0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Planning</w:t>
            </w:r>
            <w:r w:rsidRPr="00304BF0">
              <w:t xml:space="preserve"> and organising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ListBullet"/>
            </w:pPr>
            <w:r w:rsidRPr="00304BF0">
              <w:t>Determines priorities and sequences steps involved in clearly defined, familiar tasks</w:t>
            </w:r>
          </w:p>
          <w:p w:rsidR="00000000" w:rsidP="00304BF0">
            <w:pPr>
              <w:pStyle w:val="ListBullet"/>
              <w:rPr>
                <w:lang w:val="en-NZ"/>
              </w:rPr>
            </w:pPr>
            <w:r w:rsidRPr="00304BF0">
              <w:t>Plans, identifies and assembles resources required to complete tasks</w:t>
            </w:r>
          </w:p>
        </w:tc>
      </w:tr>
      <w:tr w:rsidTr="00304BF0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Technology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ListBullet"/>
            </w:pPr>
            <w:r w:rsidRPr="00304BF0">
              <w:t>Follows routine procedures for using digital technology by reading dat</w:t>
            </w:r>
            <w:r w:rsidRPr="00304BF0">
              <w:t>a from electronic monitoring and control systems</w:t>
            </w:r>
          </w:p>
        </w:tc>
      </w:tr>
    </w:tbl>
    <w:p w:rsidR="00000000" w:rsidRPr="00304BF0" w:rsidP="00304BF0">
      <w:pPr>
        <w:pStyle w:val="BodyText"/>
      </w:pPr>
    </w:p>
    <w:p w:rsidR="00000000" w:rsidRPr="00304BF0" w:rsidP="00304BF0">
      <w:pPr>
        <w:pStyle w:val="AllowPageBreak"/>
      </w:pPr>
    </w:p>
    <w:p w:rsidR="00000000" w:rsidRPr="00304BF0" w:rsidP="00304BF0">
      <w:pPr>
        <w:pStyle w:val="Heading1"/>
      </w:pPr>
      <w:bookmarkStart w:id="6" w:name="O_1073938"/>
      <w:bookmarkEnd w:id="6"/>
      <w:r w:rsidRPr="00304BF0">
        <w:t>Unit Mapping Information</w:t>
      </w:r>
    </w:p>
    <w:p w:rsidR="00000000" w:rsidRPr="00304BF0" w:rsidP="0023048A">
      <w:pPr>
        <w:pStyle w:val="BodyText"/>
      </w:pPr>
      <w:r w:rsidRPr="00304BF0">
        <w:t>Supersedes and is equivalent to ICPCBF361 Set up machine for complex adhesive, mechanical or sewn fastening.</w:t>
      </w:r>
    </w:p>
    <w:p w:rsidR="00000000" w:rsidRPr="00304BF0" w:rsidP="00304BF0">
      <w:pPr>
        <w:pStyle w:val="Heading1"/>
      </w:pPr>
      <w:bookmarkStart w:id="7" w:name="O_1073931"/>
      <w:bookmarkEnd w:id="7"/>
      <w:r w:rsidRPr="00304BF0">
        <w:t>Links</w:t>
      </w:r>
    </w:p>
    <w:p w:rsidR="00000000" w:rsidRPr="00304BF0" w:rsidP="0023048A">
      <w:pPr>
        <w:pStyle w:val="BodyText"/>
      </w:pPr>
      <w:r w:rsidRPr="00304B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621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04BF0" w:rsidP="0023048A">
      <w:pPr>
        <w:pStyle w:val="BodyText"/>
        <w:sectPr w:rsidSect="00304B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BF0" w:rsidP="00304BF0">
      <w:pPr>
        <w:pStyle w:val="SuperHeading"/>
      </w:pPr>
      <w:r w:rsidRPr="00304BF0">
        <w:t>Assessment Requirements for ICPCBF3610 Set up machine for complex</w:t>
      </w:r>
      <w:r w:rsidRPr="00304BF0">
        <w:t xml:space="preserve"> adhesive, mechanical or sewn fastening</w:t>
      </w:r>
    </w:p>
    <w:p w:rsidR="00000000" w:rsidRPr="00304BF0" w:rsidP="00304BF0">
      <w:pPr>
        <w:pStyle w:val="Heading1"/>
      </w:pPr>
      <w:bookmarkStart w:id="8" w:name="O_1073933"/>
      <w:bookmarkEnd w:id="8"/>
      <w:r w:rsidRPr="00304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rPr>
                <w:rStyle w:val="SpecialBold"/>
              </w:rPr>
              <w:t>Comments</w:t>
            </w:r>
          </w:p>
        </w:tc>
      </w:tr>
      <w:tr w:rsidTr="00304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F0">
            <w:pPr>
              <w:pStyle w:val="BodyText"/>
              <w:rPr>
                <w:lang w:val="en-NZ"/>
              </w:rPr>
            </w:pPr>
            <w:r w:rsidRPr="00304B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F0" w:rsidP="00304BF0">
            <w:pPr>
              <w:pStyle w:val="BodyText"/>
            </w:pPr>
            <w:r w:rsidRPr="00304BF0">
              <w:t>This version first released with ICP Printing and Graphic Arts Training Package Version 4.0.</w:t>
            </w:r>
          </w:p>
        </w:tc>
      </w:tr>
    </w:tbl>
    <w:p w:rsidR="00000000" w:rsidRPr="00304BF0" w:rsidP="00304BF0">
      <w:pPr>
        <w:pStyle w:val="BodyText"/>
      </w:pPr>
    </w:p>
    <w:p w:rsidR="00000000" w:rsidRPr="00304BF0" w:rsidP="00304BF0">
      <w:pPr>
        <w:pStyle w:val="AllowPageBreak"/>
      </w:pPr>
    </w:p>
    <w:p w:rsidR="00000000" w:rsidRPr="00304BF0" w:rsidP="00304BF0">
      <w:pPr>
        <w:pStyle w:val="Heading1"/>
      </w:pPr>
      <w:bookmarkStart w:id="9" w:name="O_1073936"/>
      <w:bookmarkEnd w:id="9"/>
      <w:r w:rsidRPr="00304BF0">
        <w:t>Performance Evidence</w:t>
      </w:r>
    </w:p>
    <w:p w:rsidR="00000000" w:rsidRPr="00304BF0" w:rsidP="0023048A">
      <w:pPr>
        <w:pStyle w:val="BodyText"/>
      </w:pPr>
      <w:r w:rsidRPr="00304BF0">
        <w:t>The candidate must demonstrate the ability to complete the tasks outlined in the elements, performance criteria and foundation skills of this unit, including evidence of the ability to:</w:t>
      </w:r>
    </w:p>
    <w:p w:rsidR="00000000" w:rsidRPr="00304BF0" w:rsidP="00304BF0">
      <w:pPr>
        <w:pStyle w:val="ListBullet"/>
      </w:pPr>
      <w:r w:rsidRPr="00304BF0">
        <w:t>set up machines for two complex jobs using different sizes and weight</w:t>
      </w:r>
      <w:r w:rsidRPr="00304BF0">
        <w:t>s of substrate according to manufacturer and job specifications and enterprise procedures.</w:t>
      </w:r>
    </w:p>
    <w:p w:rsidR="00000000" w:rsidRPr="00304BF0" w:rsidP="0023048A">
      <w:pPr>
        <w:pStyle w:val="BodyText"/>
      </w:pPr>
      <w:r w:rsidRPr="00304BF0">
        <w:t>In the course of the above the candidate must:</w:t>
      </w:r>
    </w:p>
    <w:p w:rsidR="00000000" w:rsidRPr="00304BF0" w:rsidP="00304BF0">
      <w:pPr>
        <w:pStyle w:val="ListBullet"/>
      </w:pPr>
      <w:r w:rsidRPr="00304BF0">
        <w:t>demonstrate all safety devices on the machine</w:t>
      </w:r>
    </w:p>
    <w:p w:rsidR="00000000" w:rsidRPr="00304BF0" w:rsidP="00304BF0">
      <w:pPr>
        <w:pStyle w:val="ListBullet"/>
      </w:pPr>
      <w:r w:rsidRPr="00304BF0">
        <w:t>set up machines for one complex process of adhesive, thermal, mechanical or section sewing.</w:t>
      </w:r>
    </w:p>
    <w:p w:rsidR="00000000" w:rsidRPr="00304BF0" w:rsidP="00304BF0">
      <w:pPr>
        <w:pStyle w:val="AllowPageBreak"/>
      </w:pPr>
    </w:p>
    <w:p w:rsidR="00000000" w:rsidRPr="00304BF0" w:rsidP="00304BF0">
      <w:pPr>
        <w:pStyle w:val="Heading1"/>
      </w:pPr>
      <w:bookmarkStart w:id="10" w:name="O_1073935"/>
      <w:bookmarkEnd w:id="10"/>
      <w:r w:rsidRPr="00304BF0">
        <w:t>Knowledge Evidence</w:t>
      </w:r>
    </w:p>
    <w:p w:rsidR="00000000" w:rsidRPr="00304BF0" w:rsidP="0023048A">
      <w:pPr>
        <w:pStyle w:val="BodyText"/>
      </w:pPr>
      <w:r w:rsidRPr="00304BF0">
        <w:t>The candidate must be able to demonstrate knowledge to complete the tasks outlined in the elements, performance criteria and f</w:t>
      </w:r>
      <w:r w:rsidRPr="00304BF0">
        <w:t>oundation skills of this unit, including knowledge of:</w:t>
      </w:r>
    </w:p>
    <w:p w:rsidR="00000000" w:rsidRPr="00304BF0" w:rsidP="00304BF0">
      <w:pPr>
        <w:pStyle w:val="ListBullet"/>
      </w:pPr>
      <w:r w:rsidRPr="00304BF0">
        <w:t>work health and safety (WHS) risks and requirements for:</w:t>
      </w:r>
    </w:p>
    <w:p w:rsidR="00000000" w:rsidRPr="00304BF0" w:rsidP="00304BF0">
      <w:pPr>
        <w:pStyle w:val="ListBullet2"/>
      </w:pPr>
      <w:r w:rsidRPr="00304BF0">
        <w:t>setting up the machine and fastening equipment</w:t>
      </w:r>
    </w:p>
    <w:p w:rsidR="00000000" w:rsidRPr="00304BF0" w:rsidP="00304BF0">
      <w:pPr>
        <w:pStyle w:val="ListBullet2"/>
      </w:pPr>
      <w:r w:rsidRPr="00304BF0">
        <w:t>setting up and operating transportation systems</w:t>
      </w:r>
    </w:p>
    <w:p w:rsidR="00000000" w:rsidRPr="00304BF0" w:rsidP="00304BF0">
      <w:pPr>
        <w:pStyle w:val="ListBullet2"/>
      </w:pPr>
      <w:r w:rsidRPr="00304BF0">
        <w:t>working with hot melt adhesives</w:t>
      </w:r>
    </w:p>
    <w:p w:rsidR="00000000" w:rsidRPr="00304BF0" w:rsidP="00304BF0">
      <w:pPr>
        <w:pStyle w:val="ListBullet2"/>
      </w:pPr>
      <w:r w:rsidRPr="00304BF0">
        <w:t>readjusting the</w:t>
      </w:r>
      <w:r w:rsidRPr="00304BF0">
        <w:t xml:space="preserve"> machine</w:t>
      </w:r>
    </w:p>
    <w:p w:rsidR="00000000" w:rsidRPr="00304BF0" w:rsidP="00304BF0">
      <w:pPr>
        <w:pStyle w:val="ListBullet"/>
      </w:pPr>
      <w:r w:rsidRPr="00304BF0">
        <w:t>the job documentation or production control system and the information it contains regarding binding requirements</w:t>
      </w:r>
    </w:p>
    <w:p w:rsidR="00000000" w:rsidRPr="00304BF0" w:rsidP="00304BF0">
      <w:pPr>
        <w:pStyle w:val="ListBullet"/>
      </w:pPr>
      <w:r w:rsidRPr="00304BF0">
        <w:t>key factors to consider when planning a collated sample</w:t>
      </w:r>
    </w:p>
    <w:p w:rsidR="00000000" w:rsidRPr="00304BF0" w:rsidP="00304BF0">
      <w:pPr>
        <w:pStyle w:val="ListBullet"/>
      </w:pPr>
      <w:r w:rsidRPr="00304BF0">
        <w:t>special delivery problems associated with adhesive machines and correction m</w:t>
      </w:r>
      <w:r w:rsidRPr="00304BF0">
        <w:t>ethods</w:t>
      </w:r>
    </w:p>
    <w:p w:rsidR="00000000" w:rsidRPr="00304BF0" w:rsidP="00304BF0">
      <w:pPr>
        <w:pStyle w:val="ListBullet"/>
      </w:pPr>
      <w:r w:rsidRPr="00304BF0">
        <w:t>section feeding systems</w:t>
      </w:r>
    </w:p>
    <w:p w:rsidR="00000000" w:rsidRPr="00304BF0" w:rsidP="00304BF0">
      <w:pPr>
        <w:pStyle w:val="ListBullet"/>
      </w:pPr>
      <w:r w:rsidRPr="00304BF0">
        <w:t>methods for monitoring various delivery systems on the machines</w:t>
      </w:r>
    </w:p>
    <w:p w:rsidR="00000000" w:rsidRPr="00304BF0" w:rsidP="00304BF0">
      <w:pPr>
        <w:pStyle w:val="ListBullet"/>
      </w:pPr>
      <w:r w:rsidRPr="00304BF0">
        <w:t>methods of securing completed work for dispatch</w:t>
      </w:r>
    </w:p>
    <w:p w:rsidR="00000000" w:rsidRPr="00304BF0" w:rsidP="00304BF0">
      <w:pPr>
        <w:pStyle w:val="ListBullet"/>
      </w:pPr>
      <w:r w:rsidRPr="00304BF0">
        <w:t>the range of sheet sizes that can be processed on each machine and available adjustments</w:t>
      </w:r>
    </w:p>
    <w:p w:rsidR="00000000" w:rsidRPr="00304BF0" w:rsidP="00304BF0">
      <w:pPr>
        <w:pStyle w:val="ListBullet"/>
      </w:pPr>
      <w:r w:rsidRPr="00304BF0">
        <w:t>methods of adhesive metering present on the machine</w:t>
      </w:r>
    </w:p>
    <w:p w:rsidR="00000000" w:rsidRPr="00304BF0" w:rsidP="00304BF0">
      <w:pPr>
        <w:pStyle w:val="ListBullet"/>
      </w:pPr>
      <w:r w:rsidRPr="00304BF0">
        <w:t>required checks to ensure a clean adhesive binding job</w:t>
      </w:r>
    </w:p>
    <w:p w:rsidR="00000000" w:rsidRPr="00304BF0" w:rsidP="00304BF0">
      <w:pPr>
        <w:pStyle w:val="ListBullet"/>
      </w:pPr>
      <w:r w:rsidRPr="00304BF0">
        <w:t>the impact of sewing not completed in the right position</w:t>
      </w:r>
    </w:p>
    <w:p w:rsidR="00000000" w:rsidRPr="00304BF0" w:rsidP="00304BF0">
      <w:pPr>
        <w:pStyle w:val="ListBullet"/>
      </w:pPr>
      <w:r w:rsidRPr="00304BF0">
        <w:t>adjustable parts of the wire stitcher to process books of different thicknesses</w:t>
      </w:r>
    </w:p>
    <w:p w:rsidR="00000000" w:rsidRPr="00304BF0" w:rsidP="00304BF0">
      <w:pPr>
        <w:pStyle w:val="ListBullet"/>
      </w:pPr>
      <w:r w:rsidRPr="00304BF0">
        <w:t>the position</w:t>
      </w:r>
      <w:r w:rsidRPr="00304BF0">
        <w:t xml:space="preserve"> of wire stitches on the book</w:t>
      </w:r>
    </w:p>
    <w:p w:rsidR="00000000" w:rsidRPr="00304BF0" w:rsidP="00304BF0">
      <w:pPr>
        <w:pStyle w:val="ListBullet"/>
      </w:pPr>
      <w:r w:rsidRPr="00304BF0">
        <w:t>the difference between a staple and a wire stitch</w:t>
      </w:r>
    </w:p>
    <w:p w:rsidR="00000000" w:rsidRPr="00304BF0" w:rsidP="00304BF0">
      <w:pPr>
        <w:pStyle w:val="ListBullet"/>
      </w:pPr>
      <w:r w:rsidRPr="00304BF0">
        <w:t xml:space="preserve">required wire callipers for different jobs </w:t>
      </w:r>
    </w:p>
    <w:p w:rsidR="00000000" w:rsidRPr="00304BF0" w:rsidP="00304BF0">
      <w:pPr>
        <w:pStyle w:val="ListBullet"/>
      </w:pPr>
      <w:r w:rsidRPr="00304BF0">
        <w:t>in-line units required for binding processes</w:t>
      </w:r>
    </w:p>
    <w:p w:rsidR="00000000" w:rsidRPr="00304BF0" w:rsidP="00304BF0">
      <w:pPr>
        <w:pStyle w:val="ListBullet"/>
      </w:pPr>
      <w:r w:rsidRPr="00304BF0">
        <w:t>circumstances where the machine requires adjustment</w:t>
      </w:r>
    </w:p>
    <w:p w:rsidR="00000000" w:rsidRPr="00304BF0" w:rsidP="00304BF0">
      <w:pPr>
        <w:pStyle w:val="ListBullet"/>
      </w:pPr>
      <w:r w:rsidRPr="00304BF0">
        <w:t>quality criteria to evaluate in the</w:t>
      </w:r>
      <w:r w:rsidRPr="00304BF0">
        <w:t xml:space="preserve"> completed binding job</w:t>
      </w:r>
    </w:p>
    <w:p w:rsidR="00000000" w:rsidRPr="00304BF0" w:rsidP="00304BF0">
      <w:pPr>
        <w:pStyle w:val="ListBullet"/>
      </w:pPr>
      <w:r w:rsidRPr="00304BF0">
        <w:t>steps required to ensure important features of the production control system are addressed</w:t>
      </w:r>
    </w:p>
    <w:p w:rsidR="00000000" w:rsidRPr="00304BF0" w:rsidP="00304BF0">
      <w:pPr>
        <w:pStyle w:val="ListBullet"/>
      </w:pPr>
      <w:r w:rsidRPr="00304BF0">
        <w:t>manufacturer manuals, enterprise procedures  and work health and safety documentation, including their location and purpose.</w:t>
      </w:r>
    </w:p>
    <w:p w:rsidR="00000000" w:rsidRPr="00304BF0" w:rsidP="00304BF0">
      <w:pPr>
        <w:pStyle w:val="AllowPageBreak"/>
      </w:pPr>
    </w:p>
    <w:p w:rsidR="00000000" w:rsidRPr="00304BF0" w:rsidP="00304BF0">
      <w:pPr>
        <w:pStyle w:val="Heading1"/>
      </w:pPr>
      <w:bookmarkStart w:id="11" w:name="O_1073934"/>
      <w:bookmarkEnd w:id="11"/>
      <w:r w:rsidRPr="00304BF0">
        <w:t>Assessment Conditions</w:t>
      </w:r>
    </w:p>
    <w:p w:rsidR="00000000" w:rsidRPr="00304BF0" w:rsidP="0023048A">
      <w:pPr>
        <w:pStyle w:val="BodyText"/>
      </w:pPr>
      <w:r w:rsidRPr="00304BF0">
        <w:t xml:space="preserve">Skills in this unit must be demonstrated in a workplace or simulated environment where the conditions are typical of those in a working environment in this industry. </w:t>
      </w:r>
    </w:p>
    <w:p w:rsidR="00000000" w:rsidRPr="00304BF0" w:rsidP="0023048A">
      <w:pPr>
        <w:pStyle w:val="BodyText"/>
      </w:pPr>
      <w:r w:rsidRPr="00304BF0">
        <w:t>This includes access to:</w:t>
      </w:r>
    </w:p>
    <w:p w:rsidR="00000000" w:rsidRPr="00304BF0" w:rsidP="00304BF0">
      <w:pPr>
        <w:pStyle w:val="ListBullet"/>
      </w:pPr>
      <w:r w:rsidRPr="00304BF0">
        <w:t>adhesive, mechanical or sewn fastening machinery</w:t>
      </w:r>
    </w:p>
    <w:p w:rsidR="00000000" w:rsidRPr="00304BF0" w:rsidP="00304BF0">
      <w:pPr>
        <w:pStyle w:val="ListBullet"/>
      </w:pPr>
      <w:r w:rsidRPr="00304BF0">
        <w:t xml:space="preserve">special purpose tools, equipment and materials. </w:t>
      </w:r>
    </w:p>
    <w:p w:rsidR="0023048A" w:rsidP="0023048A">
      <w:pPr>
        <w:pStyle w:val="BodyText"/>
      </w:pPr>
      <w:r w:rsidRPr="00304BF0">
        <w:t>Assessors of this unit must satisfy the requirements for assessors in applicable vocational education and training legislation, frameworks and/or standards.</w:t>
      </w:r>
    </w:p>
    <w:p w:rsidR="00000000" w:rsidRPr="00304BF0" w:rsidP="00304BF0">
      <w:pPr>
        <w:pStyle w:val="Heading1"/>
      </w:pPr>
      <w:bookmarkStart w:id="12" w:name="O_1073932"/>
      <w:bookmarkEnd w:id="12"/>
      <w:r w:rsidRPr="00304BF0">
        <w:t>Links</w:t>
      </w:r>
    </w:p>
    <w:p w:rsidR="00000000" w:rsidRPr="00304BF0" w:rsidP="0023048A">
      <w:pPr>
        <w:pStyle w:val="BodyText"/>
      </w:pPr>
      <w:r w:rsidRPr="00304B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621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04BF0" w:rsidP="00304BF0"/>
    <w:sectPr w:rsidSect="00304B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 w:rsidRPr="0023048A" w:rsidP="00230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8A" w:rsidP="00304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48A" w:rsidP="00304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048A" w:rsidP="00304B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 w:rsidP="00304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048A">
      <w:t>Approved</w:t>
    </w:r>
    <w:r w:rsidR="002304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04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048A">
      <w:rPr>
        <w:noProof/>
      </w:rPr>
      <w:t>4</w:t>
    </w:r>
    <w:r>
      <w:rPr>
        <w:noProof/>
      </w:rPr>
      <w:fldChar w:fldCharType="end"/>
    </w:r>
  </w:p>
  <w:p w:rsidR="00304BF0" w:rsidP="00304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04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048A">
      <w:t>Manufacturing Industry Skills Alliance</w:t>
    </w:r>
    <w:r w:rsidR="0023048A">
      <w:fldChar w:fldCharType="end"/>
    </w:r>
  </w:p>
  <w:p w:rsidR="00304BF0" w:rsidP="00304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BF0" w:rsidRPr="0023048A" w:rsidP="00230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8A" w:rsidRPr="002D2AF8" w:rsidP="00304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ICPCBF3610 Set up machine for complex adhesive, mechanical or sewn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048A" w:rsidP="00304B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F0" w:rsidRPr="002D2AF8" w:rsidP="00304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048A">
      <w:t>ICPCBF3610 Set up machine for complex adhesive, mechanical or sewn fastening</w:t>
    </w:r>
    <w:r w:rsidR="002304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048A">
      <w:rPr>
        <w:noProof/>
      </w:rPr>
      <w:t>2 March 2025</w:t>
    </w:r>
    <w:r>
      <w:fldChar w:fldCharType="end"/>
    </w:r>
  </w:p>
  <w:p w:rsidR="00304BF0" w:rsidP="00304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222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8B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4C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BF0"/>
  </w:style>
  <w:style w:type="character" w:customStyle="1" w:styleId="Heading1Char">
    <w:name w:val="Heading 1 Char"/>
    <w:basedOn w:val="DefaultParagraphFont"/>
    <w:link w:val="Heading1"/>
    <w:rsid w:val="00304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B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BF0"/>
    <w:rPr>
      <w:b/>
      <w:spacing w:val="0"/>
    </w:rPr>
  </w:style>
  <w:style w:type="paragraph" w:styleId="ListBullet2">
    <w:name w:val="List Bullet 2"/>
    <w:basedOn w:val="List2"/>
    <w:rsid w:val="00304B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4BF0"/>
    <w:rPr>
      <w:i/>
    </w:rPr>
  </w:style>
  <w:style w:type="paragraph" w:customStyle="1" w:styleId="SuperHeading">
    <w:name w:val="SuperHeading"/>
    <w:basedOn w:val="Normal"/>
    <w:rsid w:val="00304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B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BF0"/>
  </w:style>
  <w:style w:type="paragraph" w:styleId="TableofFigures">
    <w:name w:val="table of figures"/>
    <w:basedOn w:val="Normal"/>
    <w:next w:val="Normal"/>
    <w:semiHidden/>
    <w:rsid w:val="00304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B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BF0"/>
    <w:rPr>
      <w:rFonts w:ascii="Wingdings" w:hAnsi="Wingdings"/>
    </w:rPr>
  </w:style>
  <w:style w:type="paragraph" w:customStyle="1" w:styleId="TableHeading">
    <w:name w:val="Table Heading"/>
    <w:basedOn w:val="HeadingBase"/>
    <w:rsid w:val="00304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BF0"/>
    <w:rPr>
      <w:color w:val="0033CC"/>
      <w:u w:val="none"/>
    </w:rPr>
  </w:style>
  <w:style w:type="paragraph" w:customStyle="1" w:styleId="BodyTextRight">
    <w:name w:val="Body Text Right"/>
    <w:basedOn w:val="BodyText"/>
    <w:rsid w:val="00304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B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BF0"/>
    <w:rPr>
      <w:sz w:val="32"/>
    </w:rPr>
  </w:style>
  <w:style w:type="paragraph" w:customStyle="1" w:styleId="HeadingProcedure">
    <w:name w:val="Heading Procedure"/>
    <w:basedOn w:val="HeadingBase"/>
    <w:next w:val="Normal"/>
    <w:rsid w:val="00304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BF0"/>
    <w:pPr>
      <w:spacing w:before="60" w:after="60"/>
    </w:pPr>
  </w:style>
  <w:style w:type="paragraph" w:styleId="ListContinue">
    <w:name w:val="List Continue"/>
    <w:basedOn w:val="List"/>
    <w:rsid w:val="00304BF0"/>
    <w:pPr>
      <w:ind w:firstLine="0"/>
    </w:pPr>
  </w:style>
  <w:style w:type="paragraph" w:customStyle="1" w:styleId="ListNote">
    <w:name w:val="List Note"/>
    <w:basedOn w:val="List"/>
    <w:rsid w:val="00304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BF0"/>
    <w:rPr>
      <w:rFonts w:ascii="Courier New" w:hAnsi="Courier New"/>
    </w:rPr>
  </w:style>
  <w:style w:type="paragraph" w:customStyle="1" w:styleId="NoteBullet">
    <w:name w:val="Note Bullet"/>
    <w:basedOn w:val="Note"/>
    <w:rsid w:val="00304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BF0"/>
    <w:rPr>
      <w:b/>
      <w:smallCaps/>
    </w:rPr>
  </w:style>
  <w:style w:type="paragraph" w:customStyle="1" w:styleId="TableListNumber">
    <w:name w:val="Table List Number"/>
    <w:basedOn w:val="ListNumber"/>
    <w:rsid w:val="00304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BF0"/>
    <w:pPr>
      <w:numPr>
        <w:numId w:val="9"/>
      </w:numPr>
    </w:pPr>
  </w:style>
  <w:style w:type="paragraph" w:customStyle="1" w:styleId="ListAlpha2">
    <w:name w:val="List Alpha 2"/>
    <w:basedOn w:val="List2"/>
    <w:rsid w:val="00304BF0"/>
    <w:pPr>
      <w:numPr>
        <w:numId w:val="8"/>
      </w:numPr>
    </w:pPr>
  </w:style>
  <w:style w:type="paragraph" w:styleId="List2">
    <w:name w:val="List 2"/>
    <w:basedOn w:val="BodyText"/>
    <w:rsid w:val="00304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B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BF0"/>
    <w:pPr>
      <w:numPr>
        <w:numId w:val="4"/>
      </w:numPr>
    </w:pPr>
  </w:style>
  <w:style w:type="paragraph" w:styleId="ListContinue2">
    <w:name w:val="List Continue 2"/>
    <w:basedOn w:val="List2"/>
    <w:rsid w:val="00304BF0"/>
    <w:pPr>
      <w:ind w:firstLine="0"/>
    </w:pPr>
  </w:style>
  <w:style w:type="paragraph" w:styleId="ListContinue3">
    <w:name w:val="List Continue 3"/>
    <w:basedOn w:val="List3"/>
    <w:rsid w:val="00304BF0"/>
    <w:pPr>
      <w:ind w:left="1021" w:firstLine="0"/>
    </w:pPr>
  </w:style>
  <w:style w:type="paragraph" w:styleId="ListContinue4">
    <w:name w:val="List Continue 4"/>
    <w:basedOn w:val="List4"/>
    <w:rsid w:val="00304BF0"/>
    <w:pPr>
      <w:ind w:firstLine="0"/>
    </w:pPr>
  </w:style>
  <w:style w:type="paragraph" w:styleId="ListContinue5">
    <w:name w:val="List Continue 5"/>
    <w:basedOn w:val="List5"/>
    <w:rsid w:val="00304BF0"/>
    <w:pPr>
      <w:ind w:firstLine="0"/>
    </w:pPr>
  </w:style>
  <w:style w:type="paragraph" w:styleId="ListNumber3">
    <w:name w:val="List Number 3"/>
    <w:basedOn w:val="List3"/>
    <w:rsid w:val="00304BF0"/>
    <w:pPr>
      <w:numPr>
        <w:numId w:val="5"/>
      </w:numPr>
    </w:pPr>
  </w:style>
  <w:style w:type="paragraph" w:styleId="ListNumber4">
    <w:name w:val="List Number 4"/>
    <w:basedOn w:val="List4"/>
    <w:rsid w:val="00304BF0"/>
    <w:pPr>
      <w:numPr>
        <w:numId w:val="6"/>
      </w:numPr>
    </w:pPr>
  </w:style>
  <w:style w:type="paragraph" w:styleId="ListNumber5">
    <w:name w:val="List Number 5"/>
    <w:basedOn w:val="List5"/>
    <w:rsid w:val="00304BF0"/>
    <w:pPr>
      <w:numPr>
        <w:numId w:val="7"/>
      </w:numPr>
    </w:pPr>
  </w:style>
  <w:style w:type="paragraph" w:styleId="BlockText">
    <w:name w:val="Block Text"/>
    <w:basedOn w:val="Normal"/>
    <w:rsid w:val="00304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BF0"/>
    <w:rPr>
      <w:sz w:val="16"/>
      <w:vertAlign w:val="superscript"/>
    </w:rPr>
  </w:style>
  <w:style w:type="character" w:customStyle="1" w:styleId="Symbols">
    <w:name w:val="Symbols"/>
    <w:basedOn w:val="DefaultParagraphFont"/>
    <w:rsid w:val="00304BF0"/>
    <w:rPr>
      <w:rFonts w:ascii="Symbol" w:hAnsi="Symbol"/>
    </w:rPr>
  </w:style>
  <w:style w:type="character" w:customStyle="1" w:styleId="MenuOptions">
    <w:name w:val="Menu Options"/>
    <w:basedOn w:val="DefaultParagraphFont"/>
    <w:rsid w:val="00304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BF0"/>
    <w:rPr>
      <w:b/>
    </w:rPr>
  </w:style>
  <w:style w:type="character" w:customStyle="1" w:styleId="Underlined">
    <w:name w:val="Underlined"/>
    <w:basedOn w:val="DefaultParagraphFont"/>
    <w:rsid w:val="00304BF0"/>
    <w:rPr>
      <w:u w:val="single"/>
    </w:rPr>
  </w:style>
  <w:style w:type="paragraph" w:customStyle="1" w:styleId="TableBodyTextRight">
    <w:name w:val="Table Body Text Right"/>
    <w:basedOn w:val="TableBodyText"/>
    <w:rsid w:val="00304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BF0"/>
    <w:rPr>
      <w:sz w:val="18"/>
    </w:rPr>
  </w:style>
  <w:style w:type="paragraph" w:customStyle="1" w:styleId="BodySmallRight">
    <w:name w:val="Body Small Right"/>
    <w:basedOn w:val="BodyTextRight"/>
    <w:rsid w:val="00304BF0"/>
    <w:rPr>
      <w:sz w:val="18"/>
      <w:szCs w:val="18"/>
    </w:rPr>
  </w:style>
  <w:style w:type="paragraph" w:customStyle="1" w:styleId="MarginEdition">
    <w:name w:val="Margin Edition"/>
    <w:basedOn w:val="MarginNote"/>
    <w:rsid w:val="00304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BF0"/>
    <w:rPr>
      <w:sz w:val="2"/>
      <w:szCs w:val="2"/>
    </w:rPr>
  </w:style>
  <w:style w:type="character" w:customStyle="1" w:styleId="Small">
    <w:name w:val="Small"/>
    <w:basedOn w:val="DefaultParagraphFont"/>
    <w:rsid w:val="00304BF0"/>
    <w:rPr>
      <w:sz w:val="16"/>
    </w:rPr>
  </w:style>
  <w:style w:type="paragraph" w:customStyle="1" w:styleId="WideTable">
    <w:name w:val="Wide Table"/>
    <w:basedOn w:val="Normal"/>
    <w:rsid w:val="00304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BF0"/>
  </w:style>
  <w:style w:type="paragraph" w:styleId="Quote">
    <w:name w:val="Quote"/>
    <w:basedOn w:val="Heading1"/>
    <w:link w:val="QuoteChar"/>
    <w:qFormat/>
    <w:rsid w:val="00304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BF0"/>
    <w:pPr>
      <w:pageBreakBefore/>
    </w:pPr>
  </w:style>
  <w:style w:type="paragraph" w:customStyle="1" w:styleId="Border">
    <w:name w:val="Border"/>
    <w:basedOn w:val="Normal"/>
    <w:qFormat/>
    <w:rsid w:val="00304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BF0"/>
    <w:rPr>
      <w:u w:val="single"/>
    </w:rPr>
  </w:style>
  <w:style w:type="character" w:customStyle="1" w:styleId="BoldandItalics">
    <w:name w:val="Bold and Italics"/>
    <w:qFormat/>
    <w:rsid w:val="00304BF0"/>
    <w:rPr>
      <w:b/>
      <w:i/>
      <w:u w:val="none"/>
    </w:rPr>
  </w:style>
  <w:style w:type="paragraph" w:styleId="BalloonText">
    <w:name w:val="Balloon Text"/>
    <w:basedOn w:val="Normal"/>
    <w:link w:val="BalloonTextChar"/>
    <w:rsid w:val="00304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BF0"/>
    <w:pPr>
      <w:spacing w:before="0" w:after="0"/>
    </w:pPr>
  </w:style>
  <w:style w:type="paragraph" w:customStyle="1" w:styleId="BodyTextBold">
    <w:name w:val="Body Text Bold"/>
    <w:basedOn w:val="BodyText"/>
    <w:qFormat/>
    <w:rsid w:val="00304BF0"/>
    <w:rPr>
      <w:b/>
    </w:rPr>
  </w:style>
  <w:style w:type="character" w:styleId="Hyperlink">
    <w:name w:val="Hyperlink"/>
    <w:basedOn w:val="DefaultParagraphFont"/>
    <w:uiPriority w:val="99"/>
    <w:unhideWhenUsed/>
    <w:rsid w:val="00230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5686</Characters>
  <Application>Microsoft Office Word</Application>
  <DocSecurity>0</DocSecurity>
  <Lines>162</Lines>
  <Paragraphs>120</Paragraphs>
  <ScaleCrop>false</ScaleCrop>
  <Company>Author-it Software Corporation Ltd.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ICPCBF3610 Set up machine for complex adhesive, mechanical or sewn fastening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