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563E" w:rsidP="007856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ICPCBF343 Set up machine for complex collating or inserting (sheet/section/reel)</w:t>
      </w:r>
      <w:r>
        <w:fldChar w:fldCharType="end"/>
      </w:r>
    </w:p>
    <w:p w:rsidR="0078563E" w:rsidP="0078563E">
      <w:pPr>
        <w:pStyle w:val="Version"/>
        <w:sectPr w:rsidSect="006C2B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2B55" w:rsidP="006C2B55">
      <w:pPr>
        <w:pStyle w:val="SuperHeading"/>
      </w:pPr>
      <w:r w:rsidRPr="006C2B55">
        <w:t>ICPCBF343 Set up machine for complex collating or inserting (sheet/section/reel)</w:t>
      </w:r>
    </w:p>
    <w:p w:rsidR="00000000" w:rsidRPr="006C2B55" w:rsidP="006C2B55">
      <w:pPr>
        <w:pStyle w:val="Heading1"/>
      </w:pPr>
      <w:bookmarkStart w:id="1" w:name="O_694169"/>
      <w:bookmarkEnd w:id="1"/>
      <w:r w:rsidRPr="006C2B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C2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5" w:rsidP="006C2B55">
            <w:pPr>
              <w:pStyle w:val="BodyText"/>
            </w:pPr>
            <w:r w:rsidRPr="006C2B5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5">
            <w:pPr>
              <w:pStyle w:val="BodyText"/>
              <w:rPr>
                <w:lang w:val="en-NZ"/>
              </w:rPr>
            </w:pPr>
            <w:r w:rsidRPr="006C2B55">
              <w:rPr>
                <w:rStyle w:val="SpecialBold"/>
              </w:rPr>
              <w:t>Comments</w:t>
            </w:r>
          </w:p>
        </w:tc>
      </w:tr>
      <w:tr w:rsidTr="006C2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5">
            <w:pPr>
              <w:pStyle w:val="BodyText"/>
              <w:rPr>
                <w:lang w:val="en-NZ"/>
              </w:rPr>
            </w:pPr>
            <w:r w:rsidRPr="006C2B5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5" w:rsidP="006C2B55">
            <w:pPr>
              <w:pStyle w:val="BodyText"/>
            </w:pPr>
            <w:r w:rsidRPr="006C2B55">
              <w:t>This version first released with ICP Printing and Graphic Arts Training Package Version 1.0.</w:t>
            </w:r>
          </w:p>
        </w:tc>
      </w:tr>
    </w:tbl>
    <w:p w:rsidR="00000000" w:rsidRPr="006C2B55" w:rsidP="006C2B55">
      <w:pPr>
        <w:pStyle w:val="BodyText"/>
      </w:pPr>
    </w:p>
    <w:p w:rsidR="00000000" w:rsidRPr="006C2B55" w:rsidP="006C2B55">
      <w:pPr>
        <w:pStyle w:val="AllowPageBreak"/>
      </w:pPr>
    </w:p>
    <w:p w:rsidR="00000000" w:rsidRPr="006C2B55" w:rsidP="006C2B55">
      <w:pPr>
        <w:pStyle w:val="Heading1"/>
      </w:pPr>
      <w:bookmarkStart w:id="2" w:name="O_694170"/>
      <w:bookmarkEnd w:id="2"/>
      <w:r w:rsidRPr="006C2B55">
        <w:t>Application</w:t>
      </w:r>
    </w:p>
    <w:p w:rsidR="00000000" w:rsidRPr="006C2B55" w:rsidP="0078563E">
      <w:pPr>
        <w:pStyle w:val="BodyText"/>
      </w:pPr>
      <w:r w:rsidRPr="006C2B55">
        <w:t>This unit describes the skills and knowledge required to set up a machine for complex collating, gathering or inserting of sheets or sections.</w:t>
      </w:r>
    </w:p>
    <w:p w:rsidR="00000000" w:rsidRPr="006C2B55" w:rsidP="0078563E">
      <w:pPr>
        <w:pStyle w:val="BodyText"/>
      </w:pPr>
      <w:r w:rsidRPr="006C2B55">
        <w:t>It applies to individuals working in binding and finishing operations, mail houses and newsp</w:t>
      </w:r>
      <w:r w:rsidRPr="006C2B55">
        <w:t>apers.</w:t>
      </w:r>
    </w:p>
    <w:p w:rsidR="00000000" w:rsidRPr="006C2B55" w:rsidP="0078563E">
      <w:pPr>
        <w:pStyle w:val="BodyText"/>
      </w:pPr>
      <w:r w:rsidRPr="006C2B55">
        <w:t>No licensing, legislative or certification requirements apply to this unit at the time of publication.</w:t>
      </w:r>
    </w:p>
    <w:p w:rsidR="00000000" w:rsidRPr="006C2B55" w:rsidP="006C2B55">
      <w:pPr>
        <w:pStyle w:val="Heading1"/>
      </w:pPr>
      <w:bookmarkStart w:id="3" w:name="O_694173"/>
      <w:bookmarkEnd w:id="3"/>
      <w:r w:rsidRPr="006C2B55">
        <w:t>Unit Sector</w:t>
      </w:r>
    </w:p>
    <w:p w:rsidR="00000000" w:rsidRPr="006C2B55" w:rsidP="0078563E">
      <w:pPr>
        <w:pStyle w:val="BodyText"/>
      </w:pPr>
      <w:r w:rsidRPr="006C2B55">
        <w:t>Converting, Binding and Finishing</w:t>
      </w:r>
    </w:p>
    <w:p w:rsidR="00000000" w:rsidRPr="006C2B55" w:rsidP="006C2B55">
      <w:pPr>
        <w:pStyle w:val="Heading1"/>
      </w:pPr>
      <w:bookmarkStart w:id="4" w:name="O_694174"/>
      <w:bookmarkEnd w:id="4"/>
      <w:r w:rsidRPr="006C2B5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C2B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5" w:rsidP="006C2B55">
            <w:pPr>
              <w:pStyle w:val="BodyText"/>
            </w:pPr>
            <w:r w:rsidRPr="006C2B5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5">
            <w:pPr>
              <w:pStyle w:val="BodyText"/>
              <w:rPr>
                <w:lang w:val="en-NZ"/>
              </w:rPr>
            </w:pPr>
            <w:r w:rsidRPr="006C2B55">
              <w:rPr>
                <w:rStyle w:val="SpecialBold"/>
              </w:rPr>
              <w:t>PERFORMANCE CRITERIA</w:t>
            </w:r>
          </w:p>
        </w:tc>
      </w:tr>
      <w:tr w:rsidTr="006C2B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5" w:rsidP="006C2B55">
            <w:pPr>
              <w:pStyle w:val="BodyText"/>
            </w:pPr>
            <w:r w:rsidRPr="006C2B5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5">
            <w:pPr>
              <w:pStyle w:val="BodyText"/>
              <w:rPr>
                <w:lang w:val="en-NZ"/>
              </w:rPr>
            </w:pPr>
            <w:r w:rsidRPr="006C2B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2B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5">
            <w:pPr>
              <w:pStyle w:val="BodyText"/>
              <w:rPr>
                <w:lang w:val="en-NZ"/>
              </w:rPr>
            </w:pPr>
            <w:r w:rsidRPr="006C2B55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5" w:rsidP="006C2B55">
            <w:pPr>
              <w:pStyle w:val="BodyText"/>
            </w:pPr>
            <w:r w:rsidRPr="006C2B55">
              <w:t>1.1 Job specifications are read and interpreted from job documentation or production control syste</w:t>
            </w:r>
            <w:r w:rsidRPr="006C2B55">
              <w:t xml:space="preserve">m </w:t>
            </w:r>
          </w:p>
          <w:p w:rsidR="00000000" w:rsidRPr="006C2B55" w:rsidP="006C2B55">
            <w:pPr>
              <w:pStyle w:val="BodyText"/>
            </w:pPr>
            <w:r w:rsidRPr="006C2B55">
              <w:t xml:space="preserve">1.2 Set-up is planned and carried out correctly in minimum time with minimum wastage </w:t>
            </w:r>
          </w:p>
          <w:p w:rsidR="00000000" w:rsidP="006C2B55">
            <w:pPr>
              <w:pStyle w:val="BodyText"/>
              <w:rPr>
                <w:lang w:val="en-NZ"/>
              </w:rPr>
            </w:pPr>
            <w:r w:rsidRPr="006C2B55">
              <w:t xml:space="preserve">1.3 Availability of all job related components is checked </w:t>
            </w:r>
          </w:p>
        </w:tc>
      </w:tr>
      <w:tr w:rsidTr="006C2B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5">
            <w:pPr>
              <w:pStyle w:val="BodyText"/>
              <w:rPr>
                <w:lang w:val="en-NZ"/>
              </w:rPr>
            </w:pPr>
            <w:r w:rsidRPr="006C2B55">
              <w:t>2. Set up delivery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5" w:rsidP="006C2B55">
            <w:pPr>
              <w:pStyle w:val="BodyText"/>
            </w:pPr>
            <w:r w:rsidRPr="006C2B55">
              <w:t>2.1 Delivery systems are set up and adjusted according to job specifications</w:t>
            </w:r>
          </w:p>
          <w:p w:rsidR="00000000" w:rsidP="006C2B55">
            <w:pPr>
              <w:pStyle w:val="BodyText"/>
              <w:rPr>
                <w:lang w:val="en-NZ"/>
              </w:rPr>
            </w:pPr>
            <w:r w:rsidRPr="006C2B55">
              <w:t>2.2 Substrate is added to and removed from the process according to job specifications</w:t>
            </w:r>
          </w:p>
        </w:tc>
      </w:tr>
      <w:tr w:rsidTr="006C2B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5">
            <w:pPr>
              <w:pStyle w:val="BodyText"/>
              <w:rPr>
                <w:lang w:val="en-NZ"/>
              </w:rPr>
            </w:pPr>
            <w:r w:rsidRPr="006C2B55">
              <w:t>3. Set up machine and in-line units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5" w:rsidP="006C2B55">
            <w:pPr>
              <w:pStyle w:val="BodyText"/>
            </w:pPr>
            <w:r w:rsidRPr="006C2B55">
              <w:t xml:space="preserve">3.1 Collating/inserting system is set up and adjusted according to job specifications </w:t>
            </w:r>
          </w:p>
          <w:p w:rsidR="00000000" w:rsidRPr="006C2B55" w:rsidP="006C2B55">
            <w:pPr>
              <w:pStyle w:val="BodyText"/>
            </w:pPr>
            <w:r w:rsidRPr="006C2B55">
              <w:t>3.2 Minor in-line printing/converting/binding</w:t>
            </w:r>
            <w:r w:rsidRPr="006C2B55">
              <w:t xml:space="preserve"> units are set up for basic processes and adjusted according to machine requirements and job specifications </w:t>
            </w:r>
          </w:p>
          <w:p w:rsidR="00000000" w:rsidP="006C2B55">
            <w:pPr>
              <w:pStyle w:val="BodyText"/>
              <w:rPr>
                <w:lang w:val="en-NZ"/>
              </w:rPr>
            </w:pPr>
            <w:r w:rsidRPr="006C2B55">
              <w:t>3.3 Assistance is given in set-up of major in-line printing/converting/binding units (NOTE: if entire set-up is completed, refer to appropriate com</w:t>
            </w:r>
            <w:r w:rsidRPr="006C2B55">
              <w:t xml:space="preserve">petency standards) </w:t>
            </w:r>
          </w:p>
        </w:tc>
      </w:tr>
      <w:tr w:rsidTr="006C2B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5">
            <w:pPr>
              <w:pStyle w:val="BodyText"/>
              <w:rPr>
                <w:lang w:val="en-NZ"/>
              </w:rPr>
            </w:pPr>
            <w:r w:rsidRPr="006C2B55">
              <w:t>4. Conduct sample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5" w:rsidP="006C2B55">
            <w:pPr>
              <w:pStyle w:val="BodyText"/>
            </w:pPr>
            <w:r w:rsidRPr="006C2B55">
              <w:t xml:space="preserve">4.1 Material to be used for sample is organised correctly </w:t>
            </w:r>
          </w:p>
          <w:p w:rsidR="00000000" w:rsidRPr="006C2B55" w:rsidP="006C2B55">
            <w:pPr>
              <w:pStyle w:val="BodyText"/>
            </w:pPr>
            <w:r w:rsidRPr="006C2B55">
              <w:t>4.2 Machine is set up and operated to produce a specified sample according to work health and safety requirements, manufacturer’s specifications and enter</w:t>
            </w:r>
            <w:r w:rsidRPr="006C2B55">
              <w:t xml:space="preserve">prise procedures </w:t>
            </w:r>
          </w:p>
          <w:p w:rsidR="00000000" w:rsidRPr="006C2B55" w:rsidP="006C2B55">
            <w:pPr>
              <w:pStyle w:val="BodyText"/>
            </w:pPr>
            <w:r w:rsidRPr="006C2B55">
              <w:t xml:space="preserve">4.3 Sample is visually inspected and/or tested or laboratory testing is organised according to enterprise procedures </w:t>
            </w:r>
          </w:p>
          <w:p w:rsidR="00000000" w:rsidRPr="006C2B55" w:rsidP="006C2B55">
            <w:pPr>
              <w:pStyle w:val="BodyText"/>
            </w:pPr>
            <w:r w:rsidRPr="006C2B55">
              <w:t xml:space="preserve">4.4 Results are interpreted to determine adjustment requirements </w:t>
            </w:r>
          </w:p>
          <w:p w:rsidR="00000000" w:rsidRPr="006C2B55" w:rsidP="006C2B55">
            <w:pPr>
              <w:pStyle w:val="BodyText"/>
            </w:pPr>
            <w:r w:rsidRPr="006C2B55">
              <w:t>4.5 Adjustments are carried out according to product a</w:t>
            </w:r>
            <w:r w:rsidRPr="006C2B55">
              <w:t xml:space="preserve">nd machine specifications </w:t>
            </w:r>
          </w:p>
        </w:tc>
      </w:tr>
    </w:tbl>
    <w:p w:rsidR="00000000" w:rsidRPr="006C2B55" w:rsidP="006C2B55">
      <w:pPr>
        <w:pStyle w:val="BodyText"/>
      </w:pPr>
    </w:p>
    <w:p w:rsidR="00000000" w:rsidRPr="006C2B55" w:rsidP="006C2B55">
      <w:pPr>
        <w:pStyle w:val="AllowPageBreak"/>
      </w:pPr>
    </w:p>
    <w:p w:rsidR="00000000" w:rsidRPr="006C2B55" w:rsidP="006C2B55">
      <w:pPr>
        <w:pStyle w:val="Heading1"/>
      </w:pPr>
      <w:bookmarkStart w:id="5" w:name="O_694175"/>
      <w:bookmarkEnd w:id="5"/>
      <w:r w:rsidRPr="006C2B55">
        <w:t>Foundation Skills</w:t>
      </w:r>
    </w:p>
    <w:p w:rsidR="00000000" w:rsidRPr="0078563E" w:rsidP="0078563E">
      <w:pPr>
        <w:pStyle w:val="BodyText"/>
        <w:rPr>
          <w:i/>
        </w:rPr>
      </w:pPr>
      <w:r w:rsidRPr="0078563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2"/>
        <w:gridCol w:w="5840"/>
      </w:tblGrid>
      <w:tr w:rsidTr="006C2B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5" w:rsidP="006C2B55">
            <w:pPr>
              <w:pStyle w:val="BodyText"/>
            </w:pPr>
            <w:r w:rsidRPr="006C2B55">
              <w:rPr>
                <w:rStyle w:val="SpecialBold"/>
              </w:rPr>
              <w:t>Skill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5" w:rsidP="006C2B55">
            <w:pPr>
              <w:pStyle w:val="BodyText"/>
            </w:pPr>
            <w:r w:rsidRPr="006C2B55">
              <w:rPr>
                <w:rStyle w:val="SpecialBold"/>
              </w:rPr>
              <w:t>Performance</w:t>
            </w:r>
          </w:p>
          <w:p w:rsidR="00000000" w:rsidRPr="006C2B55" w:rsidP="006C2B55">
            <w:pPr>
              <w:pStyle w:val="BodyText"/>
            </w:pPr>
            <w:r w:rsidRPr="006C2B55">
              <w:rPr>
                <w:rStyle w:val="SpecialBold"/>
              </w:rPr>
              <w:t>Criteria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5">
            <w:pPr>
              <w:pStyle w:val="BodyText"/>
              <w:rPr>
                <w:lang w:val="en-NZ"/>
              </w:rPr>
            </w:pPr>
            <w:r w:rsidRPr="006C2B55">
              <w:rPr>
                <w:rStyle w:val="SpecialBold"/>
              </w:rPr>
              <w:t>Description</w:t>
            </w:r>
          </w:p>
        </w:tc>
      </w:tr>
      <w:tr w:rsidTr="006C2B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5">
            <w:pPr>
              <w:pStyle w:val="BodyText"/>
              <w:rPr>
                <w:lang w:val="en-NZ"/>
              </w:rPr>
            </w:pPr>
            <w:r w:rsidRPr="006C2B55">
              <w:t>Reading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5">
            <w:pPr>
              <w:pStyle w:val="BodyText"/>
              <w:rPr>
                <w:lang w:val="en-NZ"/>
              </w:rPr>
            </w:pPr>
            <w:r w:rsidRPr="006C2B55">
              <w:t>1.1, 3.1, 3.2, 4.2, 4.5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5">
            <w:pPr>
              <w:pStyle w:val="ListBullet"/>
              <w:rPr>
                <w:lang w:val="en-NZ"/>
              </w:rPr>
            </w:pPr>
            <w:r w:rsidRPr="006C2B55">
              <w:t>Recognises and interprets texts to establish job requirements from information contained within relevant procedures and specifications</w:t>
            </w:r>
          </w:p>
        </w:tc>
      </w:tr>
      <w:tr w:rsidTr="006C2B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5">
            <w:pPr>
              <w:pStyle w:val="BodyText"/>
              <w:rPr>
                <w:lang w:val="en-NZ"/>
              </w:rPr>
            </w:pPr>
            <w:r w:rsidRPr="006C2B55">
              <w:t>Oral communication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5">
            <w:pPr>
              <w:pStyle w:val="BodyText"/>
              <w:rPr>
                <w:lang w:val="en-NZ"/>
              </w:rPr>
            </w:pP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5">
            <w:pPr>
              <w:pStyle w:val="ListBullet"/>
              <w:rPr>
                <w:lang w:val="en-NZ"/>
              </w:rPr>
            </w:pPr>
            <w:r w:rsidRPr="006C2B55">
              <w:t>Participates effectively in spoken interactions to co</w:t>
            </w:r>
            <w:r w:rsidRPr="006C2B55">
              <w:t xml:space="preserve">nfirm or clarify requirements  </w:t>
            </w:r>
          </w:p>
        </w:tc>
      </w:tr>
      <w:tr w:rsidTr="006C2B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5">
            <w:pPr>
              <w:pStyle w:val="BodyText"/>
              <w:rPr>
                <w:lang w:val="en-NZ"/>
              </w:rPr>
            </w:pPr>
            <w:r w:rsidRPr="006C2B55">
              <w:t>Navigate the world of work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5">
            <w:pPr>
              <w:pStyle w:val="BodyText"/>
              <w:rPr>
                <w:lang w:val="en-NZ"/>
              </w:rPr>
            </w:pPr>
            <w:r w:rsidRPr="006C2B55">
              <w:t>4.2, 4.3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5">
            <w:pPr>
              <w:pStyle w:val="ListBullet"/>
              <w:rPr>
                <w:lang w:val="en-NZ"/>
              </w:rPr>
            </w:pPr>
            <w:r w:rsidRPr="006C2B55">
              <w:t>Complies with legislative requirements and follows organisational policies and procedures relevant to own role</w:t>
            </w:r>
          </w:p>
        </w:tc>
      </w:tr>
      <w:tr w:rsidTr="006C2B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5">
            <w:pPr>
              <w:pStyle w:val="BodyText"/>
              <w:rPr>
                <w:lang w:val="en-NZ"/>
              </w:rPr>
            </w:pPr>
            <w:r w:rsidRPr="006C2B55">
              <w:t xml:space="preserve">Interact with </w:t>
            </w:r>
            <w:r w:rsidRPr="006C2B55">
              <w:t>others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5">
            <w:pPr>
              <w:pStyle w:val="BodyText"/>
              <w:rPr>
                <w:lang w:val="en-NZ"/>
              </w:rPr>
            </w:pPr>
            <w:r w:rsidRPr="006C2B55">
              <w:t>3.3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5">
            <w:pPr>
              <w:pStyle w:val="ListBullet"/>
              <w:rPr>
                <w:lang w:val="en-NZ"/>
              </w:rPr>
            </w:pPr>
            <w:r w:rsidRPr="006C2B55">
              <w:t xml:space="preserve">Cooperates with others as part of familiar routine activities, and contributes to specific activities </w:t>
            </w:r>
            <w:r w:rsidRPr="006C2B55">
              <w:t>requiring joint responsibility and accountability</w:t>
            </w:r>
          </w:p>
        </w:tc>
      </w:tr>
      <w:tr w:rsidTr="006C2B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5">
            <w:pPr>
              <w:pStyle w:val="BodyText"/>
              <w:rPr>
                <w:lang w:val="en-NZ"/>
              </w:rPr>
            </w:pPr>
            <w:r w:rsidRPr="006C2B55">
              <w:t>Get the work done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5">
            <w:pPr>
              <w:pStyle w:val="BodyText"/>
              <w:rPr>
                <w:lang w:val="en-NZ"/>
              </w:rPr>
            </w:pPr>
            <w:r w:rsidRPr="006C2B55">
              <w:t>1.1-1.3, 2.1-2.6, 3.1, 3.2, 4.1-4.5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5" w:rsidP="006C2B55">
            <w:pPr>
              <w:pStyle w:val="ListBullet"/>
            </w:pPr>
            <w:r w:rsidRPr="006C2B55">
              <w:t>Determines priorities and sequences steps involv</w:t>
            </w:r>
            <w:r w:rsidRPr="006C2B55">
              <w:t>ed in clearly defined, familiar tasks</w:t>
            </w:r>
          </w:p>
          <w:p w:rsidR="00000000" w:rsidRPr="006C2B55" w:rsidP="006C2B55">
            <w:pPr>
              <w:pStyle w:val="ListBullet"/>
            </w:pPr>
            <w:r w:rsidRPr="006C2B55">
              <w:t>Implements actions as per instructions, making slight adjustments if necessary</w:t>
            </w:r>
          </w:p>
          <w:p w:rsidR="00000000" w:rsidRPr="006C2B55" w:rsidP="006C2B55">
            <w:pPr>
              <w:pStyle w:val="ListBullet"/>
            </w:pPr>
            <w:r w:rsidRPr="006C2B55">
              <w:t>Plans, identifies and assembles resources required to complete tasks</w:t>
            </w:r>
          </w:p>
          <w:p w:rsidR="00000000" w:rsidRPr="006C2B55" w:rsidP="006C2B55">
            <w:pPr>
              <w:pStyle w:val="ListBullet"/>
            </w:pPr>
            <w:r w:rsidRPr="006C2B55">
              <w:t>Follows routine procedures for using digital technology by reading dat</w:t>
            </w:r>
            <w:r w:rsidRPr="006C2B55">
              <w:t>a from electronic monitoring and control systems</w:t>
            </w:r>
          </w:p>
        </w:tc>
      </w:tr>
    </w:tbl>
    <w:p w:rsidR="00000000" w:rsidRPr="006C2B55" w:rsidP="006C2B55">
      <w:pPr>
        <w:pStyle w:val="BodyText"/>
      </w:pPr>
    </w:p>
    <w:p w:rsidR="00000000" w:rsidRPr="006C2B55" w:rsidP="006C2B55">
      <w:pPr>
        <w:pStyle w:val="AllowPageBreak"/>
      </w:pPr>
    </w:p>
    <w:p w:rsidR="00000000" w:rsidRPr="006C2B55" w:rsidP="006C2B55">
      <w:pPr>
        <w:pStyle w:val="Heading1"/>
      </w:pPr>
      <w:bookmarkStart w:id="6" w:name="O_694176"/>
      <w:bookmarkEnd w:id="6"/>
      <w:r w:rsidRPr="006C2B55">
        <w:t>Range of Conditions</w:t>
      </w:r>
    </w:p>
    <w:p w:rsidR="00000000" w:rsidRPr="0078563E" w:rsidP="0078563E">
      <w:pPr>
        <w:pStyle w:val="BodyText"/>
        <w:rPr>
          <w:i/>
        </w:rPr>
      </w:pPr>
      <w:r w:rsidRPr="0078563E">
        <w:rPr>
          <w:rStyle w:val="Emphasis"/>
        </w:rPr>
        <w:t xml:space="preserve">This section specifies different work environments and conditions that may affect performance. Essential operating conditions that may be present (depending </w:t>
      </w:r>
      <w:r w:rsidRPr="0078563E">
        <w:rPr>
          <w:rStyle w:val="Emphasis"/>
        </w:rPr>
        <w:t xml:space="preserve">on the work situation, needs of the candidate, accessibility of the item, and local industry and regional contexts) are included. 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05"/>
        <w:gridCol w:w="5531"/>
      </w:tblGrid>
      <w:tr w:rsidTr="006C2B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5" w:rsidP="006C2B55">
            <w:pPr>
              <w:pStyle w:val="BodyText"/>
            </w:pPr>
            <w:r w:rsidRPr="006C2B55">
              <w:t>Delivery systems MUST include EITHER:</w:t>
            </w:r>
          </w:p>
          <w:p w:rsidR="00000000" w:rsidP="006C2B55">
            <w:pPr>
              <w:pStyle w:val="BodyText"/>
              <w:rPr>
                <w:lang w:val="en-NZ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5" w:rsidP="006C2B55">
            <w:pPr>
              <w:pStyle w:val="ListBullet"/>
            </w:pPr>
            <w:r w:rsidRPr="006C2B55">
              <w:t xml:space="preserve">reel </w:t>
            </w:r>
          </w:p>
          <w:p w:rsidR="00000000" w:rsidRPr="006C2B55" w:rsidP="006C2B55">
            <w:pPr>
              <w:pStyle w:val="BodyText"/>
            </w:pPr>
            <w:r w:rsidRPr="006C2B55">
              <w:t>OR</w:t>
            </w:r>
          </w:p>
          <w:p w:rsidR="00000000" w:rsidP="006C2B55">
            <w:pPr>
              <w:pStyle w:val="ListBullet"/>
              <w:rPr>
                <w:lang w:val="en-NZ"/>
              </w:rPr>
            </w:pPr>
            <w:r w:rsidRPr="006C2B55">
              <w:t>sheet.</w:t>
            </w:r>
          </w:p>
        </w:tc>
      </w:tr>
      <w:tr w:rsidTr="006C2B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5" w:rsidP="006C2B55">
            <w:pPr>
              <w:pStyle w:val="BodyText"/>
            </w:pPr>
            <w:r w:rsidRPr="006C2B55">
              <w:t>Setting up and adjusting MUST include EITHER:</w:t>
            </w:r>
          </w:p>
          <w:p w:rsidR="00000000" w:rsidP="006C2B55">
            <w:pPr>
              <w:pStyle w:val="BodyText"/>
              <w:rPr>
                <w:lang w:val="en-NZ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5" w:rsidP="006C2B55">
            <w:pPr>
              <w:pStyle w:val="ListBullet"/>
            </w:pPr>
            <w:r w:rsidRPr="006C2B55">
              <w:t>unwind and rewind r</w:t>
            </w:r>
            <w:r w:rsidRPr="006C2B55">
              <w:t>eels</w:t>
            </w:r>
          </w:p>
          <w:p w:rsidR="00000000" w:rsidRPr="006C2B55" w:rsidP="006C2B55">
            <w:pPr>
              <w:pStyle w:val="ListBullet"/>
            </w:pPr>
            <w:r w:rsidRPr="006C2B55">
              <w:t xml:space="preserve">web control systems </w:t>
            </w:r>
          </w:p>
          <w:p w:rsidR="00000000" w:rsidRPr="006C2B55" w:rsidP="006C2B55">
            <w:pPr>
              <w:pStyle w:val="ListBullet"/>
            </w:pPr>
            <w:r w:rsidRPr="006C2B55">
              <w:t>splicing/joining reels</w:t>
            </w:r>
          </w:p>
          <w:p w:rsidR="00000000" w:rsidRPr="006C2B55" w:rsidP="006C2B55">
            <w:pPr>
              <w:pStyle w:val="BodyText"/>
            </w:pPr>
            <w:r w:rsidRPr="006C2B55">
              <w:t>OR</w:t>
            </w:r>
          </w:p>
          <w:p w:rsidR="00000000" w:rsidRPr="006C2B55" w:rsidP="006C2B55">
            <w:pPr>
              <w:pStyle w:val="ListBullet"/>
            </w:pPr>
            <w:r w:rsidRPr="006C2B55">
              <w:t>feeder and delivery systems</w:t>
            </w:r>
          </w:p>
          <w:p w:rsidR="00000000" w:rsidRPr="006C2B55" w:rsidP="006C2B55">
            <w:pPr>
              <w:pStyle w:val="ListBullet"/>
            </w:pPr>
            <w:r w:rsidRPr="006C2B55">
              <w:t>sheet/section/reel pick-up and transportation systems</w:t>
            </w:r>
          </w:p>
          <w:p w:rsidR="00000000" w:rsidRPr="006C2B55" w:rsidP="006C2B55">
            <w:pPr>
              <w:pStyle w:val="ListBullet"/>
            </w:pPr>
            <w:r w:rsidRPr="006C2B55">
              <w:t>transfer systems.</w:t>
            </w:r>
          </w:p>
        </w:tc>
      </w:tr>
    </w:tbl>
    <w:p w:rsidR="00000000" w:rsidRPr="006C2B55" w:rsidP="006C2B55">
      <w:pPr>
        <w:pStyle w:val="BodyText"/>
      </w:pPr>
    </w:p>
    <w:p w:rsidR="00000000" w:rsidRPr="006C2B55" w:rsidP="006C2B55">
      <w:pPr>
        <w:pStyle w:val="AllowPageBreak"/>
      </w:pPr>
    </w:p>
    <w:p w:rsidR="00000000" w:rsidRPr="006C2B55" w:rsidP="006C2B55">
      <w:pPr>
        <w:pStyle w:val="Heading1"/>
      </w:pPr>
      <w:bookmarkStart w:id="7" w:name="O_694177"/>
      <w:bookmarkEnd w:id="7"/>
      <w:r w:rsidRPr="006C2B5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C2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5" w:rsidP="006C2B55">
            <w:pPr>
              <w:pStyle w:val="BodyText"/>
            </w:pPr>
            <w:r w:rsidRPr="006C2B55">
              <w:rPr>
                <w:rStyle w:val="SpecialBold"/>
              </w:rPr>
              <w:t xml:space="preserve">Code and title </w:t>
            </w:r>
          </w:p>
          <w:p w:rsidR="00000000" w:rsidRPr="006C2B55" w:rsidP="006C2B55">
            <w:pPr>
              <w:pStyle w:val="BodyText"/>
            </w:pPr>
            <w:r w:rsidRPr="006C2B5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5" w:rsidP="006C2B55">
            <w:pPr>
              <w:pStyle w:val="BodyText"/>
            </w:pPr>
            <w:r w:rsidRPr="006C2B55">
              <w:rPr>
                <w:rStyle w:val="SpecialBold"/>
              </w:rPr>
              <w:t>Code and title</w:t>
            </w:r>
          </w:p>
          <w:p w:rsidR="00000000" w:rsidRPr="006C2B55" w:rsidP="006C2B55">
            <w:pPr>
              <w:pStyle w:val="BodyText"/>
            </w:pPr>
            <w:r w:rsidRPr="006C2B5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5" w:rsidP="006C2B55">
            <w:pPr>
              <w:pStyle w:val="BodyText"/>
            </w:pPr>
            <w:r w:rsidRPr="006C2B5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5">
            <w:pPr>
              <w:pStyle w:val="BodyText"/>
              <w:rPr>
                <w:lang w:val="en-NZ"/>
              </w:rPr>
            </w:pPr>
            <w:r w:rsidRPr="006C2B55">
              <w:rPr>
                <w:rStyle w:val="SpecialBold"/>
              </w:rPr>
              <w:t>Equivalence status</w:t>
            </w:r>
          </w:p>
        </w:tc>
      </w:tr>
      <w:tr w:rsidTr="006C2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5">
            <w:pPr>
              <w:pStyle w:val="BodyText"/>
              <w:rPr>
                <w:lang w:val="en-NZ"/>
              </w:rPr>
            </w:pPr>
            <w:r w:rsidRPr="006C2B55">
              <w:t>ICPCBF343 Set up machine for complex collating or inserting (sheet/section/reel)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5">
            <w:pPr>
              <w:pStyle w:val="BodyText"/>
              <w:rPr>
                <w:lang w:val="en-NZ"/>
              </w:rPr>
            </w:pPr>
            <w:r w:rsidRPr="006C2B55">
              <w:t>ICPCF343C Set up machine for complex collating or inserting (sheet/section/reel)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5">
            <w:pPr>
              <w:pStyle w:val="BodyText"/>
              <w:rPr>
                <w:lang w:val="en-NZ"/>
              </w:rPr>
            </w:pPr>
            <w:r w:rsidRPr="006C2B5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5" w:rsidP="006C2B55">
            <w:pPr>
              <w:pStyle w:val="BodyText"/>
            </w:pPr>
            <w:r w:rsidRPr="006C2B55">
              <w:t>Equivalent unit</w:t>
            </w:r>
          </w:p>
        </w:tc>
      </w:tr>
    </w:tbl>
    <w:p w:rsidR="00000000" w:rsidRPr="006C2B55" w:rsidP="006C2B55">
      <w:pPr>
        <w:pStyle w:val="BodyText"/>
      </w:pPr>
    </w:p>
    <w:p w:rsidR="00000000" w:rsidRPr="006C2B55" w:rsidP="006C2B55">
      <w:pPr>
        <w:pStyle w:val="AllowPageBreak"/>
      </w:pPr>
    </w:p>
    <w:p w:rsidR="00000000" w:rsidRPr="006C2B55" w:rsidP="006C2B55">
      <w:pPr>
        <w:pStyle w:val="Heading1"/>
      </w:pPr>
      <w:bookmarkStart w:id="8" w:name="O_694184"/>
      <w:bookmarkEnd w:id="8"/>
      <w:r w:rsidRPr="006C2B55">
        <w:t>Links</w:t>
      </w:r>
    </w:p>
    <w:p w:rsidR="00000000" w:rsidRPr="006C2B55" w:rsidP="0078563E">
      <w:pPr>
        <w:pStyle w:val="BodyText"/>
      </w:pPr>
      <w:r w:rsidRPr="006C2B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17AC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C2B55" w:rsidP="0078563E">
      <w:pPr>
        <w:pStyle w:val="BodyText"/>
        <w:sectPr w:rsidSect="006C2B5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2B55" w:rsidP="006C2B55">
      <w:pPr>
        <w:pStyle w:val="SuperHeading"/>
      </w:pPr>
      <w:r w:rsidRPr="006C2B55">
        <w:t xml:space="preserve">Assessment </w:t>
      </w:r>
      <w:r w:rsidRPr="006C2B55">
        <w:t>Requirements for ICPCBF343 Set up machine for complex collating or inserting (sheet/section/reel)</w:t>
      </w:r>
    </w:p>
    <w:p w:rsidR="00000000" w:rsidRPr="006C2B55" w:rsidP="006C2B55">
      <w:pPr>
        <w:pStyle w:val="Heading1"/>
      </w:pPr>
      <w:bookmarkStart w:id="9" w:name="O_694179"/>
      <w:bookmarkEnd w:id="9"/>
      <w:r w:rsidRPr="006C2B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C2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5" w:rsidP="006C2B55">
            <w:pPr>
              <w:pStyle w:val="BodyText"/>
            </w:pPr>
            <w:r w:rsidRPr="006C2B5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5">
            <w:pPr>
              <w:pStyle w:val="BodyText"/>
              <w:rPr>
                <w:lang w:val="en-NZ"/>
              </w:rPr>
            </w:pPr>
            <w:r w:rsidRPr="006C2B55">
              <w:rPr>
                <w:rStyle w:val="SpecialBold"/>
              </w:rPr>
              <w:t>Comments</w:t>
            </w:r>
          </w:p>
        </w:tc>
      </w:tr>
      <w:tr w:rsidTr="006C2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5">
            <w:pPr>
              <w:pStyle w:val="BodyText"/>
              <w:rPr>
                <w:lang w:val="en-NZ"/>
              </w:rPr>
            </w:pPr>
            <w:r w:rsidRPr="006C2B5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5" w:rsidP="006C2B55">
            <w:pPr>
              <w:pStyle w:val="BodyText"/>
            </w:pPr>
            <w:r w:rsidRPr="006C2B55">
              <w:t>This version first released with ICP Printing and Graphic Arts Training Package Version 1.0.</w:t>
            </w:r>
          </w:p>
        </w:tc>
      </w:tr>
    </w:tbl>
    <w:p w:rsidR="00000000" w:rsidRPr="006C2B55" w:rsidP="006C2B55">
      <w:pPr>
        <w:pStyle w:val="BodyText"/>
      </w:pPr>
    </w:p>
    <w:p w:rsidR="00000000" w:rsidRPr="006C2B55" w:rsidP="006C2B55">
      <w:pPr>
        <w:pStyle w:val="AllowPageBreak"/>
      </w:pPr>
    </w:p>
    <w:p w:rsidR="00000000" w:rsidRPr="006C2B55" w:rsidP="006C2B55">
      <w:pPr>
        <w:pStyle w:val="Heading1"/>
      </w:pPr>
      <w:bookmarkStart w:id="10" w:name="O_694180"/>
      <w:bookmarkEnd w:id="10"/>
      <w:r w:rsidRPr="006C2B55">
        <w:t>Performance Evidence</w:t>
      </w:r>
    </w:p>
    <w:p w:rsidR="00000000" w:rsidRPr="006C2B55" w:rsidP="0078563E">
      <w:pPr>
        <w:pStyle w:val="BodyText"/>
      </w:pPr>
      <w:r w:rsidRPr="006C2B55">
        <w:t>Evidence of the ability to:</w:t>
      </w:r>
    </w:p>
    <w:p w:rsidR="00000000" w:rsidRPr="006C2B55" w:rsidP="006C2B55">
      <w:pPr>
        <w:pStyle w:val="ListBullet"/>
      </w:pPr>
      <w:r w:rsidRPr="006C2B55">
        <w:t>correctly set up machines for complex collating for a minimum of FOUR products, including in-line processes on FOUR occasions, (if possible) including:</w:t>
      </w:r>
    </w:p>
    <w:p w:rsidR="00000000" w:rsidRPr="006C2B55" w:rsidP="006C2B55">
      <w:pPr>
        <w:pStyle w:val="ListBullet2"/>
      </w:pPr>
      <w:r w:rsidRPr="006C2B55">
        <w:t>two sheet jobs, each using different sizes and weights of substrate</w:t>
      </w:r>
    </w:p>
    <w:p w:rsidR="00000000" w:rsidRPr="006C2B55" w:rsidP="006C2B55">
      <w:pPr>
        <w:pStyle w:val="ListBullet2"/>
      </w:pPr>
      <w:r w:rsidRPr="006C2B55">
        <w:t>two section jobs, with and without lip/lap, according to manufacturer’s and job specifications, enterprise procedures and listed performance criteria</w:t>
      </w:r>
    </w:p>
    <w:p w:rsidR="00000000" w:rsidRPr="006C2B55" w:rsidP="006C2B55">
      <w:pPr>
        <w:pStyle w:val="ListBullet"/>
      </w:pPr>
      <w:r w:rsidRPr="006C2B55">
        <w:t>demonstrate all safety devices on the</w:t>
      </w:r>
      <w:r w:rsidRPr="006C2B55">
        <w:t xml:space="preserve"> machine.</w:t>
      </w:r>
    </w:p>
    <w:p w:rsidR="00000000" w:rsidRPr="006C2B55" w:rsidP="006C2B55">
      <w:pPr>
        <w:pStyle w:val="BodyText"/>
      </w:pPr>
    </w:p>
    <w:p w:rsidR="00000000" w:rsidRPr="006C2B55" w:rsidP="0078563E">
      <w:pPr>
        <w:pStyle w:val="BodyText"/>
      </w:pPr>
      <w:r w:rsidRPr="006C2B55">
        <w:t>Note: If a specific volume or frequency is not stated, then evidence must be provided at least once.</w:t>
      </w:r>
    </w:p>
    <w:p w:rsidR="00000000" w:rsidRPr="006C2B55" w:rsidP="006C2B55">
      <w:pPr>
        <w:pStyle w:val="Heading1"/>
      </w:pPr>
      <w:bookmarkStart w:id="11" w:name="O_694181"/>
      <w:bookmarkEnd w:id="11"/>
      <w:r w:rsidRPr="006C2B55">
        <w:t>Knowledge Evidence</w:t>
      </w:r>
    </w:p>
    <w:p w:rsidR="00000000" w:rsidRPr="006C2B55" w:rsidP="0078563E">
      <w:pPr>
        <w:pStyle w:val="BodyText"/>
      </w:pPr>
      <w:r w:rsidRPr="006C2B55">
        <w:t>To complete the unit requirements safely and effectively, the individual must:</w:t>
      </w:r>
    </w:p>
    <w:p w:rsidR="00000000" w:rsidRPr="006C2B55" w:rsidP="0078563E">
      <w:pPr>
        <w:pStyle w:val="Heading3"/>
      </w:pPr>
      <w:r w:rsidRPr="006C2B55">
        <w:rPr>
          <w:rStyle w:val="SpecialBold"/>
        </w:rPr>
        <w:t>All Systems</w:t>
      </w:r>
    </w:p>
    <w:p w:rsidR="00000000" w:rsidRPr="006C2B55" w:rsidP="006C2B55">
      <w:pPr>
        <w:pStyle w:val="ListBullet"/>
      </w:pPr>
      <w:r w:rsidRPr="006C2B55">
        <w:t>identify work he</w:t>
      </w:r>
      <w:r w:rsidRPr="006C2B55">
        <w:t>alth and safety (WHS) factors for:</w:t>
      </w:r>
    </w:p>
    <w:p w:rsidR="00000000" w:rsidRPr="006C2B55" w:rsidP="006C2B55">
      <w:pPr>
        <w:pStyle w:val="ListBullet2"/>
      </w:pPr>
      <w:r w:rsidRPr="006C2B55">
        <w:t>setting up and/or operating machine transport systems</w:t>
      </w:r>
    </w:p>
    <w:p w:rsidR="00000000" w:rsidRPr="006C2B55" w:rsidP="006C2B55">
      <w:pPr>
        <w:pStyle w:val="ListBullet2"/>
      </w:pPr>
      <w:r w:rsidRPr="006C2B55">
        <w:t>when the machine is operating</w:t>
      </w:r>
    </w:p>
    <w:p w:rsidR="00000000" w:rsidRPr="006C2B55" w:rsidP="006C2B55">
      <w:pPr>
        <w:pStyle w:val="ListBullet2"/>
      </w:pPr>
      <w:r w:rsidRPr="006C2B55">
        <w:t>adjusting machine units and before readjusting the machine</w:t>
      </w:r>
    </w:p>
    <w:p w:rsidR="00000000" w:rsidRPr="006C2B55" w:rsidP="006C2B55">
      <w:pPr>
        <w:pStyle w:val="ListBullet"/>
      </w:pPr>
      <w:r w:rsidRPr="006C2B55">
        <w:t>determine important information concerning collating found in the job documentation or production control system and how to interpret this information to ensure smooth workflow throughout the factory</w:t>
      </w:r>
    </w:p>
    <w:p w:rsidR="00000000" w:rsidRPr="006C2B55" w:rsidP="006C2B55">
      <w:pPr>
        <w:pStyle w:val="ListBullet"/>
      </w:pPr>
      <w:r w:rsidRPr="006C2B55">
        <w:t>explain elements to consider when planning a collated sa</w:t>
      </w:r>
      <w:r w:rsidRPr="006C2B55">
        <w:t>mple</w:t>
      </w:r>
    </w:p>
    <w:p w:rsidR="00000000" w:rsidRPr="006C2B55" w:rsidP="006C2B55">
      <w:pPr>
        <w:pStyle w:val="ListBullet"/>
      </w:pPr>
      <w:r w:rsidRPr="006C2B55">
        <w:t>identify  areas of the machine to adjust to allow for 42gsm stock</w:t>
      </w:r>
    </w:p>
    <w:p w:rsidR="00000000" w:rsidRPr="006C2B55" w:rsidP="006C2B55">
      <w:pPr>
        <w:pStyle w:val="ListBullet"/>
      </w:pPr>
      <w:r w:rsidRPr="006C2B55">
        <w:t>list ways the machine can be adapted to facilitate smaller/larger stock</w:t>
      </w:r>
    </w:p>
    <w:p w:rsidR="00000000" w:rsidRPr="006C2B55" w:rsidP="006C2B55">
      <w:pPr>
        <w:pStyle w:val="ListBullet"/>
      </w:pPr>
      <w:r w:rsidRPr="006C2B55">
        <w:t>identify factors that govern speed the machine operates at</w:t>
      </w:r>
    </w:p>
    <w:p w:rsidR="00000000" w:rsidRPr="006C2B55" w:rsidP="006C2B55">
      <w:pPr>
        <w:pStyle w:val="ListBullet"/>
      </w:pPr>
      <w:r w:rsidRPr="006C2B55">
        <w:t>determine indicators that show the machine needs lubri</w:t>
      </w:r>
      <w:r w:rsidRPr="006C2B55">
        <w:t>cation</w:t>
      </w:r>
    </w:p>
    <w:p w:rsidR="00000000" w:rsidRPr="006C2B55" w:rsidP="006C2B55">
      <w:pPr>
        <w:pStyle w:val="ListBullet"/>
      </w:pPr>
      <w:r w:rsidRPr="006C2B55">
        <w:t>list steps to ensure correct alignment of in-line processes/units</w:t>
      </w:r>
    </w:p>
    <w:p w:rsidR="00000000" w:rsidRPr="006C2B55" w:rsidP="006C2B55">
      <w:pPr>
        <w:pStyle w:val="ListBullet"/>
      </w:pPr>
      <w:r w:rsidRPr="006C2B55">
        <w:t>determine adjustments to keep units correctly positioned</w:t>
      </w:r>
    </w:p>
    <w:p w:rsidR="00000000" w:rsidRPr="006C2B55" w:rsidP="006C2B55">
      <w:pPr>
        <w:pStyle w:val="ListBullet"/>
      </w:pPr>
      <w:r w:rsidRPr="006C2B55">
        <w:t>determine requirements for an acceptable collating result</w:t>
      </w:r>
    </w:p>
    <w:p w:rsidR="00000000" w:rsidRPr="006C2B55" w:rsidP="006C2B55">
      <w:pPr>
        <w:pStyle w:val="ListBullet"/>
      </w:pPr>
      <w:r w:rsidRPr="006C2B55">
        <w:t>explain the cause of sheets creasing in the machine delivery</w:t>
      </w:r>
    </w:p>
    <w:p w:rsidR="00000000" w:rsidRPr="006C2B55" w:rsidP="006C2B55">
      <w:pPr>
        <w:pStyle w:val="ListBullet"/>
      </w:pPr>
      <w:r w:rsidRPr="006C2B55">
        <w:t>determi</w:t>
      </w:r>
      <w:r w:rsidRPr="006C2B55">
        <w:t>ne adjustments to the machine to alleviate bruising of no carbon required (NCR) paper</w:t>
      </w:r>
    </w:p>
    <w:p w:rsidR="00000000" w:rsidRPr="006C2B55" w:rsidP="006C2B55">
      <w:pPr>
        <w:pStyle w:val="ListBullet"/>
      </w:pPr>
      <w:r w:rsidRPr="006C2B55">
        <w:t>identify items to check against the client sample</w:t>
      </w:r>
    </w:p>
    <w:p w:rsidR="00000000" w:rsidRPr="006C2B55" w:rsidP="006C2B55">
      <w:pPr>
        <w:pStyle w:val="ListBullet"/>
      </w:pPr>
      <w:r w:rsidRPr="006C2B55">
        <w:t>identify when the machine needs to be adjusted</w:t>
      </w:r>
    </w:p>
    <w:p w:rsidR="00000000" w:rsidRPr="006C2B55" w:rsidP="006C2B55">
      <w:pPr>
        <w:pStyle w:val="ListBullet"/>
      </w:pPr>
      <w:r w:rsidRPr="006C2B55">
        <w:t>identify machine manuals, safety and other documentation relevant to this task, where they are kept, and the information included in these documents</w:t>
      </w:r>
    </w:p>
    <w:p w:rsidR="00000000" w:rsidRPr="006C2B55" w:rsidP="006C2B55">
      <w:pPr>
        <w:pStyle w:val="BodyText"/>
      </w:pPr>
    </w:p>
    <w:p w:rsidR="00000000" w:rsidRPr="006C2B55" w:rsidP="0078563E">
      <w:pPr>
        <w:pStyle w:val="Heading3"/>
      </w:pPr>
      <w:r w:rsidRPr="006C2B55">
        <w:rPr>
          <w:rStyle w:val="SpecialBold"/>
        </w:rPr>
        <w:t>For Reel Systems Only</w:t>
      </w:r>
    </w:p>
    <w:p w:rsidR="00000000" w:rsidRPr="006C2B55" w:rsidP="006C2B55">
      <w:pPr>
        <w:pStyle w:val="ListBullet"/>
      </w:pPr>
      <w:r w:rsidRPr="006C2B55">
        <w:t>identify areas of the reel stand to monitor to ensure trouble-free operation</w:t>
      </w:r>
    </w:p>
    <w:p w:rsidR="00000000" w:rsidRPr="006C2B55" w:rsidP="006C2B55">
      <w:pPr>
        <w:pStyle w:val="ListBullet"/>
      </w:pPr>
      <w:r w:rsidRPr="006C2B55">
        <w:t>identi</w:t>
      </w:r>
      <w:r w:rsidRPr="006C2B55">
        <w:t>fy area of the web control system to adjust to maintain correct web tension</w:t>
      </w:r>
    </w:p>
    <w:p w:rsidR="00000000" w:rsidRPr="006C2B55" w:rsidP="006C2B55">
      <w:pPr>
        <w:pStyle w:val="ListBullet"/>
      </w:pPr>
      <w:r w:rsidRPr="006C2B55">
        <w:t>identify area of the web control system to adjust to maintain correct positioning of the web</w:t>
      </w:r>
    </w:p>
    <w:p w:rsidR="00000000" w:rsidRPr="006C2B55" w:rsidP="006C2B55">
      <w:pPr>
        <w:pStyle w:val="BodyText"/>
      </w:pPr>
    </w:p>
    <w:p w:rsidR="00000000" w:rsidRPr="006C2B55" w:rsidP="0078563E">
      <w:pPr>
        <w:pStyle w:val="Heading3"/>
      </w:pPr>
      <w:r w:rsidRPr="006C2B55">
        <w:rPr>
          <w:rStyle w:val="SpecialBold"/>
        </w:rPr>
        <w:t>For Sheet Systems Only</w:t>
      </w:r>
    </w:p>
    <w:p w:rsidR="00000000" w:rsidRPr="006C2B55" w:rsidP="006C2B55">
      <w:pPr>
        <w:pStyle w:val="ListBullet"/>
      </w:pPr>
      <w:r w:rsidRPr="006C2B55">
        <w:t xml:space="preserve">list important factors to consider when setting up the feeder </w:t>
      </w:r>
      <w:r w:rsidRPr="006C2B55">
        <w:t>and double/misfeed sheet calliper system</w:t>
      </w:r>
    </w:p>
    <w:p w:rsidR="00000000" w:rsidRPr="006C2B55" w:rsidP="006C2B55">
      <w:pPr>
        <w:pStyle w:val="ListBullet"/>
      </w:pPr>
      <w:r w:rsidRPr="006C2B55">
        <w:t>identify requirements to ensure smooth transportation of sheets or sections to and through the machine</w:t>
      </w:r>
    </w:p>
    <w:p w:rsidR="00000000" w:rsidRPr="006C2B55" w:rsidP="006C2B55">
      <w:pPr>
        <w:pStyle w:val="ListBullet"/>
      </w:pPr>
      <w:r w:rsidRPr="006C2B55">
        <w:t>name different types of sheet/section delivery systems</w:t>
      </w:r>
    </w:p>
    <w:p w:rsidR="00000000" w:rsidRPr="006C2B55" w:rsidP="006C2B55">
      <w:pPr>
        <w:pStyle w:val="ListBullet"/>
      </w:pPr>
      <w:r w:rsidRPr="006C2B55">
        <w:t>determine largest/smallest size sheet that can be process</w:t>
      </w:r>
      <w:r w:rsidRPr="006C2B55">
        <w:t>ed on this machine</w:t>
      </w:r>
    </w:p>
    <w:p w:rsidR="00000000" w:rsidRPr="006C2B55" w:rsidP="006C2B55">
      <w:pPr>
        <w:pStyle w:val="ListBullet"/>
      </w:pPr>
      <w:r w:rsidRPr="006C2B55">
        <w:t>determine the largest/smallest sheet/section size to be run on the machine.</w:t>
      </w:r>
    </w:p>
    <w:p w:rsidR="00000000" w:rsidRPr="006C2B55" w:rsidP="006C2B55">
      <w:pPr>
        <w:pStyle w:val="AllowPageBreak"/>
      </w:pPr>
    </w:p>
    <w:p w:rsidR="00000000" w:rsidRPr="006C2B55" w:rsidP="006C2B55">
      <w:pPr>
        <w:pStyle w:val="Heading1"/>
      </w:pPr>
      <w:bookmarkStart w:id="12" w:name="O_694182"/>
      <w:bookmarkEnd w:id="12"/>
      <w:r w:rsidRPr="006C2B55">
        <w:t>Assessment Conditions</w:t>
      </w:r>
    </w:p>
    <w:p w:rsidR="00000000" w:rsidRPr="006C2B55" w:rsidP="0078563E">
      <w:pPr>
        <w:pStyle w:val="BodyText"/>
      </w:pPr>
      <w:r w:rsidRPr="006C2B55">
        <w:t>Gather evidence to demonstrate consistent performance in conditions that are safe and replicate the workplace. Noise level</w:t>
      </w:r>
      <w:r w:rsidRPr="006C2B55">
        <w:t>s, production flow, interruptions and time variances must be typical of those experienced in the converting, binding and finishing field of work and include access to facilities, equipment and materials.</w:t>
      </w:r>
    </w:p>
    <w:p w:rsidR="00000000" w:rsidRPr="006C2B55" w:rsidP="0078563E">
      <w:pPr>
        <w:pStyle w:val="BodyText"/>
      </w:pPr>
      <w:r w:rsidRPr="006C2B55">
        <w:t>Assessors must satisfy NVR/AQTF assessor requiremen</w:t>
      </w:r>
      <w:r w:rsidRPr="006C2B55">
        <w:t>ts.</w:t>
      </w:r>
    </w:p>
    <w:p w:rsidR="00000000" w:rsidRPr="006C2B55" w:rsidP="006C2B55">
      <w:pPr>
        <w:pStyle w:val="Heading1"/>
      </w:pPr>
      <w:bookmarkStart w:id="13" w:name="O_694185"/>
      <w:bookmarkEnd w:id="13"/>
      <w:r w:rsidRPr="006C2B55">
        <w:t>Links</w:t>
      </w:r>
    </w:p>
    <w:p w:rsidR="00000000" w:rsidRPr="006C2B55" w:rsidP="0078563E">
      <w:pPr>
        <w:pStyle w:val="BodyText"/>
      </w:pPr>
      <w:r w:rsidRPr="006C2B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17AC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C2B55" w:rsidP="006C2B55"/>
    <w:sectPr w:rsidSect="006C2B5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B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B55" w:rsidRPr="0078563E" w:rsidP="007856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B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63E" w:rsidP="006C2B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8563E" w:rsidP="006C2B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8563E" w:rsidP="006C2B5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B55" w:rsidP="006C2B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563E">
      <w:t>Approved</w:t>
    </w:r>
    <w:r w:rsidR="007856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563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563E">
      <w:rPr>
        <w:noProof/>
      </w:rPr>
      <w:t>5</w:t>
    </w:r>
    <w:r>
      <w:rPr>
        <w:noProof/>
      </w:rPr>
      <w:fldChar w:fldCharType="end"/>
    </w:r>
  </w:p>
  <w:p w:rsidR="006C2B55" w:rsidP="006C2B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56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563E">
      <w:t>Manufacturing Industry Skills Alliance</w:t>
    </w:r>
    <w:r w:rsidR="0078563E">
      <w:fldChar w:fldCharType="end"/>
    </w:r>
  </w:p>
  <w:p w:rsidR="006C2B55" w:rsidP="006C2B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B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6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2B55" w:rsidRPr="0078563E" w:rsidP="007856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B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63E" w:rsidRPr="002D2AF8" w:rsidP="006C2B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ICPCBF343 Set up machine for complex collating or inserting (sheet/section/reel)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8563E" w:rsidP="006C2B5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B55" w:rsidRPr="002D2AF8" w:rsidP="006C2B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563E">
      <w:t>ICPCBF343 Set up machine for complex collating or inserting (sheet/section/reel)</w:t>
    </w:r>
    <w:r w:rsidR="007856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563E">
      <w:rPr>
        <w:noProof/>
      </w:rPr>
      <w:t>1 March 2025</w:t>
    </w:r>
    <w:r>
      <w:fldChar w:fldCharType="end"/>
    </w:r>
  </w:p>
  <w:p w:rsidR="006C2B55" w:rsidP="006C2B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D89A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406F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F47A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B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2B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2B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2B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2B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2B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2B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2B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2B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2B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2B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2B55"/>
  </w:style>
  <w:style w:type="character" w:customStyle="1" w:styleId="Heading1Char">
    <w:name w:val="Heading 1 Char"/>
    <w:basedOn w:val="DefaultParagraphFont"/>
    <w:link w:val="Heading1"/>
    <w:rsid w:val="006C2B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2B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2B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2B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2B55"/>
    <w:rPr>
      <w:b/>
      <w:spacing w:val="0"/>
    </w:rPr>
  </w:style>
  <w:style w:type="paragraph" w:styleId="ListBullet2">
    <w:name w:val="List Bullet 2"/>
    <w:basedOn w:val="List2"/>
    <w:rsid w:val="006C2B5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2B55"/>
    <w:rPr>
      <w:i/>
    </w:rPr>
  </w:style>
  <w:style w:type="paragraph" w:customStyle="1" w:styleId="SuperHeading">
    <w:name w:val="SuperHeading"/>
    <w:basedOn w:val="Normal"/>
    <w:rsid w:val="006C2B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2B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2B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2B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2B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2B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2B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2B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2B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2B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2B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2B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2B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2B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2B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2B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2B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2B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2B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2B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2B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2B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2B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2B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2B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2B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2B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2B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2B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2B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2B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2B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2B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2B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2B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2B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2B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2B55"/>
  </w:style>
  <w:style w:type="paragraph" w:styleId="TableofFigures">
    <w:name w:val="table of figures"/>
    <w:basedOn w:val="Normal"/>
    <w:next w:val="Normal"/>
    <w:semiHidden/>
    <w:rsid w:val="006C2B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2B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2B55"/>
    <w:rPr>
      <w:rFonts w:ascii="Wingdings" w:hAnsi="Wingdings"/>
    </w:rPr>
  </w:style>
  <w:style w:type="paragraph" w:customStyle="1" w:styleId="TableHeading">
    <w:name w:val="Table Heading"/>
    <w:basedOn w:val="HeadingBase"/>
    <w:rsid w:val="006C2B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2B55"/>
    <w:rPr>
      <w:color w:val="0033CC"/>
      <w:u w:val="none"/>
    </w:rPr>
  </w:style>
  <w:style w:type="paragraph" w:customStyle="1" w:styleId="BodyTextRight">
    <w:name w:val="Body Text Right"/>
    <w:basedOn w:val="BodyText"/>
    <w:rsid w:val="006C2B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2B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2B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2B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2B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2B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2B55"/>
    <w:rPr>
      <w:sz w:val="32"/>
    </w:rPr>
  </w:style>
  <w:style w:type="paragraph" w:customStyle="1" w:styleId="HeadingProcedure">
    <w:name w:val="Heading Procedure"/>
    <w:basedOn w:val="HeadingBase"/>
    <w:next w:val="Normal"/>
    <w:rsid w:val="006C2B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2B55"/>
    <w:pPr>
      <w:spacing w:before="60" w:after="60"/>
    </w:pPr>
  </w:style>
  <w:style w:type="paragraph" w:styleId="ListContinue">
    <w:name w:val="List Continue"/>
    <w:basedOn w:val="List"/>
    <w:rsid w:val="006C2B55"/>
    <w:pPr>
      <w:ind w:firstLine="0"/>
    </w:pPr>
  </w:style>
  <w:style w:type="paragraph" w:customStyle="1" w:styleId="ListNote">
    <w:name w:val="List Note"/>
    <w:basedOn w:val="List"/>
    <w:rsid w:val="006C2B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2B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2B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2B55"/>
    <w:rPr>
      <w:rFonts w:ascii="Courier New" w:hAnsi="Courier New"/>
    </w:rPr>
  </w:style>
  <w:style w:type="paragraph" w:customStyle="1" w:styleId="NoteBullet">
    <w:name w:val="Note Bullet"/>
    <w:basedOn w:val="Note"/>
    <w:rsid w:val="006C2B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2B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2B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2B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2B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2B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2B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2B55"/>
    <w:rPr>
      <w:b/>
      <w:smallCaps/>
    </w:rPr>
  </w:style>
  <w:style w:type="paragraph" w:customStyle="1" w:styleId="TableListNumber">
    <w:name w:val="Table List Number"/>
    <w:basedOn w:val="ListNumber"/>
    <w:rsid w:val="006C2B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2B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2B55"/>
    <w:pPr>
      <w:numPr>
        <w:numId w:val="9"/>
      </w:numPr>
    </w:pPr>
  </w:style>
  <w:style w:type="paragraph" w:customStyle="1" w:styleId="ListAlpha2">
    <w:name w:val="List Alpha 2"/>
    <w:basedOn w:val="List2"/>
    <w:rsid w:val="006C2B55"/>
    <w:pPr>
      <w:numPr>
        <w:numId w:val="8"/>
      </w:numPr>
    </w:pPr>
  </w:style>
  <w:style w:type="paragraph" w:styleId="List2">
    <w:name w:val="List 2"/>
    <w:basedOn w:val="BodyText"/>
    <w:rsid w:val="006C2B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2B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2B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2B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2B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2B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2B55"/>
    <w:pPr>
      <w:numPr>
        <w:numId w:val="4"/>
      </w:numPr>
    </w:pPr>
  </w:style>
  <w:style w:type="paragraph" w:styleId="ListContinue2">
    <w:name w:val="List Continue 2"/>
    <w:basedOn w:val="List2"/>
    <w:rsid w:val="006C2B55"/>
    <w:pPr>
      <w:ind w:firstLine="0"/>
    </w:pPr>
  </w:style>
  <w:style w:type="paragraph" w:styleId="ListContinue3">
    <w:name w:val="List Continue 3"/>
    <w:basedOn w:val="List3"/>
    <w:rsid w:val="006C2B55"/>
    <w:pPr>
      <w:ind w:left="1021" w:firstLine="0"/>
    </w:pPr>
  </w:style>
  <w:style w:type="paragraph" w:styleId="ListContinue4">
    <w:name w:val="List Continue 4"/>
    <w:basedOn w:val="List4"/>
    <w:rsid w:val="006C2B55"/>
    <w:pPr>
      <w:ind w:firstLine="0"/>
    </w:pPr>
  </w:style>
  <w:style w:type="paragraph" w:styleId="ListContinue5">
    <w:name w:val="List Continue 5"/>
    <w:basedOn w:val="List5"/>
    <w:rsid w:val="006C2B55"/>
    <w:pPr>
      <w:ind w:firstLine="0"/>
    </w:pPr>
  </w:style>
  <w:style w:type="paragraph" w:styleId="ListNumber3">
    <w:name w:val="List Number 3"/>
    <w:basedOn w:val="List3"/>
    <w:rsid w:val="006C2B55"/>
    <w:pPr>
      <w:numPr>
        <w:numId w:val="5"/>
      </w:numPr>
    </w:pPr>
  </w:style>
  <w:style w:type="paragraph" w:styleId="ListNumber4">
    <w:name w:val="List Number 4"/>
    <w:basedOn w:val="List4"/>
    <w:rsid w:val="006C2B55"/>
    <w:pPr>
      <w:numPr>
        <w:numId w:val="6"/>
      </w:numPr>
    </w:pPr>
  </w:style>
  <w:style w:type="paragraph" w:styleId="ListNumber5">
    <w:name w:val="List Number 5"/>
    <w:basedOn w:val="List5"/>
    <w:rsid w:val="006C2B55"/>
    <w:pPr>
      <w:numPr>
        <w:numId w:val="7"/>
      </w:numPr>
    </w:pPr>
  </w:style>
  <w:style w:type="paragraph" w:styleId="BlockText">
    <w:name w:val="Block Text"/>
    <w:basedOn w:val="Normal"/>
    <w:rsid w:val="006C2B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2B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2B55"/>
    <w:rPr>
      <w:sz w:val="16"/>
      <w:vertAlign w:val="superscript"/>
    </w:rPr>
  </w:style>
  <w:style w:type="character" w:customStyle="1" w:styleId="Symbols">
    <w:name w:val="Symbols"/>
    <w:basedOn w:val="DefaultParagraphFont"/>
    <w:rsid w:val="006C2B55"/>
    <w:rPr>
      <w:rFonts w:ascii="Symbol" w:hAnsi="Symbol"/>
    </w:rPr>
  </w:style>
  <w:style w:type="character" w:customStyle="1" w:styleId="MenuOptions">
    <w:name w:val="Menu Options"/>
    <w:basedOn w:val="DefaultParagraphFont"/>
    <w:rsid w:val="006C2B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2B55"/>
    <w:rPr>
      <w:b/>
    </w:rPr>
  </w:style>
  <w:style w:type="character" w:customStyle="1" w:styleId="Underlined">
    <w:name w:val="Underlined"/>
    <w:basedOn w:val="DefaultParagraphFont"/>
    <w:rsid w:val="006C2B55"/>
    <w:rPr>
      <w:u w:val="single"/>
    </w:rPr>
  </w:style>
  <w:style w:type="paragraph" w:customStyle="1" w:styleId="TableBodyTextRight">
    <w:name w:val="Table Body Text Right"/>
    <w:basedOn w:val="TableBodyText"/>
    <w:rsid w:val="006C2B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2B55"/>
    <w:rPr>
      <w:sz w:val="18"/>
    </w:rPr>
  </w:style>
  <w:style w:type="paragraph" w:customStyle="1" w:styleId="BodySmallRight">
    <w:name w:val="Body Small Right"/>
    <w:basedOn w:val="BodyTextRight"/>
    <w:rsid w:val="006C2B55"/>
    <w:rPr>
      <w:sz w:val="18"/>
      <w:szCs w:val="18"/>
    </w:rPr>
  </w:style>
  <w:style w:type="paragraph" w:customStyle="1" w:styleId="MarginEdition">
    <w:name w:val="Margin Edition"/>
    <w:basedOn w:val="MarginNote"/>
    <w:rsid w:val="006C2B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2B55"/>
    <w:rPr>
      <w:sz w:val="2"/>
      <w:szCs w:val="2"/>
    </w:rPr>
  </w:style>
  <w:style w:type="character" w:customStyle="1" w:styleId="Small">
    <w:name w:val="Small"/>
    <w:basedOn w:val="DefaultParagraphFont"/>
    <w:rsid w:val="006C2B55"/>
    <w:rPr>
      <w:sz w:val="16"/>
    </w:rPr>
  </w:style>
  <w:style w:type="paragraph" w:customStyle="1" w:styleId="WideTable">
    <w:name w:val="Wide Table"/>
    <w:basedOn w:val="Normal"/>
    <w:rsid w:val="006C2B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2B55"/>
  </w:style>
  <w:style w:type="paragraph" w:styleId="Quote">
    <w:name w:val="Quote"/>
    <w:basedOn w:val="Heading1"/>
    <w:link w:val="QuoteChar"/>
    <w:qFormat/>
    <w:rsid w:val="006C2B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2B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2B55"/>
    <w:pPr>
      <w:pageBreakBefore/>
    </w:pPr>
  </w:style>
  <w:style w:type="paragraph" w:customStyle="1" w:styleId="Border">
    <w:name w:val="Border"/>
    <w:basedOn w:val="Normal"/>
    <w:qFormat/>
    <w:rsid w:val="006C2B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2B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B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B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2B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2B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2B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2B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2B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2B55"/>
    <w:rPr>
      <w:u w:val="single"/>
    </w:rPr>
  </w:style>
  <w:style w:type="character" w:customStyle="1" w:styleId="BoldandItalics">
    <w:name w:val="Bold and Italics"/>
    <w:qFormat/>
    <w:rsid w:val="006C2B55"/>
    <w:rPr>
      <w:b/>
      <w:i/>
      <w:u w:val="none"/>
    </w:rPr>
  </w:style>
  <w:style w:type="paragraph" w:styleId="BalloonText">
    <w:name w:val="Balloon Text"/>
    <w:basedOn w:val="Normal"/>
    <w:link w:val="BalloonTextChar"/>
    <w:rsid w:val="006C2B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2B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2B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2B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2B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2B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2B55"/>
    <w:pPr>
      <w:spacing w:before="0" w:after="0"/>
    </w:pPr>
  </w:style>
  <w:style w:type="paragraph" w:customStyle="1" w:styleId="BodyTextBold">
    <w:name w:val="Body Text Bold"/>
    <w:basedOn w:val="BodyText"/>
    <w:qFormat/>
    <w:rsid w:val="006C2B55"/>
    <w:rPr>
      <w:b/>
    </w:rPr>
  </w:style>
  <w:style w:type="character" w:styleId="Hyperlink">
    <w:name w:val="Hyperlink"/>
    <w:basedOn w:val="DefaultParagraphFont"/>
    <w:uiPriority w:val="99"/>
    <w:unhideWhenUsed/>
    <w:rsid w:val="007856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1159</Words>
  <Characters>7268</Characters>
  <Application>Microsoft Office Word</Application>
  <DocSecurity>0</DocSecurity>
  <Lines>242</Lines>
  <Paragraphs>158</Paragraphs>
  <ScaleCrop>false</ScaleCrop>
  <Company>Author-it Software Corporation Ltd.</Company>
  <LinksUpToDate>false</LinksUpToDate>
  <CharactersWithSpaces>8269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ICPCBF343 Set up machine for complex collating or inserting (sheet/section/reel)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2025-03-01T08:24:00Z</dcterms:created>
  <dcterms:modified xsi:type="dcterms:W3CDTF">2025-03-01T08:24:00Z</dcterms:modified>
</cp:coreProperties>
</file>