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0D8E" w:rsidP="007B0D8E">
      <w:pPr>
        <w:pStyle w:val="Title"/>
      </w:pPr>
      <w:r>
        <w:fldChar w:fldCharType="begin"/>
      </w:r>
      <w:r>
        <w:instrText xml:space="preserve"> TITLE   \* MERGEFORMAT </w:instrText>
      </w:r>
      <w:r>
        <w:fldChar w:fldCharType="separate"/>
      </w:r>
      <w:r>
        <w:t>ICPCBF3430 Set up machine for complex collating</w:t>
      </w:r>
      <w:r>
        <w:fldChar w:fldCharType="end"/>
      </w:r>
    </w:p>
    <w:p w:rsidR="007B0D8E" w:rsidP="007B0D8E">
      <w:pPr>
        <w:pStyle w:val="Version"/>
        <w:sectPr w:rsidSect="000708F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08F2" w:rsidP="000708F2">
      <w:pPr>
        <w:pStyle w:val="SuperHeading"/>
      </w:pPr>
      <w:r w:rsidRPr="000708F2">
        <w:t>ICPCBF3430 Set up machine for complex collating</w:t>
      </w:r>
    </w:p>
    <w:p w:rsidR="00000000" w:rsidRPr="000708F2" w:rsidP="000708F2">
      <w:pPr>
        <w:pStyle w:val="Heading1"/>
      </w:pPr>
      <w:bookmarkStart w:id="1" w:name="O_1074252"/>
      <w:bookmarkEnd w:id="1"/>
      <w:r w:rsidRPr="000708F2">
        <w:t>Modification History</w:t>
      </w:r>
    </w:p>
    <w:tbl>
      <w:tblPr>
        <w:tblW w:w="0" w:type="auto"/>
        <w:tblLayout w:type="fixed"/>
        <w:tblCellMar>
          <w:left w:w="62" w:type="dxa"/>
          <w:right w:w="62" w:type="dxa"/>
        </w:tblCellMar>
        <w:tblLook w:val="0000"/>
      </w:tblPr>
      <w:tblGrid>
        <w:gridCol w:w="2493"/>
        <w:gridCol w:w="6337"/>
      </w:tblGrid>
      <w:tr w:rsidTr="000708F2">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08F2" w:rsidP="000708F2">
            <w:pPr>
              <w:pStyle w:val="BodyText"/>
            </w:pPr>
            <w:r w:rsidRPr="000708F2">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8F2">
            <w:pPr>
              <w:pStyle w:val="BodyText"/>
              <w:rPr>
                <w:lang w:val="en-NZ"/>
              </w:rPr>
            </w:pPr>
            <w:r w:rsidRPr="000708F2">
              <w:rPr>
                <w:rStyle w:val="SpecialBold"/>
              </w:rPr>
              <w:t>Comments</w:t>
            </w:r>
          </w:p>
        </w:tc>
      </w:tr>
      <w:tr w:rsidTr="000708F2">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8F2">
            <w:pPr>
              <w:pStyle w:val="BodyText"/>
              <w:rPr>
                <w:lang w:val="en-NZ"/>
              </w:rPr>
            </w:pPr>
            <w:r w:rsidRPr="000708F2">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08F2" w:rsidP="000708F2">
            <w:pPr>
              <w:pStyle w:val="BodyText"/>
            </w:pPr>
            <w:r w:rsidRPr="000708F2">
              <w:t>This version first released with ICP Printing and Graphic Arts Training Package Version 4.0.</w:t>
            </w:r>
          </w:p>
        </w:tc>
      </w:tr>
    </w:tbl>
    <w:p w:rsidR="00000000" w:rsidRPr="000708F2" w:rsidP="000708F2">
      <w:pPr>
        <w:pStyle w:val="BodyText"/>
      </w:pPr>
    </w:p>
    <w:p w:rsidR="00000000" w:rsidRPr="000708F2" w:rsidP="000708F2">
      <w:pPr>
        <w:pStyle w:val="AllowPageBreak"/>
      </w:pPr>
    </w:p>
    <w:p w:rsidR="00000000" w:rsidRPr="000708F2" w:rsidP="000708F2">
      <w:pPr>
        <w:pStyle w:val="Heading1"/>
      </w:pPr>
      <w:bookmarkStart w:id="2" w:name="O_1074258"/>
      <w:bookmarkEnd w:id="2"/>
      <w:r w:rsidRPr="000708F2">
        <w:t>Application</w:t>
      </w:r>
    </w:p>
    <w:p w:rsidR="00000000" w:rsidRPr="000708F2" w:rsidP="007B0D8E">
      <w:pPr>
        <w:pStyle w:val="BodyText"/>
      </w:pPr>
      <w:r w:rsidRPr="000708F2">
        <w:t>This unit describes the skills and knowledge required to set up a machin</w:t>
      </w:r>
      <w:r w:rsidRPr="000708F2">
        <w:t>e for complex collating, gathering or inserting of sheets or sections.</w:t>
      </w:r>
    </w:p>
    <w:p w:rsidR="00000000" w:rsidRPr="000708F2" w:rsidP="007B0D8E">
      <w:pPr>
        <w:pStyle w:val="BodyText"/>
      </w:pPr>
      <w:r w:rsidRPr="000708F2">
        <w:t>It applies to individuals working in binding and finishing operations, mail houses and newspapers.</w:t>
      </w:r>
    </w:p>
    <w:p w:rsidR="00000000" w:rsidRPr="000708F2" w:rsidP="007B0D8E">
      <w:pPr>
        <w:pStyle w:val="BodyText"/>
      </w:pPr>
      <w:r w:rsidRPr="000708F2">
        <w:t>No licensing, legislative or certification requirements apply to this unit at the time</w:t>
      </w:r>
      <w:r w:rsidRPr="000708F2">
        <w:t xml:space="preserve"> of publication.</w:t>
      </w:r>
    </w:p>
    <w:p w:rsidR="00000000" w:rsidRPr="000708F2" w:rsidP="000708F2">
      <w:pPr>
        <w:pStyle w:val="Heading1"/>
      </w:pPr>
      <w:bookmarkStart w:id="3" w:name="O_1074257"/>
      <w:bookmarkEnd w:id="3"/>
      <w:r w:rsidRPr="000708F2">
        <w:t>Unit Sector</w:t>
      </w:r>
    </w:p>
    <w:p w:rsidR="00000000" w:rsidRPr="000708F2" w:rsidP="007B0D8E">
      <w:pPr>
        <w:pStyle w:val="BodyText"/>
      </w:pPr>
      <w:r w:rsidRPr="000708F2">
        <w:t>Converting, Binding and Finishing</w:t>
      </w:r>
    </w:p>
    <w:p w:rsidR="00000000" w:rsidRPr="000708F2" w:rsidP="000708F2">
      <w:pPr>
        <w:pStyle w:val="Heading1"/>
      </w:pPr>
      <w:bookmarkStart w:id="4" w:name="O_1074256"/>
      <w:bookmarkEnd w:id="4"/>
      <w:r w:rsidRPr="000708F2">
        <w:t>Elements and Performance Criteria</w:t>
      </w:r>
    </w:p>
    <w:tbl>
      <w:tblPr>
        <w:tblW w:w="9236" w:type="dxa"/>
        <w:tblLayout w:type="fixed"/>
        <w:tblCellMar>
          <w:left w:w="62" w:type="dxa"/>
          <w:right w:w="62" w:type="dxa"/>
        </w:tblCellMar>
        <w:tblLook w:val="0000"/>
      </w:tblPr>
      <w:tblGrid>
        <w:gridCol w:w="2600"/>
        <w:gridCol w:w="6636"/>
      </w:tblGrid>
      <w:tr w:rsidTr="000708F2">
        <w:tblPrEx>
          <w:tblW w:w="9236" w:type="dxa"/>
          <w:tblLayout w:type="fixed"/>
          <w:tblCellMar>
            <w:left w:w="62" w:type="dxa"/>
            <w:right w:w="62" w:type="dxa"/>
          </w:tblCellMar>
          <w:tblLook w:val="0000"/>
        </w:tblPrEx>
        <w:trPr>
          <w:tblHeader/>
        </w:trPr>
        <w:tc>
          <w:tcPr>
            <w:tcW w:w="26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708F2" w:rsidP="000708F2">
            <w:pPr>
              <w:pStyle w:val="BodyText"/>
            </w:pPr>
            <w:r w:rsidRPr="000708F2">
              <w:rPr>
                <w:rStyle w:val="SpecialBold"/>
              </w:rPr>
              <w:t>ELEMENT</w:t>
            </w:r>
          </w:p>
        </w:tc>
        <w:tc>
          <w:tcPr>
            <w:tcW w:w="663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708F2">
            <w:pPr>
              <w:pStyle w:val="BodyText"/>
              <w:rPr>
                <w:lang w:val="en-NZ"/>
              </w:rPr>
            </w:pPr>
            <w:r w:rsidRPr="000708F2">
              <w:rPr>
                <w:rStyle w:val="SpecialBold"/>
              </w:rPr>
              <w:t>PERFORMANCE CRITERIA</w:t>
            </w:r>
          </w:p>
        </w:tc>
      </w:tr>
      <w:tr w:rsidTr="000708F2">
        <w:tblPrEx>
          <w:tblW w:w="9236" w:type="dxa"/>
          <w:tblLayout w:type="fixed"/>
          <w:tblCellMar>
            <w:left w:w="62" w:type="dxa"/>
            <w:right w:w="62" w:type="dxa"/>
          </w:tblCellMar>
          <w:tblLook w:val="0000"/>
        </w:tblPrEx>
        <w:tc>
          <w:tcPr>
            <w:tcW w:w="26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708F2" w:rsidP="000708F2">
            <w:pPr>
              <w:pStyle w:val="BodyText"/>
            </w:pPr>
            <w:r w:rsidRPr="000708F2">
              <w:rPr>
                <w:rStyle w:val="Emphasis"/>
              </w:rPr>
              <w:t>Elements describe the essential outcomes.</w:t>
            </w:r>
          </w:p>
        </w:tc>
        <w:tc>
          <w:tcPr>
            <w:tcW w:w="663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708F2">
            <w:pPr>
              <w:pStyle w:val="BodyText"/>
              <w:rPr>
                <w:lang w:val="en-NZ"/>
              </w:rPr>
            </w:pPr>
            <w:r w:rsidRPr="000708F2">
              <w:rPr>
                <w:rStyle w:val="Emphasis"/>
              </w:rPr>
              <w:t>Performance cri</w:t>
            </w:r>
            <w:r w:rsidRPr="000708F2">
              <w:rPr>
                <w:rStyle w:val="Emphasis"/>
              </w:rPr>
              <w:t>teria describe the performance needed to demonstrate achievement of the element.</w:t>
            </w:r>
          </w:p>
        </w:tc>
      </w:tr>
      <w:tr w:rsidTr="000708F2">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8F2">
            <w:pPr>
              <w:pStyle w:val="BodyText"/>
              <w:rPr>
                <w:lang w:val="en-NZ"/>
              </w:rPr>
            </w:pPr>
            <w:r w:rsidRPr="000708F2">
              <w:t>1. Prepare for job</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08F2" w:rsidP="000708F2">
            <w:pPr>
              <w:pStyle w:val="BodyText"/>
            </w:pPr>
            <w:r w:rsidRPr="000708F2">
              <w:t xml:space="preserve">1.1 Identify job specifications </w:t>
            </w:r>
          </w:p>
          <w:p w:rsidR="00000000" w:rsidRPr="000708F2" w:rsidP="000708F2">
            <w:pPr>
              <w:pStyle w:val="BodyText"/>
            </w:pPr>
            <w:r w:rsidRPr="000708F2">
              <w:t>1.2 Set up required printing machinery according to manufacturer specifications</w:t>
            </w:r>
          </w:p>
          <w:p w:rsidR="00000000" w:rsidRPr="000708F2" w:rsidP="000708F2">
            <w:pPr>
              <w:pStyle w:val="BodyText"/>
            </w:pPr>
            <w:r w:rsidRPr="000708F2">
              <w:t>1.3 Confirm availability of all job compon</w:t>
            </w:r>
            <w:r w:rsidRPr="000708F2">
              <w:t xml:space="preserve">ents </w:t>
            </w:r>
          </w:p>
          <w:p w:rsidR="00000000" w:rsidRPr="000708F2" w:rsidP="000708F2">
            <w:pPr>
              <w:pStyle w:val="BodyText"/>
            </w:pPr>
            <w:r w:rsidRPr="000708F2">
              <w:t xml:space="preserve">1.4 Set up and adjust delivery systems </w:t>
            </w:r>
          </w:p>
          <w:p w:rsidR="00000000" w:rsidP="000708F2">
            <w:pPr>
              <w:pStyle w:val="BodyText"/>
              <w:rPr>
                <w:lang w:val="en-NZ"/>
              </w:rPr>
            </w:pPr>
            <w:r w:rsidRPr="000708F2">
              <w:t xml:space="preserve">1.5 Add substrate to and remove substrate from process according to job specifications </w:t>
            </w:r>
          </w:p>
        </w:tc>
      </w:tr>
      <w:tr w:rsidTr="000708F2">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8F2">
            <w:pPr>
              <w:pStyle w:val="BodyText"/>
              <w:rPr>
                <w:lang w:val="en-NZ"/>
              </w:rPr>
            </w:pPr>
            <w:r w:rsidRPr="000708F2">
              <w:t>2. Set up machine and in-line units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08F2" w:rsidP="000708F2">
            <w:pPr>
              <w:pStyle w:val="BodyText"/>
            </w:pPr>
            <w:r w:rsidRPr="000708F2">
              <w:t xml:space="preserve">2.1 Set up and adjust collating systems </w:t>
            </w:r>
          </w:p>
          <w:p w:rsidR="00000000" w:rsidRPr="000708F2" w:rsidP="000708F2">
            <w:pPr>
              <w:pStyle w:val="BodyText"/>
            </w:pPr>
            <w:r w:rsidRPr="000708F2">
              <w:t xml:space="preserve">2.2 Set up and adjust minor in-line units for basic processes and according to machine requirements  </w:t>
            </w:r>
          </w:p>
          <w:p w:rsidR="00000000" w:rsidP="000708F2">
            <w:pPr>
              <w:pStyle w:val="BodyText"/>
              <w:rPr>
                <w:lang w:val="en-NZ"/>
              </w:rPr>
            </w:pPr>
            <w:r w:rsidRPr="000708F2">
              <w:t xml:space="preserve">2.3 Provide assistance in set-up of major in-line units </w:t>
            </w:r>
          </w:p>
        </w:tc>
      </w:tr>
      <w:tr w:rsidTr="000708F2">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8F2">
            <w:pPr>
              <w:pStyle w:val="BodyText"/>
              <w:rPr>
                <w:lang w:val="en-NZ"/>
              </w:rPr>
            </w:pPr>
            <w:r w:rsidRPr="000708F2">
              <w:t>3. Conduct sample run</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08F2" w:rsidP="000708F2">
            <w:pPr>
              <w:pStyle w:val="BodyText"/>
            </w:pPr>
            <w:r w:rsidRPr="000708F2">
              <w:t>3.1 Operate machine according to manufacturer specifications and enterpris</w:t>
            </w:r>
            <w:r w:rsidRPr="000708F2">
              <w:t>e procedures to produce specified proof</w:t>
            </w:r>
          </w:p>
          <w:p w:rsidR="00000000" w:rsidRPr="000708F2" w:rsidP="000708F2">
            <w:pPr>
              <w:pStyle w:val="BodyText"/>
            </w:pPr>
            <w:r w:rsidRPr="000708F2">
              <w:t>3.2 Inspect and test proof as required according to enterprise procedures</w:t>
            </w:r>
          </w:p>
          <w:p w:rsidR="00000000" w:rsidRPr="000708F2" w:rsidP="000708F2">
            <w:pPr>
              <w:pStyle w:val="BodyText"/>
            </w:pPr>
            <w:r w:rsidRPr="000708F2">
              <w:t>3.3 Interpret results and make adjustments according to product and machine specifications as required</w:t>
            </w:r>
          </w:p>
        </w:tc>
      </w:tr>
    </w:tbl>
    <w:p w:rsidR="00000000" w:rsidRPr="000708F2" w:rsidP="000708F2">
      <w:pPr>
        <w:pStyle w:val="BodyText"/>
      </w:pPr>
    </w:p>
    <w:p w:rsidR="00000000" w:rsidRPr="000708F2" w:rsidP="000708F2">
      <w:pPr>
        <w:pStyle w:val="AllowPageBreak"/>
      </w:pPr>
    </w:p>
    <w:p w:rsidR="00000000" w:rsidRPr="000708F2" w:rsidP="000708F2">
      <w:pPr>
        <w:pStyle w:val="Heading1"/>
      </w:pPr>
      <w:bookmarkStart w:id="5" w:name="O_1074255"/>
      <w:bookmarkEnd w:id="5"/>
      <w:r w:rsidRPr="000708F2">
        <w:t>Foundation Skills</w:t>
      </w:r>
    </w:p>
    <w:p w:rsidR="00000000" w:rsidRPr="007B0D8E" w:rsidP="007B0D8E">
      <w:pPr>
        <w:pStyle w:val="BodyText"/>
        <w:rPr>
          <w:i/>
        </w:rPr>
      </w:pPr>
      <w:r w:rsidRPr="007B0D8E">
        <w:rPr>
          <w:rStyle w:val="Emphasis"/>
        </w:rPr>
        <w:t>This section describes language, literacy, numeracy and employment skills incorporated in the performance criteria that are required for competent performance.</w:t>
      </w:r>
    </w:p>
    <w:tbl>
      <w:tblPr>
        <w:tblW w:w="9288" w:type="dxa"/>
        <w:tblLayout w:type="fixed"/>
        <w:tblCellMar>
          <w:left w:w="62" w:type="dxa"/>
          <w:right w:w="62" w:type="dxa"/>
        </w:tblCellMar>
        <w:tblLook w:val="0000"/>
      </w:tblPr>
      <w:tblGrid>
        <w:gridCol w:w="2340"/>
        <w:gridCol w:w="6948"/>
      </w:tblGrid>
      <w:tr w:rsidTr="000708F2">
        <w:tblPrEx>
          <w:tblW w:w="928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08F2" w:rsidP="000708F2">
            <w:pPr>
              <w:pStyle w:val="BodyText"/>
            </w:pPr>
            <w:r w:rsidRPr="000708F2">
              <w:rPr>
                <w:rStyle w:val="SpecialBold"/>
              </w:rPr>
              <w:t>Skill</w:t>
            </w:r>
          </w:p>
        </w:tc>
        <w:tc>
          <w:tcPr>
            <w:tcW w:w="69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8F2">
            <w:pPr>
              <w:pStyle w:val="BodyText"/>
              <w:rPr>
                <w:lang w:val="en-NZ"/>
              </w:rPr>
            </w:pPr>
            <w:r w:rsidRPr="000708F2">
              <w:rPr>
                <w:rStyle w:val="SpecialBold"/>
              </w:rPr>
              <w:t>Description</w:t>
            </w:r>
          </w:p>
        </w:tc>
      </w:tr>
      <w:tr w:rsidTr="000708F2">
        <w:tblPrEx>
          <w:tblW w:w="928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8F2">
            <w:pPr>
              <w:pStyle w:val="BodyText"/>
              <w:rPr>
                <w:lang w:val="en-NZ"/>
              </w:rPr>
            </w:pPr>
            <w:r w:rsidRPr="000708F2">
              <w:t xml:space="preserve">Self-management </w:t>
            </w:r>
          </w:p>
        </w:tc>
        <w:tc>
          <w:tcPr>
            <w:tcW w:w="69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08F2" w:rsidP="000708F2">
            <w:pPr>
              <w:pStyle w:val="ListBullet"/>
            </w:pPr>
            <w:r w:rsidRPr="000708F2">
              <w:t>Complies with enterprise procedures relevant to own role</w:t>
            </w:r>
          </w:p>
          <w:p w:rsidR="00000000" w:rsidP="000708F2">
            <w:pPr>
              <w:pStyle w:val="ListBullet"/>
              <w:rPr>
                <w:lang w:val="en-NZ"/>
              </w:rPr>
            </w:pPr>
            <w:r w:rsidRPr="000708F2">
              <w:t>Implements actions according to instructions, making slight adjustments if necessary</w:t>
            </w:r>
          </w:p>
        </w:tc>
      </w:tr>
      <w:tr w:rsidTr="000708F2">
        <w:tblPrEx>
          <w:tblW w:w="928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8F2">
            <w:pPr>
              <w:pStyle w:val="BodyText"/>
              <w:rPr>
                <w:lang w:val="en-NZ"/>
              </w:rPr>
            </w:pPr>
            <w:r w:rsidRPr="000708F2">
              <w:t xml:space="preserve">Teamwork </w:t>
            </w:r>
          </w:p>
        </w:tc>
        <w:tc>
          <w:tcPr>
            <w:tcW w:w="69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8F2">
            <w:pPr>
              <w:pStyle w:val="ListBullet"/>
              <w:rPr>
                <w:lang w:val="en-NZ"/>
              </w:rPr>
            </w:pPr>
            <w:r w:rsidRPr="000708F2">
              <w:t>Cooperates with others as part of familiar routine activities, and contributes to specific activities requiring joint responsibility and accountability</w:t>
            </w:r>
          </w:p>
        </w:tc>
      </w:tr>
      <w:tr w:rsidTr="000708F2">
        <w:tblPrEx>
          <w:tblW w:w="928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8F2">
            <w:pPr>
              <w:pStyle w:val="BodyText"/>
              <w:rPr>
                <w:lang w:val="en-NZ"/>
              </w:rPr>
            </w:pPr>
            <w:r w:rsidRPr="000708F2">
              <w:t>Planni</w:t>
            </w:r>
            <w:r w:rsidRPr="000708F2">
              <w:t xml:space="preserve">ng and organising </w:t>
            </w:r>
          </w:p>
        </w:tc>
        <w:tc>
          <w:tcPr>
            <w:tcW w:w="69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08F2" w:rsidP="000708F2">
            <w:pPr>
              <w:pStyle w:val="ListBullet"/>
            </w:pPr>
            <w:r w:rsidRPr="000708F2">
              <w:t>Determines priorities and sequences steps involved in clearly defined, familiar tasks</w:t>
            </w:r>
          </w:p>
          <w:p w:rsidR="00000000" w:rsidP="000708F2">
            <w:pPr>
              <w:pStyle w:val="ListBullet"/>
              <w:rPr>
                <w:lang w:val="en-NZ"/>
              </w:rPr>
            </w:pPr>
            <w:r w:rsidRPr="000708F2">
              <w:t>Plans, identifies and assembles resources required to complete tasks</w:t>
            </w:r>
          </w:p>
        </w:tc>
      </w:tr>
      <w:tr w:rsidTr="000708F2">
        <w:tblPrEx>
          <w:tblW w:w="928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8F2">
            <w:pPr>
              <w:pStyle w:val="BodyText"/>
              <w:rPr>
                <w:lang w:val="en-NZ"/>
              </w:rPr>
            </w:pPr>
            <w:r w:rsidRPr="000708F2">
              <w:t xml:space="preserve">Technology </w:t>
            </w:r>
          </w:p>
        </w:tc>
        <w:tc>
          <w:tcPr>
            <w:tcW w:w="69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08F2" w:rsidP="000708F2">
            <w:pPr>
              <w:pStyle w:val="ListBullet"/>
            </w:pPr>
            <w:r w:rsidRPr="000708F2">
              <w:t xml:space="preserve">Follows routine procedures for using digital technology by reading </w:t>
            </w:r>
            <w:r w:rsidRPr="000708F2">
              <w:t>data from electronic monitoring and control systems</w:t>
            </w:r>
          </w:p>
        </w:tc>
      </w:tr>
    </w:tbl>
    <w:p w:rsidR="00000000" w:rsidRPr="000708F2" w:rsidP="000708F2">
      <w:pPr>
        <w:pStyle w:val="BodyText"/>
      </w:pPr>
    </w:p>
    <w:p w:rsidR="00000000" w:rsidRPr="000708F2" w:rsidP="000708F2">
      <w:pPr>
        <w:pStyle w:val="AllowPageBreak"/>
      </w:pPr>
    </w:p>
    <w:p w:rsidR="00000000" w:rsidRPr="000708F2" w:rsidP="000708F2">
      <w:pPr>
        <w:pStyle w:val="Heading1"/>
      </w:pPr>
      <w:bookmarkStart w:id="6" w:name="O_1074254"/>
      <w:bookmarkEnd w:id="6"/>
      <w:r w:rsidRPr="000708F2">
        <w:t>Range of Conditions</w:t>
      </w:r>
    </w:p>
    <w:p w:rsidR="00000000" w:rsidRPr="007B0D8E" w:rsidP="007B0D8E">
      <w:pPr>
        <w:pStyle w:val="BodyText"/>
        <w:rPr>
          <w:i/>
        </w:rPr>
      </w:pPr>
      <w:r w:rsidRPr="007B0D8E">
        <w:rPr>
          <w:rStyle w:val="Emphasis"/>
        </w:rPr>
        <w:t xml:space="preserve">This section specifies different work environments and conditions that may affect performance. Essential operating conditions that may be present (depending </w:t>
      </w:r>
      <w:r w:rsidRPr="007B0D8E">
        <w:rPr>
          <w:rStyle w:val="Emphasis"/>
        </w:rPr>
        <w:t xml:space="preserve">on the work situation, needs of the candidate, accessibility of the item, and local industry and regional contexts) are included. It is restricted to essential operating conditions and any other variables essential to the work environment. </w:t>
      </w:r>
    </w:p>
    <w:tbl>
      <w:tblPr>
        <w:tblW w:w="0" w:type="auto"/>
        <w:tblLayout w:type="fixed"/>
        <w:tblCellMar>
          <w:left w:w="62" w:type="dxa"/>
          <w:right w:w="62" w:type="dxa"/>
        </w:tblCellMar>
        <w:tblLook w:val="0000"/>
      </w:tblPr>
      <w:tblGrid>
        <w:gridCol w:w="3643"/>
        <w:gridCol w:w="5531"/>
      </w:tblGrid>
      <w:tr w:rsidTr="000708F2">
        <w:tblPrEx>
          <w:tblW w:w="0" w:type="auto"/>
          <w:tblLayout w:type="fixed"/>
          <w:tblCellMar>
            <w:left w:w="62" w:type="dxa"/>
            <w:right w:w="62" w:type="dxa"/>
          </w:tblCellMar>
          <w:tblLook w:val="0000"/>
        </w:tblPrEx>
        <w:tc>
          <w:tcPr>
            <w:tcW w:w="36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08F2" w:rsidP="000708F2">
            <w:pPr>
              <w:pStyle w:val="BodyText"/>
            </w:pPr>
            <w:r w:rsidRPr="000708F2">
              <w:t>Delivery system</w:t>
            </w:r>
            <w:r w:rsidRPr="000708F2">
              <w:t>s must include either:</w:t>
            </w:r>
          </w:p>
          <w:p w:rsidR="00000000" w:rsidP="000708F2">
            <w:pPr>
              <w:pStyle w:val="BodyText"/>
              <w:rPr>
                <w:lang w:val="en-NZ"/>
              </w:rPr>
            </w:pPr>
          </w:p>
        </w:tc>
        <w:tc>
          <w:tcPr>
            <w:tcW w:w="5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08F2" w:rsidP="000708F2">
            <w:pPr>
              <w:pStyle w:val="ListBullet"/>
            </w:pPr>
            <w:r w:rsidRPr="000708F2">
              <w:t xml:space="preserve">reel </w:t>
            </w:r>
          </w:p>
          <w:p w:rsidR="00000000" w:rsidRPr="000708F2" w:rsidP="000708F2">
            <w:pPr>
              <w:pStyle w:val="BodyText"/>
            </w:pPr>
            <w:r w:rsidRPr="000708F2">
              <w:t>or</w:t>
            </w:r>
          </w:p>
          <w:p w:rsidR="00000000" w:rsidP="000708F2">
            <w:pPr>
              <w:pStyle w:val="ListBullet"/>
              <w:rPr>
                <w:lang w:val="en-NZ"/>
              </w:rPr>
            </w:pPr>
            <w:r w:rsidRPr="000708F2">
              <w:t>sheet.</w:t>
            </w:r>
          </w:p>
        </w:tc>
      </w:tr>
      <w:tr w:rsidTr="000708F2">
        <w:tblPrEx>
          <w:tblW w:w="0" w:type="auto"/>
          <w:tblLayout w:type="fixed"/>
          <w:tblCellMar>
            <w:left w:w="62" w:type="dxa"/>
            <w:right w:w="62" w:type="dxa"/>
          </w:tblCellMar>
          <w:tblLook w:val="0000"/>
        </w:tblPrEx>
        <w:tc>
          <w:tcPr>
            <w:tcW w:w="36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08F2" w:rsidP="000708F2">
            <w:pPr>
              <w:pStyle w:val="BodyText"/>
            </w:pPr>
            <w:r w:rsidRPr="000708F2">
              <w:t>Setting up and adjusting must include either:</w:t>
            </w:r>
          </w:p>
          <w:p w:rsidR="00000000" w:rsidP="000708F2">
            <w:pPr>
              <w:pStyle w:val="BodyText"/>
              <w:rPr>
                <w:lang w:val="en-NZ"/>
              </w:rPr>
            </w:pPr>
          </w:p>
        </w:tc>
        <w:tc>
          <w:tcPr>
            <w:tcW w:w="5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08F2" w:rsidP="000708F2">
            <w:pPr>
              <w:pStyle w:val="ListBullet"/>
            </w:pPr>
            <w:r w:rsidRPr="000708F2">
              <w:t>unwind and rewind reels</w:t>
            </w:r>
          </w:p>
          <w:p w:rsidR="00000000" w:rsidRPr="000708F2" w:rsidP="000708F2">
            <w:pPr>
              <w:pStyle w:val="ListBullet"/>
            </w:pPr>
            <w:r w:rsidRPr="000708F2">
              <w:t xml:space="preserve">web control systems </w:t>
            </w:r>
          </w:p>
          <w:p w:rsidR="00000000" w:rsidRPr="000708F2" w:rsidP="000708F2">
            <w:pPr>
              <w:pStyle w:val="ListBullet"/>
            </w:pPr>
            <w:r w:rsidRPr="000708F2">
              <w:t>splicing/joining reels</w:t>
            </w:r>
          </w:p>
          <w:p w:rsidR="00000000" w:rsidRPr="000708F2" w:rsidP="000708F2">
            <w:pPr>
              <w:pStyle w:val="BodyText"/>
            </w:pPr>
            <w:r w:rsidRPr="000708F2">
              <w:t>or</w:t>
            </w:r>
          </w:p>
          <w:p w:rsidR="00000000" w:rsidRPr="000708F2" w:rsidP="000708F2">
            <w:pPr>
              <w:pStyle w:val="ListBullet"/>
            </w:pPr>
            <w:r w:rsidRPr="000708F2">
              <w:t>feeder and delivery systems</w:t>
            </w:r>
          </w:p>
          <w:p w:rsidR="00000000" w:rsidRPr="000708F2" w:rsidP="000708F2">
            <w:pPr>
              <w:pStyle w:val="ListBullet"/>
            </w:pPr>
            <w:r w:rsidRPr="000708F2">
              <w:t>sheet/section/reel pick-up and transportation systems</w:t>
            </w:r>
          </w:p>
          <w:p w:rsidR="00000000" w:rsidRPr="000708F2" w:rsidP="000708F2">
            <w:pPr>
              <w:pStyle w:val="ListBullet"/>
            </w:pPr>
            <w:r w:rsidRPr="000708F2">
              <w:t>transfer systems.</w:t>
            </w:r>
          </w:p>
        </w:tc>
      </w:tr>
    </w:tbl>
    <w:p w:rsidR="00000000" w:rsidRPr="000708F2" w:rsidP="000708F2">
      <w:pPr>
        <w:pStyle w:val="BodyText"/>
      </w:pPr>
    </w:p>
    <w:p w:rsidR="00000000" w:rsidRPr="000708F2" w:rsidP="000708F2">
      <w:pPr>
        <w:pStyle w:val="AllowPageBreak"/>
      </w:pPr>
    </w:p>
    <w:p w:rsidR="00000000" w:rsidRPr="000708F2" w:rsidP="000708F2">
      <w:pPr>
        <w:pStyle w:val="Heading1"/>
      </w:pPr>
      <w:bookmarkStart w:id="7" w:name="O_1074253"/>
      <w:bookmarkEnd w:id="7"/>
      <w:r w:rsidRPr="000708F2">
        <w:t>Unit Mapping Information</w:t>
      </w:r>
    </w:p>
    <w:p w:rsidR="00000000" w:rsidRPr="000708F2" w:rsidP="007B0D8E">
      <w:pPr>
        <w:pStyle w:val="BodyText"/>
      </w:pPr>
      <w:r w:rsidRPr="000708F2">
        <w:t>Supersedes and is equivalent to ICPCBF343 Set up machine for complex collating or inserting (sheet/section/reel).</w:t>
      </w:r>
    </w:p>
    <w:p w:rsidR="00000000" w:rsidRPr="000708F2" w:rsidP="000708F2">
      <w:pPr>
        <w:pStyle w:val="Heading1"/>
      </w:pPr>
      <w:bookmarkStart w:id="8" w:name="O_1074246"/>
      <w:bookmarkEnd w:id="8"/>
      <w:r w:rsidRPr="000708F2">
        <w:t>Links</w:t>
      </w:r>
    </w:p>
    <w:p w:rsidR="00000000" w:rsidRPr="000708F2" w:rsidP="007B0D8E">
      <w:pPr>
        <w:pStyle w:val="BodyText"/>
      </w:pPr>
      <w:r w:rsidRPr="000708F2">
        <w:t xml:space="preserve">Companion Volume Implementation Guide is found on VETNet - </w:t>
      </w:r>
      <w:r>
        <w:fldChar w:fldCharType="begin"/>
      </w:r>
      <w:r>
        <w:instrText xml:space="preserve"> HYPERLINK "https://vetnet.gov.au/Pages/TrainingDocs.aspx?q=a74b7a0f-a253-47e3-8be0-5d426e24131d" </w:instrText>
      </w:r>
      <w:r>
        <w:fldChar w:fldCharType="separate"/>
      </w:r>
      <w:r w:rsidRPr="00931C5B">
        <w:rPr>
          <w:rStyle w:val="Hyperlink"/>
        </w:rPr>
        <w:t>https://vetnet.gov.au/Pages/TrainingDocs.aspx?q=a74b7a0f-a253-47e3-8be0-5d426e24131d</w:t>
      </w:r>
      <w:r>
        <w:fldChar w:fldCharType="end"/>
      </w:r>
    </w:p>
    <w:p w:rsidR="00000000" w:rsidRPr="000708F2" w:rsidP="007B0D8E">
      <w:pPr>
        <w:pStyle w:val="BodyText"/>
        <w:sectPr w:rsidSect="000708F2">
          <w:headerReference w:type="default" r:id="rId10"/>
          <w:footerReference w:type="default" r:id="rId11"/>
          <w:pgSz w:w="11908" w:h="16833"/>
          <w:pgMar w:top="1702" w:right="1418" w:bottom="1702" w:left="1418" w:header="992" w:footer="992" w:gutter="0"/>
          <w:cols w:space="720"/>
          <w:noEndnote/>
          <w:docGrid w:linePitch="299"/>
        </w:sectPr>
      </w:pPr>
    </w:p>
    <w:p w:rsidR="00000000" w:rsidRPr="000708F2" w:rsidP="000708F2">
      <w:pPr>
        <w:pStyle w:val="SuperHeading"/>
      </w:pPr>
      <w:r w:rsidRPr="000708F2">
        <w:t>Assessment Requirements for ICPCBF3430 Set up machine for complex</w:t>
      </w:r>
      <w:r w:rsidRPr="000708F2">
        <w:t xml:space="preserve"> collating</w:t>
      </w:r>
    </w:p>
    <w:p w:rsidR="00000000" w:rsidRPr="000708F2" w:rsidP="000708F2">
      <w:pPr>
        <w:pStyle w:val="Heading1"/>
      </w:pPr>
      <w:bookmarkStart w:id="9" w:name="O_1074248"/>
      <w:bookmarkEnd w:id="9"/>
      <w:r w:rsidRPr="000708F2">
        <w:t>Modification History</w:t>
      </w:r>
    </w:p>
    <w:tbl>
      <w:tblPr>
        <w:tblW w:w="0" w:type="auto"/>
        <w:tblLayout w:type="fixed"/>
        <w:tblCellMar>
          <w:left w:w="62" w:type="dxa"/>
          <w:right w:w="62" w:type="dxa"/>
        </w:tblCellMar>
        <w:tblLook w:val="0000"/>
      </w:tblPr>
      <w:tblGrid>
        <w:gridCol w:w="2493"/>
        <w:gridCol w:w="6337"/>
      </w:tblGrid>
      <w:tr w:rsidTr="000708F2">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08F2" w:rsidP="000708F2">
            <w:pPr>
              <w:pStyle w:val="BodyText"/>
            </w:pPr>
            <w:r w:rsidRPr="000708F2">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8F2">
            <w:pPr>
              <w:pStyle w:val="BodyText"/>
              <w:rPr>
                <w:lang w:val="en-NZ"/>
              </w:rPr>
            </w:pPr>
            <w:r w:rsidRPr="000708F2">
              <w:rPr>
                <w:rStyle w:val="SpecialBold"/>
              </w:rPr>
              <w:t>Comments</w:t>
            </w:r>
          </w:p>
        </w:tc>
      </w:tr>
      <w:tr w:rsidTr="000708F2">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8F2">
            <w:pPr>
              <w:pStyle w:val="BodyText"/>
              <w:rPr>
                <w:lang w:val="en-NZ"/>
              </w:rPr>
            </w:pPr>
            <w:r w:rsidRPr="000708F2">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08F2" w:rsidP="000708F2">
            <w:pPr>
              <w:pStyle w:val="BodyText"/>
            </w:pPr>
            <w:r w:rsidRPr="000708F2">
              <w:t>This version first released with ICP Printing and Graphic Arts Training Package Version 4.0.</w:t>
            </w:r>
          </w:p>
        </w:tc>
      </w:tr>
    </w:tbl>
    <w:p w:rsidR="00000000" w:rsidRPr="000708F2" w:rsidP="000708F2">
      <w:pPr>
        <w:pStyle w:val="BodyText"/>
      </w:pPr>
    </w:p>
    <w:p w:rsidR="00000000" w:rsidRPr="000708F2" w:rsidP="000708F2">
      <w:pPr>
        <w:pStyle w:val="AllowPageBreak"/>
      </w:pPr>
    </w:p>
    <w:p w:rsidR="00000000" w:rsidRPr="000708F2" w:rsidP="000708F2">
      <w:pPr>
        <w:pStyle w:val="Heading1"/>
      </w:pPr>
      <w:bookmarkStart w:id="10" w:name="O_1074251"/>
      <w:bookmarkEnd w:id="10"/>
      <w:r w:rsidRPr="000708F2">
        <w:t>Performance Evidence</w:t>
      </w:r>
    </w:p>
    <w:p w:rsidR="00000000" w:rsidRPr="000708F2" w:rsidP="007B0D8E">
      <w:pPr>
        <w:pStyle w:val="BodyText"/>
      </w:pPr>
      <w:r w:rsidRPr="000708F2">
        <w:t>The candidate must demonstrate the ability to complete the tasks outlined in the elements, performance criteria and foundation skills of this unit, including evidence of the ability to:</w:t>
      </w:r>
    </w:p>
    <w:p w:rsidR="00000000" w:rsidRPr="000708F2" w:rsidP="000708F2">
      <w:pPr>
        <w:pStyle w:val="ListBullet"/>
      </w:pPr>
      <w:r w:rsidRPr="000708F2">
        <w:t>set up machines for complex collating for a minimum of four products,</w:t>
      </w:r>
      <w:r w:rsidRPr="000708F2">
        <w:t xml:space="preserve"> including:</w:t>
      </w:r>
    </w:p>
    <w:p w:rsidR="00000000" w:rsidRPr="000708F2" w:rsidP="000708F2">
      <w:pPr>
        <w:pStyle w:val="ListBullet2"/>
      </w:pPr>
      <w:r w:rsidRPr="000708F2">
        <w:t>two sheet jobs, each using different sizes and weights of substrate</w:t>
      </w:r>
    </w:p>
    <w:p w:rsidR="00000000" w:rsidRPr="000708F2" w:rsidP="000708F2">
      <w:pPr>
        <w:pStyle w:val="ListBullet2"/>
      </w:pPr>
      <w:r w:rsidRPr="000708F2">
        <w:t>two section jobs.</w:t>
      </w:r>
    </w:p>
    <w:p w:rsidR="00000000" w:rsidRPr="000708F2" w:rsidP="007B0D8E">
      <w:pPr>
        <w:pStyle w:val="BodyText"/>
      </w:pPr>
      <w:r w:rsidRPr="000708F2">
        <w:t>In the course of the above the candidate must:</w:t>
      </w:r>
    </w:p>
    <w:p w:rsidR="00000000" w:rsidRPr="000708F2" w:rsidP="000708F2">
      <w:pPr>
        <w:pStyle w:val="ListBullet"/>
      </w:pPr>
      <w:r w:rsidRPr="000708F2">
        <w:t>demonstrate all safety devices on the machine.</w:t>
      </w:r>
    </w:p>
    <w:p w:rsidR="00000000" w:rsidRPr="000708F2" w:rsidP="000708F2">
      <w:pPr>
        <w:pStyle w:val="AllowPageBreak"/>
      </w:pPr>
    </w:p>
    <w:p w:rsidR="00000000" w:rsidRPr="000708F2" w:rsidP="000708F2">
      <w:pPr>
        <w:pStyle w:val="Heading1"/>
      </w:pPr>
      <w:bookmarkStart w:id="11" w:name="O_1074250"/>
      <w:bookmarkEnd w:id="11"/>
      <w:r w:rsidRPr="000708F2">
        <w:t>Knowledge Evidence</w:t>
      </w:r>
    </w:p>
    <w:p w:rsidR="00000000" w:rsidRPr="000708F2" w:rsidP="007B0D8E">
      <w:pPr>
        <w:pStyle w:val="BodyText"/>
      </w:pPr>
      <w:r w:rsidRPr="000708F2">
        <w:t>The candidate must be able to demonstrate knowledge to complete the tasks outlined in the elements, performance criteria and foundation skills of this unit, including knowledge of:</w:t>
      </w:r>
    </w:p>
    <w:p w:rsidR="00000000" w:rsidRPr="000708F2" w:rsidP="000708F2">
      <w:pPr>
        <w:pStyle w:val="ListBullet"/>
      </w:pPr>
      <w:r w:rsidRPr="000708F2">
        <w:t>work health and safety (WHS) risks and requirements for:</w:t>
      </w:r>
    </w:p>
    <w:p w:rsidR="00000000" w:rsidRPr="000708F2" w:rsidP="000708F2">
      <w:pPr>
        <w:pStyle w:val="ListBullet2"/>
      </w:pPr>
      <w:r w:rsidRPr="000708F2">
        <w:t>setting up and o</w:t>
      </w:r>
      <w:r w:rsidRPr="000708F2">
        <w:t>perating machine transport systems</w:t>
      </w:r>
    </w:p>
    <w:p w:rsidR="00000000" w:rsidRPr="000708F2" w:rsidP="000708F2">
      <w:pPr>
        <w:pStyle w:val="ListBullet2"/>
      </w:pPr>
      <w:r w:rsidRPr="000708F2">
        <w:t>preparing and adjusting machine units</w:t>
      </w:r>
    </w:p>
    <w:p w:rsidR="00000000" w:rsidRPr="000708F2" w:rsidP="000708F2">
      <w:pPr>
        <w:pStyle w:val="ListBullet"/>
      </w:pPr>
      <w:r w:rsidRPr="000708F2">
        <w:t>the job documentation or production control system and the information it contains</w:t>
      </w:r>
    </w:p>
    <w:p w:rsidR="00000000" w:rsidRPr="000708F2" w:rsidP="000708F2">
      <w:pPr>
        <w:pStyle w:val="ListBullet"/>
      </w:pPr>
      <w:r w:rsidRPr="000708F2">
        <w:t>elements to consider when planning a collated sample</w:t>
      </w:r>
    </w:p>
    <w:p w:rsidR="00000000" w:rsidRPr="000708F2" w:rsidP="000708F2">
      <w:pPr>
        <w:pStyle w:val="ListBullet"/>
      </w:pPr>
      <w:r w:rsidRPr="000708F2">
        <w:t>areas of the machine to adjust to allow for 42gsm stock</w:t>
      </w:r>
    </w:p>
    <w:p w:rsidR="00000000" w:rsidRPr="000708F2" w:rsidP="000708F2">
      <w:pPr>
        <w:pStyle w:val="ListBullet"/>
      </w:pPr>
      <w:r w:rsidRPr="000708F2">
        <w:t>factors determining machine operating speed</w:t>
      </w:r>
    </w:p>
    <w:p w:rsidR="00000000" w:rsidRPr="000708F2" w:rsidP="000708F2">
      <w:pPr>
        <w:pStyle w:val="ListBullet"/>
      </w:pPr>
      <w:r w:rsidRPr="000708F2">
        <w:t>indicators that the machine needs lubrication</w:t>
      </w:r>
    </w:p>
    <w:p w:rsidR="00000000" w:rsidRPr="000708F2" w:rsidP="000708F2">
      <w:pPr>
        <w:pStyle w:val="ListBullet"/>
      </w:pPr>
      <w:r w:rsidRPr="000708F2">
        <w:t>steps ensuring alignment of in-line processes/units</w:t>
      </w:r>
    </w:p>
    <w:p w:rsidR="00000000" w:rsidRPr="000708F2" w:rsidP="000708F2">
      <w:pPr>
        <w:pStyle w:val="ListBullet"/>
      </w:pPr>
      <w:r w:rsidRPr="000708F2">
        <w:t>requirements for an acceptable collating result</w:t>
      </w:r>
    </w:p>
    <w:p w:rsidR="00000000" w:rsidRPr="000708F2" w:rsidP="000708F2">
      <w:pPr>
        <w:pStyle w:val="ListBullet"/>
      </w:pPr>
      <w:r w:rsidRPr="000708F2">
        <w:t xml:space="preserve">the cause </w:t>
      </w:r>
      <w:r w:rsidRPr="000708F2">
        <w:t>of sheets creasing in the machine delivery</w:t>
      </w:r>
    </w:p>
    <w:p w:rsidR="00000000" w:rsidRPr="000708F2" w:rsidP="000708F2">
      <w:pPr>
        <w:pStyle w:val="ListBullet"/>
      </w:pPr>
      <w:r w:rsidRPr="000708F2">
        <w:t>items to check against the client sample</w:t>
      </w:r>
    </w:p>
    <w:p w:rsidR="00000000" w:rsidRPr="000708F2" w:rsidP="000708F2">
      <w:pPr>
        <w:pStyle w:val="ListBullet"/>
      </w:pPr>
      <w:r w:rsidRPr="000708F2">
        <w:t>circumstances and problems requiring machine adjustment, including:</w:t>
      </w:r>
    </w:p>
    <w:p w:rsidR="00000000" w:rsidRPr="000708F2" w:rsidP="000708F2">
      <w:pPr>
        <w:pStyle w:val="ListBullet2"/>
      </w:pPr>
      <w:r w:rsidRPr="000708F2">
        <w:t>maintaining unit positioning</w:t>
      </w:r>
    </w:p>
    <w:p w:rsidR="00000000" w:rsidRPr="000708F2" w:rsidP="000708F2">
      <w:pPr>
        <w:pStyle w:val="ListBullet2"/>
      </w:pPr>
      <w:r w:rsidRPr="000708F2">
        <w:t>facilitating different stock sizes</w:t>
      </w:r>
    </w:p>
    <w:p w:rsidR="00000000" w:rsidRPr="000708F2" w:rsidP="000708F2">
      <w:pPr>
        <w:pStyle w:val="ListBullet2"/>
      </w:pPr>
      <w:r w:rsidRPr="000708F2">
        <w:t>alleviating bruising of no carbon requi</w:t>
      </w:r>
      <w:r w:rsidRPr="000708F2">
        <w:t>red (NCR) paper</w:t>
      </w:r>
    </w:p>
    <w:p w:rsidR="00000000" w:rsidRPr="000708F2" w:rsidP="000708F2">
      <w:pPr>
        <w:pStyle w:val="ListBullet"/>
      </w:pPr>
      <w:r w:rsidRPr="000708F2">
        <w:t>areas of the reel stand requiring monitoring to maintain trouble-free operation</w:t>
      </w:r>
    </w:p>
    <w:p w:rsidR="00000000" w:rsidRPr="000708F2" w:rsidP="000708F2">
      <w:pPr>
        <w:pStyle w:val="ListBullet"/>
      </w:pPr>
      <w:r w:rsidRPr="000708F2">
        <w:t>areas of the web control system requiring monitoring to maintain web tension and positioning</w:t>
      </w:r>
    </w:p>
    <w:p w:rsidR="00000000" w:rsidRPr="000708F2" w:rsidP="000708F2">
      <w:pPr>
        <w:pStyle w:val="ListBullet"/>
      </w:pPr>
      <w:r w:rsidRPr="000708F2">
        <w:t>key factors to consider when setting up the feeder and double/misfeed sheet calliper system</w:t>
      </w:r>
    </w:p>
    <w:p w:rsidR="00000000" w:rsidRPr="000708F2" w:rsidP="000708F2">
      <w:pPr>
        <w:pStyle w:val="ListBullet"/>
      </w:pPr>
      <w:r w:rsidRPr="000708F2">
        <w:t>required settings to ensure smooth transportation of sheets or sections to and through machine</w:t>
      </w:r>
    </w:p>
    <w:p w:rsidR="00000000" w:rsidRPr="000708F2" w:rsidP="000708F2">
      <w:pPr>
        <w:pStyle w:val="ListBullet"/>
      </w:pPr>
      <w:r w:rsidRPr="000708F2">
        <w:t>different types of sheet/section delivery systems</w:t>
      </w:r>
    </w:p>
    <w:p w:rsidR="00000000" w:rsidRPr="000708F2" w:rsidP="000708F2">
      <w:pPr>
        <w:pStyle w:val="ListBullet"/>
      </w:pPr>
      <w:r w:rsidRPr="000708F2">
        <w:t>the range of sheet/</w:t>
      </w:r>
      <w:r w:rsidRPr="000708F2">
        <w:t>section sizes that can be processed and run on the machine</w:t>
      </w:r>
    </w:p>
    <w:p w:rsidR="00000000" w:rsidRPr="000708F2" w:rsidP="000708F2">
      <w:pPr>
        <w:pStyle w:val="ListBullet"/>
      </w:pPr>
      <w:r w:rsidRPr="000708F2">
        <w:t>procedure for organising laboratory testing</w:t>
      </w:r>
    </w:p>
    <w:p w:rsidR="00000000" w:rsidRPr="000708F2" w:rsidP="000708F2">
      <w:pPr>
        <w:pStyle w:val="ListBullet"/>
      </w:pPr>
      <w:r w:rsidRPr="000708F2">
        <w:t>manufacturer manuals, enterprise procedures and work health and safety documentation, including their location and purpose.</w:t>
      </w:r>
    </w:p>
    <w:p w:rsidR="00000000" w:rsidRPr="000708F2" w:rsidP="000708F2">
      <w:pPr>
        <w:pStyle w:val="AllowPageBreak"/>
      </w:pPr>
    </w:p>
    <w:p w:rsidR="00000000" w:rsidRPr="000708F2" w:rsidP="000708F2">
      <w:pPr>
        <w:pStyle w:val="Heading1"/>
      </w:pPr>
      <w:bookmarkStart w:id="12" w:name="O_1074249"/>
      <w:bookmarkEnd w:id="12"/>
      <w:r w:rsidRPr="000708F2">
        <w:t>Assessment</w:t>
      </w:r>
      <w:r w:rsidRPr="000708F2">
        <w:t xml:space="preserve"> Conditions</w:t>
      </w:r>
    </w:p>
    <w:p w:rsidR="00000000" w:rsidRPr="000708F2" w:rsidP="007B0D8E">
      <w:pPr>
        <w:pStyle w:val="BodyText"/>
      </w:pPr>
      <w:r w:rsidRPr="000708F2">
        <w:t>Gather evidence to demonstrate consistent performance in conditions that are safe and replicate the workplace. Noise levels, production flow, interruptions and time variances must be typical of those experienced in the converting, binding and f</w:t>
      </w:r>
      <w:r w:rsidRPr="000708F2">
        <w:t>inishing field of work and include access to:</w:t>
      </w:r>
    </w:p>
    <w:p w:rsidR="00000000" w:rsidRPr="000708F2" w:rsidP="000708F2">
      <w:pPr>
        <w:pStyle w:val="ListBullet"/>
      </w:pPr>
      <w:r w:rsidRPr="000708F2">
        <w:t>special purpose tools, equipment and materials</w:t>
      </w:r>
    </w:p>
    <w:p w:rsidR="00000000" w:rsidRPr="000708F2" w:rsidP="000708F2">
      <w:pPr>
        <w:pStyle w:val="ListBullet"/>
      </w:pPr>
      <w:r w:rsidRPr="000708F2">
        <w:t>collating machinery.</w:t>
      </w:r>
    </w:p>
    <w:p w:rsidR="00000000" w:rsidRPr="000708F2" w:rsidP="007B0D8E">
      <w:pPr>
        <w:pStyle w:val="BodyText"/>
      </w:pPr>
      <w:r w:rsidRPr="000708F2">
        <w:t>Assessors of this unit must satisfy the requirements for assessors in applicable vocational education and training legislation, frameworks an</w:t>
      </w:r>
      <w:r w:rsidRPr="000708F2">
        <w:t>d/or standards.</w:t>
      </w:r>
    </w:p>
    <w:p w:rsidR="00000000" w:rsidRPr="000708F2" w:rsidP="000708F2">
      <w:pPr>
        <w:pStyle w:val="Heading1"/>
      </w:pPr>
      <w:bookmarkStart w:id="13" w:name="O_1074247"/>
      <w:bookmarkEnd w:id="13"/>
      <w:r w:rsidRPr="000708F2">
        <w:t>Links</w:t>
      </w:r>
    </w:p>
    <w:p w:rsidR="00000000" w:rsidRPr="000708F2" w:rsidP="007B0D8E">
      <w:pPr>
        <w:pStyle w:val="BodyText"/>
      </w:pPr>
      <w:r w:rsidRPr="000708F2">
        <w:t xml:space="preserve">Companion Volume Implementation Guide is found on VETNet - </w:t>
      </w:r>
      <w:r>
        <w:fldChar w:fldCharType="begin"/>
      </w:r>
      <w:r>
        <w:instrText xml:space="preserve"> HYPERLINK "https://vetnet.gov.au/Pages/TrainingDocs.aspx?q=a74b7a0f-a253-47e3-8be0-5d426e24131d" </w:instrText>
      </w:r>
      <w:r>
        <w:fldChar w:fldCharType="separate"/>
      </w:r>
      <w:r w:rsidRPr="00931C5B">
        <w:rPr>
          <w:rStyle w:val="Hyperlink"/>
        </w:rPr>
        <w:t>https://vetnet.gov.au/Pages/TrainingDocs.aspx?q=a74b7a0f-a253-47e3-8be0-5d426e24131d</w:t>
      </w:r>
      <w:r>
        <w:fldChar w:fldCharType="end"/>
      </w:r>
    </w:p>
    <w:p w:rsidR="00000000" w:rsidRPr="000708F2" w:rsidP="000708F2"/>
    <w:sectPr w:rsidSect="000708F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8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8F2" w:rsidRPr="007B0D8E" w:rsidP="007B0D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8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D8E" w:rsidP="000708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B0D8E" w:rsidP="000708F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7B0D8E" w:rsidP="000708F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8F2" w:rsidP="000708F2">
    <w:pPr>
      <w:pStyle w:val="Footer"/>
      <w:framePr w:wrap="around"/>
    </w:pPr>
    <w:r>
      <w:fldChar w:fldCharType="begin"/>
    </w:r>
    <w:r>
      <w:instrText xml:space="preserve"> DOCPROPERTY  Subject  \* MERGEFORMAT </w:instrText>
    </w:r>
    <w:r>
      <w:fldChar w:fldCharType="separate"/>
    </w:r>
    <w:r w:rsidR="007B0D8E">
      <w:t>Approved</w:t>
    </w:r>
    <w:r w:rsidR="007B0D8E">
      <w:fldChar w:fldCharType="end"/>
    </w:r>
    <w:r>
      <w:tab/>
      <w:t xml:space="preserve">Page </w:t>
    </w:r>
    <w:r>
      <w:fldChar w:fldCharType="begin"/>
    </w:r>
    <w:r>
      <w:instrText xml:space="preserve"> PAGE  \* Arabic  \* MERGEFORMAT </w:instrText>
    </w:r>
    <w:r>
      <w:fldChar w:fldCharType="separate"/>
    </w:r>
    <w:r w:rsidR="007B0D8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B0D8E">
      <w:rPr>
        <w:noProof/>
      </w:rPr>
      <w:t>4</w:t>
    </w:r>
    <w:r>
      <w:rPr>
        <w:noProof/>
      </w:rPr>
      <w:fldChar w:fldCharType="end"/>
    </w:r>
  </w:p>
  <w:p w:rsidR="000708F2" w:rsidP="000708F2">
    <w:pPr>
      <w:pStyle w:val="Footer"/>
      <w:framePr w:wrap="around"/>
    </w:pPr>
    <w:r>
      <w:t xml:space="preserve">© Commonwealth of Australia, </w:t>
    </w:r>
    <w:r>
      <w:fldChar w:fldCharType="begin"/>
    </w:r>
    <w:r>
      <w:instrText xml:space="preserve"> DATE  \@ "yyyy"  \* MERGEFORMAT </w:instrText>
    </w:r>
    <w:r>
      <w:fldChar w:fldCharType="separate"/>
    </w:r>
    <w:r w:rsidR="007B0D8E">
      <w:rPr>
        <w:noProof/>
      </w:rPr>
      <w:t>2025</w:t>
    </w:r>
    <w:r>
      <w:fldChar w:fldCharType="end"/>
    </w:r>
    <w:r>
      <w:tab/>
    </w:r>
    <w:r>
      <w:fldChar w:fldCharType="begin"/>
    </w:r>
    <w:r>
      <w:instrText xml:space="preserve"> DOCPROPERTY  Author  \* MERGEFORMAT </w:instrText>
    </w:r>
    <w:r>
      <w:fldChar w:fldCharType="separate"/>
    </w:r>
    <w:r w:rsidR="007B0D8E">
      <w:t>Manufacturing Industry Skills Alliance</w:t>
    </w:r>
    <w:r w:rsidR="007B0D8E">
      <w:fldChar w:fldCharType="end"/>
    </w:r>
  </w:p>
  <w:p w:rsidR="000708F2" w:rsidP="000708F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8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D8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708F2" w:rsidRPr="007B0D8E" w:rsidP="007B0D8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8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D8E" w:rsidRPr="002D2AF8" w:rsidP="000708F2">
    <w:pPr>
      <w:pStyle w:val="Header"/>
      <w:framePr w:wrap="around"/>
    </w:pPr>
    <w:r>
      <w:fldChar w:fldCharType="begin"/>
    </w:r>
    <w:r>
      <w:instrText xml:space="preserve"> TITLE   \* MERGEFORMAT </w:instrText>
    </w:r>
    <w:r>
      <w:fldChar w:fldCharType="separate"/>
    </w:r>
    <w:r>
      <w:t>ICPCBF3430 Set up machine for complex collating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7B0D8E" w:rsidP="000708F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8F2" w:rsidRPr="002D2AF8" w:rsidP="000708F2">
    <w:pPr>
      <w:pStyle w:val="Header"/>
      <w:framePr w:wrap="around"/>
    </w:pPr>
    <w:r>
      <w:fldChar w:fldCharType="begin"/>
    </w:r>
    <w:r>
      <w:instrText xml:space="preserve"> TITLE   \* MERGEFORMAT </w:instrText>
    </w:r>
    <w:r>
      <w:fldChar w:fldCharType="separate"/>
    </w:r>
    <w:r w:rsidR="007B0D8E">
      <w:t>ICPCBF3430 Set up machine for complex collating</w:t>
    </w:r>
    <w:r w:rsidR="007B0D8E">
      <w:fldChar w:fldCharType="end"/>
    </w:r>
    <w:r>
      <w:tab/>
      <w:t xml:space="preserve">Date this document was generated: </w:t>
    </w:r>
    <w:r>
      <w:fldChar w:fldCharType="begin"/>
    </w:r>
    <w:r>
      <w:instrText xml:space="preserve"> CREATEDATE  \@ "d MMMM yyyy"  \* MERGEFORMAT </w:instrText>
    </w:r>
    <w:r>
      <w:fldChar w:fldCharType="separate"/>
    </w:r>
    <w:r w:rsidR="007B0D8E">
      <w:rPr>
        <w:noProof/>
      </w:rPr>
      <w:t>1 March 2025</w:t>
    </w:r>
    <w:r>
      <w:fldChar w:fldCharType="end"/>
    </w:r>
  </w:p>
  <w:p w:rsidR="000708F2" w:rsidP="000708F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772E3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7F46C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E0017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08F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08F2"/>
    <w:pPr>
      <w:spacing w:before="360" w:after="60"/>
      <w:outlineLvl w:val="0"/>
    </w:pPr>
    <w:rPr>
      <w:sz w:val="32"/>
    </w:rPr>
  </w:style>
  <w:style w:type="paragraph" w:styleId="Heading2">
    <w:name w:val="heading 2"/>
    <w:basedOn w:val="HeadingBase"/>
    <w:next w:val="BodyText"/>
    <w:link w:val="Heading2Char"/>
    <w:qFormat/>
    <w:rsid w:val="000708F2"/>
    <w:pPr>
      <w:keepLines/>
      <w:spacing w:before="240" w:after="120"/>
      <w:outlineLvl w:val="1"/>
    </w:pPr>
    <w:rPr>
      <w:sz w:val="28"/>
      <w:szCs w:val="40"/>
    </w:rPr>
  </w:style>
  <w:style w:type="paragraph" w:styleId="Heading3">
    <w:name w:val="heading 3"/>
    <w:basedOn w:val="HeadingBase"/>
    <w:next w:val="BodyText"/>
    <w:link w:val="Heading3Char"/>
    <w:qFormat/>
    <w:rsid w:val="000708F2"/>
    <w:pPr>
      <w:spacing w:before="180" w:after="120"/>
      <w:outlineLvl w:val="2"/>
    </w:pPr>
    <w:rPr>
      <w:spacing w:val="-10"/>
      <w:kern w:val="32"/>
    </w:rPr>
  </w:style>
  <w:style w:type="paragraph" w:styleId="Heading4">
    <w:name w:val="heading 4"/>
    <w:basedOn w:val="HeadingBase"/>
    <w:next w:val="BodyText"/>
    <w:link w:val="Heading4Char"/>
    <w:qFormat/>
    <w:rsid w:val="000708F2"/>
    <w:pPr>
      <w:spacing w:before="160" w:after="120"/>
      <w:outlineLvl w:val="3"/>
    </w:pPr>
    <w:rPr>
      <w:sz w:val="22"/>
    </w:rPr>
  </w:style>
  <w:style w:type="paragraph" w:styleId="Heading5">
    <w:name w:val="heading 5"/>
    <w:basedOn w:val="HeadingBase"/>
    <w:next w:val="Normal"/>
    <w:link w:val="Heading5Char"/>
    <w:qFormat/>
    <w:rsid w:val="000708F2"/>
    <w:pPr>
      <w:spacing w:before="80"/>
      <w:outlineLvl w:val="4"/>
    </w:pPr>
    <w:rPr>
      <w:color w:val="918585"/>
      <w:sz w:val="20"/>
    </w:rPr>
  </w:style>
  <w:style w:type="paragraph" w:styleId="Heading6">
    <w:name w:val="heading 6"/>
    <w:basedOn w:val="HeadingBase"/>
    <w:next w:val="Normal"/>
    <w:link w:val="Heading6Char"/>
    <w:qFormat/>
    <w:rsid w:val="000708F2"/>
    <w:pPr>
      <w:spacing w:before="60"/>
      <w:outlineLvl w:val="5"/>
    </w:pPr>
    <w:rPr>
      <w:color w:val="918585"/>
      <w:sz w:val="20"/>
    </w:rPr>
  </w:style>
  <w:style w:type="paragraph" w:styleId="Heading7">
    <w:name w:val="heading 7"/>
    <w:basedOn w:val="Normal"/>
    <w:next w:val="Normal"/>
    <w:link w:val="Heading7Char"/>
    <w:qFormat/>
    <w:rsid w:val="000708F2"/>
    <w:pPr>
      <w:ind w:left="720"/>
      <w:outlineLvl w:val="6"/>
    </w:pPr>
    <w:rPr>
      <w:i/>
    </w:rPr>
  </w:style>
  <w:style w:type="paragraph" w:styleId="Heading8">
    <w:name w:val="heading 8"/>
    <w:basedOn w:val="Normal"/>
    <w:next w:val="Normal"/>
    <w:link w:val="Heading8Char"/>
    <w:qFormat/>
    <w:rsid w:val="000708F2"/>
    <w:pPr>
      <w:ind w:left="720"/>
      <w:outlineLvl w:val="7"/>
    </w:pPr>
    <w:rPr>
      <w:i/>
    </w:rPr>
  </w:style>
  <w:style w:type="paragraph" w:styleId="Heading9">
    <w:name w:val="heading 9"/>
    <w:basedOn w:val="Normal"/>
    <w:next w:val="Normal"/>
    <w:link w:val="Heading9Char"/>
    <w:qFormat/>
    <w:rsid w:val="000708F2"/>
    <w:pPr>
      <w:ind w:left="720"/>
      <w:outlineLvl w:val="8"/>
    </w:pPr>
    <w:rPr>
      <w:i/>
    </w:rPr>
  </w:style>
  <w:style w:type="character" w:default="1" w:styleId="DefaultParagraphFont">
    <w:name w:val="Default Paragraph Font"/>
    <w:uiPriority w:val="1"/>
    <w:unhideWhenUsed/>
    <w:rsid w:val="000708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08F2"/>
  </w:style>
  <w:style w:type="character" w:customStyle="1" w:styleId="Heading1Char">
    <w:name w:val="Heading 1 Char"/>
    <w:basedOn w:val="DefaultParagraphFont"/>
    <w:link w:val="Heading1"/>
    <w:rsid w:val="000708F2"/>
    <w:rPr>
      <w:rFonts w:ascii="Times New Roman" w:eastAsia="Times New Roman" w:hAnsi="Times New Roman" w:cs="Times New Roman"/>
      <w:b/>
      <w:sz w:val="32"/>
      <w:szCs w:val="20"/>
      <w:lang w:eastAsia="en-US"/>
    </w:rPr>
  </w:style>
  <w:style w:type="paragraph" w:styleId="BodyText">
    <w:name w:val="Body Text"/>
    <w:basedOn w:val="Normal"/>
    <w:link w:val="BodyTextChar"/>
    <w:rsid w:val="000708F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708F2"/>
    <w:rPr>
      <w:rFonts w:ascii="Times New Roman" w:eastAsia="Times New Roman" w:hAnsi="Times New Roman" w:cs="Times New Roman"/>
      <w:sz w:val="24"/>
      <w:lang w:eastAsia="en-US"/>
    </w:rPr>
  </w:style>
  <w:style w:type="paragraph" w:styleId="ListBullet">
    <w:name w:val="List Bullet"/>
    <w:basedOn w:val="List"/>
    <w:rsid w:val="000708F2"/>
    <w:pPr>
      <w:numPr>
        <w:numId w:val="12"/>
      </w:numPr>
      <w:tabs>
        <w:tab w:val="clear" w:pos="340"/>
      </w:tabs>
      <w:spacing w:before="40" w:after="40"/>
    </w:pPr>
  </w:style>
  <w:style w:type="character" w:customStyle="1" w:styleId="SpecialBold">
    <w:name w:val="Special Bold"/>
    <w:basedOn w:val="DefaultParagraphFont"/>
    <w:rsid w:val="000708F2"/>
    <w:rPr>
      <w:b/>
      <w:spacing w:val="0"/>
    </w:rPr>
  </w:style>
  <w:style w:type="paragraph" w:styleId="ListBullet2">
    <w:name w:val="List Bullet 2"/>
    <w:basedOn w:val="List2"/>
    <w:rsid w:val="000708F2"/>
    <w:pPr>
      <w:numPr>
        <w:numId w:val="13"/>
      </w:numPr>
      <w:tabs>
        <w:tab w:val="clear" w:pos="680"/>
      </w:tabs>
    </w:pPr>
  </w:style>
  <w:style w:type="character" w:styleId="Emphasis">
    <w:name w:val="Emphasis"/>
    <w:basedOn w:val="DefaultParagraphFont"/>
    <w:qFormat/>
    <w:rsid w:val="000708F2"/>
    <w:rPr>
      <w:i/>
    </w:rPr>
  </w:style>
  <w:style w:type="paragraph" w:customStyle="1" w:styleId="SuperHeading">
    <w:name w:val="SuperHeading"/>
    <w:basedOn w:val="Normal"/>
    <w:rsid w:val="000708F2"/>
    <w:pPr>
      <w:spacing w:before="240" w:after="120"/>
      <w:outlineLvl w:val="0"/>
    </w:pPr>
    <w:rPr>
      <w:rFonts w:ascii="Times New Roman" w:hAnsi="Times New Roman"/>
      <w:b/>
      <w:sz w:val="32"/>
    </w:rPr>
  </w:style>
  <w:style w:type="paragraph" w:customStyle="1" w:styleId="AllowPageBreak">
    <w:name w:val="AllowPageBreak"/>
    <w:rsid w:val="000708F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708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08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08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08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08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08F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08F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08F2"/>
    <w:rPr>
      <w:rFonts w:ascii="Courier New" w:eastAsia="Times New Roman" w:hAnsi="Courier New" w:cs="Times New Roman"/>
      <w:i/>
      <w:szCs w:val="20"/>
      <w:lang w:eastAsia="en-US"/>
    </w:rPr>
  </w:style>
  <w:style w:type="paragraph" w:customStyle="1" w:styleId="HeadingBase">
    <w:name w:val="Heading Base"/>
    <w:rsid w:val="000708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08F2"/>
    <w:pPr>
      <w:tabs>
        <w:tab w:val="right" w:leader="dot" w:pos="9072"/>
      </w:tabs>
      <w:ind w:left="567"/>
    </w:pPr>
    <w:rPr>
      <w:szCs w:val="22"/>
    </w:rPr>
  </w:style>
  <w:style w:type="paragraph" w:customStyle="1" w:styleId="TOCBase">
    <w:name w:val="TOC Base"/>
    <w:rsid w:val="000708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08F2"/>
    <w:pPr>
      <w:tabs>
        <w:tab w:val="right" w:leader="dot" w:pos="9072"/>
      </w:tabs>
      <w:spacing w:before="40" w:after="40"/>
      <w:ind w:left="284"/>
    </w:pPr>
    <w:rPr>
      <w:rFonts w:ascii="Times New Roman" w:hAnsi="Times New Roman"/>
    </w:rPr>
  </w:style>
  <w:style w:type="paragraph" w:styleId="TOC1">
    <w:name w:val="toc 1"/>
    <w:basedOn w:val="TOCBase"/>
    <w:next w:val="Normal"/>
    <w:rsid w:val="000708F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08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08F2"/>
    <w:rPr>
      <w:rFonts w:ascii="Times New Roman" w:eastAsia="Times New Roman" w:hAnsi="Times New Roman" w:cs="Times New Roman"/>
      <w:sz w:val="16"/>
      <w:lang w:eastAsia="en-US"/>
    </w:rPr>
  </w:style>
  <w:style w:type="paragraph" w:styleId="Title">
    <w:name w:val="Title"/>
    <w:basedOn w:val="HeadingBase"/>
    <w:link w:val="TitleChar"/>
    <w:qFormat/>
    <w:rsid w:val="000708F2"/>
    <w:pPr>
      <w:spacing w:before="5040"/>
      <w:jc w:val="center"/>
    </w:pPr>
    <w:rPr>
      <w:sz w:val="48"/>
      <w:szCs w:val="72"/>
      <w:lang w:val="en-US"/>
    </w:rPr>
  </w:style>
  <w:style w:type="character" w:customStyle="1" w:styleId="TitleChar">
    <w:name w:val="Title Char"/>
    <w:basedOn w:val="DefaultParagraphFont"/>
    <w:link w:val="Title"/>
    <w:rsid w:val="000708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08F2"/>
    <w:pPr>
      <w:tabs>
        <w:tab w:val="left" w:pos="3600"/>
        <w:tab w:val="left" w:pos="3958"/>
      </w:tabs>
    </w:pPr>
  </w:style>
  <w:style w:type="paragraph" w:styleId="List">
    <w:name w:val="List"/>
    <w:basedOn w:val="BodyText"/>
    <w:next w:val="BodyText"/>
    <w:rsid w:val="000708F2"/>
    <w:pPr>
      <w:tabs>
        <w:tab w:val="left" w:pos="340"/>
      </w:tabs>
      <w:spacing w:before="60" w:after="60"/>
      <w:ind w:left="340" w:hanging="340"/>
    </w:pPr>
  </w:style>
  <w:style w:type="paragraph" w:customStyle="1" w:styleId="Note">
    <w:name w:val="Note"/>
    <w:basedOn w:val="BodyText"/>
    <w:rsid w:val="000708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08F2"/>
    <w:pPr>
      <w:framePr w:wrap="auto" w:hAnchor="text" w:y="6049"/>
    </w:pPr>
    <w:rPr>
      <w:color w:val="000000"/>
      <w:sz w:val="40"/>
    </w:rPr>
  </w:style>
  <w:style w:type="paragraph" w:customStyle="1" w:styleId="TOCTitle">
    <w:name w:val="TOCTitle"/>
    <w:basedOn w:val="Heading1"/>
    <w:rsid w:val="000708F2"/>
    <w:pPr>
      <w:spacing w:after="240"/>
      <w:jc w:val="center"/>
      <w:outlineLvl w:val="9"/>
    </w:pPr>
    <w:rPr>
      <w:caps/>
    </w:rPr>
  </w:style>
  <w:style w:type="paragraph" w:customStyle="1" w:styleId="Version">
    <w:name w:val="Version"/>
    <w:rsid w:val="000708F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708F2"/>
    <w:pPr>
      <w:keepNext w:val="0"/>
      <w:tabs>
        <w:tab w:val="right" w:pos="4176"/>
      </w:tabs>
      <w:ind w:left="198" w:hanging="198"/>
    </w:pPr>
    <w:rPr>
      <w:rFonts w:ascii="Garamond" w:hAnsi="Garamond"/>
    </w:rPr>
  </w:style>
  <w:style w:type="paragraph" w:styleId="IndexHeading">
    <w:name w:val="index heading"/>
    <w:basedOn w:val="Normal"/>
    <w:next w:val="Index1"/>
    <w:semiHidden/>
    <w:rsid w:val="000708F2"/>
    <w:pPr>
      <w:spacing w:before="120" w:after="120"/>
    </w:pPr>
    <w:rPr>
      <w:rFonts w:ascii="Arial" w:hAnsi="Arial"/>
      <w:b/>
      <w:color w:val="918585"/>
      <w:sz w:val="24"/>
    </w:rPr>
  </w:style>
  <w:style w:type="paragraph" w:styleId="Header">
    <w:name w:val="header"/>
    <w:basedOn w:val="Normal"/>
    <w:link w:val="HeaderChar"/>
    <w:rsid w:val="000708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08F2"/>
    <w:rPr>
      <w:rFonts w:ascii="Times New Roman" w:eastAsia="Times New Roman" w:hAnsi="Times New Roman" w:cs="Times New Roman"/>
      <w:sz w:val="16"/>
      <w:szCs w:val="20"/>
      <w:lang w:val="en-GB" w:eastAsia="en-US"/>
    </w:rPr>
  </w:style>
  <w:style w:type="paragraph" w:customStyle="1" w:styleId="Chapter">
    <w:name w:val="Chapter"/>
    <w:basedOn w:val="Normal"/>
    <w:rsid w:val="000708F2"/>
    <w:pPr>
      <w:spacing w:before="240"/>
    </w:pPr>
    <w:rPr>
      <w:rFonts w:ascii="Times New Roman" w:hAnsi="Times New Roman"/>
      <w:smallCaps/>
      <w:spacing w:val="80"/>
      <w:sz w:val="28"/>
    </w:rPr>
  </w:style>
  <w:style w:type="paragraph" w:customStyle="1" w:styleId="InChapter">
    <w:name w:val="InChapter"/>
    <w:basedOn w:val="Heading3"/>
    <w:rsid w:val="000708F2"/>
    <w:pPr>
      <w:spacing w:after="240"/>
      <w:outlineLvl w:val="9"/>
    </w:pPr>
    <w:rPr>
      <w:noProof/>
    </w:rPr>
  </w:style>
  <w:style w:type="paragraph" w:styleId="Index2">
    <w:name w:val="index 2"/>
    <w:basedOn w:val="Normal"/>
    <w:next w:val="Normal"/>
    <w:semiHidden/>
    <w:rsid w:val="000708F2"/>
    <w:pPr>
      <w:tabs>
        <w:tab w:val="right" w:pos="4176"/>
      </w:tabs>
      <w:ind w:left="568" w:hanging="284"/>
    </w:pPr>
    <w:rPr>
      <w:rFonts w:ascii="Garamond" w:hAnsi="Garamond"/>
    </w:rPr>
  </w:style>
  <w:style w:type="paragraph" w:customStyle="1" w:styleId="Byline">
    <w:name w:val="Byline"/>
    <w:rsid w:val="000708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08F2"/>
    <w:pPr>
      <w:tabs>
        <w:tab w:val="clear" w:pos="3600"/>
        <w:tab w:val="clear" w:pos="3958"/>
      </w:tabs>
      <w:jc w:val="right"/>
    </w:pPr>
  </w:style>
  <w:style w:type="paragraph" w:styleId="Caption">
    <w:name w:val="caption"/>
    <w:basedOn w:val="BodyText"/>
    <w:next w:val="Normal"/>
    <w:qFormat/>
    <w:rsid w:val="000708F2"/>
    <w:pPr>
      <w:framePr w:w="2268" w:hSpace="181" w:vSpace="181" w:wrap="around" w:vAnchor="text" w:hAnchor="page" w:x="1135" w:y="285" w:anchorLock="1"/>
    </w:pPr>
    <w:rPr>
      <w:i/>
    </w:rPr>
  </w:style>
  <w:style w:type="paragraph" w:customStyle="1" w:styleId="MiniTOCTitle">
    <w:name w:val="MiniTOCTitle"/>
    <w:basedOn w:val="Heading4"/>
    <w:rsid w:val="000708F2"/>
    <w:pPr>
      <w:spacing w:before="240"/>
      <w:outlineLvl w:val="9"/>
    </w:pPr>
    <w:rPr>
      <w:noProof/>
      <w:sz w:val="24"/>
    </w:rPr>
  </w:style>
  <w:style w:type="paragraph" w:customStyle="1" w:styleId="MiniTOCItem">
    <w:name w:val="MiniTOCItem"/>
    <w:basedOn w:val="ListBullet"/>
    <w:rsid w:val="000708F2"/>
    <w:pPr>
      <w:numPr>
        <w:numId w:val="0"/>
      </w:numPr>
      <w:tabs>
        <w:tab w:val="right" w:leader="dot" w:pos="6521"/>
      </w:tabs>
      <w:spacing w:before="0" w:after="0"/>
    </w:pPr>
  </w:style>
  <w:style w:type="paragraph" w:customStyle="1" w:styleId="TOFTitle">
    <w:name w:val="TOFTitle"/>
    <w:basedOn w:val="TOCTitle"/>
    <w:rsid w:val="000708F2"/>
  </w:style>
  <w:style w:type="paragraph" w:styleId="TableofFigures">
    <w:name w:val="table of figures"/>
    <w:basedOn w:val="Normal"/>
    <w:next w:val="Normal"/>
    <w:semiHidden/>
    <w:rsid w:val="000708F2"/>
    <w:pPr>
      <w:tabs>
        <w:tab w:val="right" w:leader="dot" w:pos="9072"/>
      </w:tabs>
      <w:ind w:left="970" w:hanging="403"/>
    </w:pPr>
    <w:rPr>
      <w:rFonts w:ascii="Times New Roman" w:hAnsi="Times New Roman"/>
      <w:b/>
    </w:rPr>
  </w:style>
  <w:style w:type="paragraph" w:styleId="ListNumber">
    <w:name w:val="List Number"/>
    <w:basedOn w:val="List"/>
    <w:rsid w:val="000708F2"/>
    <w:pPr>
      <w:numPr>
        <w:numId w:val="15"/>
      </w:numPr>
      <w:tabs>
        <w:tab w:val="clear" w:pos="340"/>
      </w:tabs>
    </w:pPr>
  </w:style>
  <w:style w:type="character" w:customStyle="1" w:styleId="WingdingSymbols">
    <w:name w:val="Wingding Symbols"/>
    <w:rsid w:val="000708F2"/>
    <w:rPr>
      <w:rFonts w:ascii="Wingdings" w:hAnsi="Wingdings"/>
    </w:rPr>
  </w:style>
  <w:style w:type="paragraph" w:customStyle="1" w:styleId="TableHeading">
    <w:name w:val="Table Heading"/>
    <w:basedOn w:val="HeadingBase"/>
    <w:rsid w:val="000708F2"/>
    <w:pPr>
      <w:keepLines/>
      <w:pBdr>
        <w:bottom w:val="single" w:sz="6" w:space="1" w:color="918585"/>
      </w:pBdr>
      <w:spacing w:before="240"/>
    </w:pPr>
  </w:style>
  <w:style w:type="character" w:customStyle="1" w:styleId="HotSpot">
    <w:name w:val="HotSpot"/>
    <w:rsid w:val="000708F2"/>
    <w:rPr>
      <w:color w:val="0033CC"/>
      <w:u w:val="none"/>
    </w:rPr>
  </w:style>
  <w:style w:type="paragraph" w:customStyle="1" w:styleId="BodyTextRight">
    <w:name w:val="Body Text Right"/>
    <w:basedOn w:val="BodyText"/>
    <w:rsid w:val="000708F2"/>
    <w:pPr>
      <w:spacing w:before="0" w:after="0"/>
      <w:jc w:val="right"/>
    </w:pPr>
  </w:style>
  <w:style w:type="paragraph" w:styleId="Index3">
    <w:name w:val="index 3"/>
    <w:basedOn w:val="ListNumber2"/>
    <w:next w:val="Normal"/>
    <w:semiHidden/>
    <w:rsid w:val="000708F2"/>
    <w:pPr>
      <w:numPr>
        <w:numId w:val="0"/>
      </w:numPr>
      <w:tabs>
        <w:tab w:val="right" w:leader="dot" w:pos="4176"/>
      </w:tabs>
    </w:pPr>
  </w:style>
  <w:style w:type="paragraph" w:styleId="ListNumber2">
    <w:name w:val="List Number 2"/>
    <w:basedOn w:val="List2"/>
    <w:rsid w:val="000708F2"/>
    <w:pPr>
      <w:numPr>
        <w:numId w:val="10"/>
      </w:numPr>
      <w:tabs>
        <w:tab w:val="clear" w:pos="1060"/>
      </w:tabs>
    </w:pPr>
  </w:style>
  <w:style w:type="paragraph" w:customStyle="1" w:styleId="MarginNote">
    <w:name w:val="Margin Note"/>
    <w:basedOn w:val="BodyText"/>
    <w:rsid w:val="000708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08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08F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08F2"/>
    <w:rPr>
      <w:sz w:val="32"/>
    </w:rPr>
  </w:style>
  <w:style w:type="paragraph" w:customStyle="1" w:styleId="HeadingProcedure">
    <w:name w:val="Heading Procedure"/>
    <w:basedOn w:val="HeadingBase"/>
    <w:next w:val="Normal"/>
    <w:rsid w:val="000708F2"/>
    <w:pPr>
      <w:tabs>
        <w:tab w:val="left" w:pos="0"/>
      </w:tabs>
      <w:spacing w:before="120" w:after="60"/>
    </w:pPr>
    <w:rPr>
      <w:i/>
      <w:color w:val="918585"/>
      <w:sz w:val="22"/>
    </w:rPr>
  </w:style>
  <w:style w:type="paragraph" w:customStyle="1" w:styleId="TableBodyText">
    <w:name w:val="Table Body Text"/>
    <w:basedOn w:val="BodyText"/>
    <w:rsid w:val="000708F2"/>
    <w:pPr>
      <w:spacing w:before="60" w:after="60"/>
    </w:pPr>
  </w:style>
  <w:style w:type="paragraph" w:styleId="ListContinue">
    <w:name w:val="List Continue"/>
    <w:basedOn w:val="List"/>
    <w:rsid w:val="000708F2"/>
    <w:pPr>
      <w:ind w:firstLine="0"/>
    </w:pPr>
  </w:style>
  <w:style w:type="paragraph" w:customStyle="1" w:styleId="ListNote">
    <w:name w:val="List Note"/>
    <w:basedOn w:val="List"/>
    <w:rsid w:val="000708F2"/>
    <w:pPr>
      <w:pBdr>
        <w:top w:val="single" w:sz="6" w:space="2" w:color="918585"/>
        <w:bottom w:val="single" w:sz="6" w:space="2" w:color="918585"/>
      </w:pBdr>
      <w:tabs>
        <w:tab w:val="left" w:pos="1021"/>
      </w:tabs>
      <w:ind w:firstLine="0"/>
    </w:pPr>
  </w:style>
  <w:style w:type="paragraph" w:customStyle="1" w:styleId="Warning">
    <w:name w:val="Warning"/>
    <w:basedOn w:val="BodyText"/>
    <w:rsid w:val="000708F2"/>
    <w:pPr>
      <w:shd w:val="clear" w:color="auto" w:fill="D9D9D9"/>
      <w:tabs>
        <w:tab w:val="left" w:pos="992"/>
      </w:tabs>
      <w:ind w:left="119" w:right="119"/>
    </w:pPr>
    <w:rPr>
      <w:sz w:val="20"/>
    </w:rPr>
  </w:style>
  <w:style w:type="paragraph" w:customStyle="1" w:styleId="MarginIcons">
    <w:name w:val="Margin Icons"/>
    <w:basedOn w:val="BodyText"/>
    <w:rsid w:val="000708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08F2"/>
    <w:rPr>
      <w:rFonts w:ascii="Courier New" w:hAnsi="Courier New"/>
    </w:rPr>
  </w:style>
  <w:style w:type="paragraph" w:customStyle="1" w:styleId="NoteBullet">
    <w:name w:val="Note Bullet"/>
    <w:basedOn w:val="Note"/>
    <w:rsid w:val="000708F2"/>
    <w:pPr>
      <w:tabs>
        <w:tab w:val="clear" w:pos="680"/>
      </w:tabs>
      <w:spacing w:before="60" w:after="60"/>
    </w:pPr>
  </w:style>
  <w:style w:type="paragraph" w:customStyle="1" w:styleId="SubHeading2">
    <w:name w:val="SubHeading2"/>
    <w:basedOn w:val="HeadingBase"/>
    <w:rsid w:val="000708F2"/>
    <w:pPr>
      <w:spacing w:before="240" w:after="60"/>
    </w:pPr>
    <w:rPr>
      <w:sz w:val="20"/>
    </w:rPr>
  </w:style>
  <w:style w:type="paragraph" w:customStyle="1" w:styleId="SubHeading1">
    <w:name w:val="SubHeading1"/>
    <w:basedOn w:val="HeadingBase"/>
    <w:rsid w:val="000708F2"/>
    <w:pPr>
      <w:spacing w:before="240" w:after="60"/>
    </w:pPr>
    <w:rPr>
      <w:color w:val="918585"/>
      <w:sz w:val="22"/>
    </w:rPr>
  </w:style>
  <w:style w:type="paragraph" w:customStyle="1" w:styleId="SideHeading">
    <w:name w:val="Side Heading"/>
    <w:basedOn w:val="HeadingBase"/>
    <w:rsid w:val="000708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08F2"/>
    <w:pPr>
      <w:tabs>
        <w:tab w:val="num" w:pos="360"/>
      </w:tabs>
    </w:pPr>
  </w:style>
  <w:style w:type="paragraph" w:styleId="PlainText">
    <w:name w:val="Plain Text"/>
    <w:basedOn w:val="Normal"/>
    <w:link w:val="PlainTextChar"/>
    <w:rsid w:val="000708F2"/>
    <w:rPr>
      <w:sz w:val="20"/>
    </w:rPr>
  </w:style>
  <w:style w:type="character" w:customStyle="1" w:styleId="PlainTextChar">
    <w:name w:val="Plain Text Char"/>
    <w:basedOn w:val="DefaultParagraphFont"/>
    <w:link w:val="PlainText"/>
    <w:rsid w:val="000708F2"/>
    <w:rPr>
      <w:rFonts w:ascii="Courier New" w:eastAsia="Times New Roman" w:hAnsi="Courier New" w:cs="Times New Roman"/>
      <w:sz w:val="20"/>
      <w:szCs w:val="20"/>
      <w:lang w:eastAsia="en-US"/>
    </w:rPr>
  </w:style>
  <w:style w:type="character" w:customStyle="1" w:styleId="MenuOption">
    <w:name w:val="Menu Option"/>
    <w:basedOn w:val="DefaultParagraphFont"/>
    <w:rsid w:val="000708F2"/>
    <w:rPr>
      <w:b/>
      <w:smallCaps/>
    </w:rPr>
  </w:style>
  <w:style w:type="paragraph" w:customStyle="1" w:styleId="TableListNumber">
    <w:name w:val="Table List Number"/>
    <w:basedOn w:val="ListNumber"/>
    <w:rsid w:val="000708F2"/>
    <w:pPr>
      <w:numPr>
        <w:numId w:val="0"/>
      </w:numPr>
    </w:pPr>
  </w:style>
  <w:style w:type="paragraph" w:styleId="TOC4">
    <w:name w:val="toc 4"/>
    <w:basedOn w:val="TOCBase"/>
    <w:next w:val="Normal"/>
    <w:semiHidden/>
    <w:rsid w:val="000708F2"/>
    <w:pPr>
      <w:tabs>
        <w:tab w:val="right" w:leader="dot" w:pos="9071"/>
      </w:tabs>
      <w:ind w:left="1701"/>
    </w:pPr>
  </w:style>
  <w:style w:type="paragraph" w:customStyle="1" w:styleId="ListAlpha">
    <w:name w:val="List Alpha"/>
    <w:basedOn w:val="List"/>
    <w:rsid w:val="000708F2"/>
    <w:pPr>
      <w:numPr>
        <w:numId w:val="9"/>
      </w:numPr>
    </w:pPr>
  </w:style>
  <w:style w:type="paragraph" w:customStyle="1" w:styleId="ListAlpha2">
    <w:name w:val="List Alpha 2"/>
    <w:basedOn w:val="List2"/>
    <w:rsid w:val="000708F2"/>
    <w:pPr>
      <w:numPr>
        <w:numId w:val="8"/>
      </w:numPr>
    </w:pPr>
  </w:style>
  <w:style w:type="paragraph" w:styleId="List2">
    <w:name w:val="List 2"/>
    <w:basedOn w:val="BodyText"/>
    <w:rsid w:val="000708F2"/>
    <w:pPr>
      <w:tabs>
        <w:tab w:val="left" w:pos="680"/>
      </w:tabs>
      <w:spacing w:before="60" w:after="60"/>
      <w:ind w:left="680" w:hanging="340"/>
    </w:pPr>
  </w:style>
  <w:style w:type="paragraph" w:styleId="List3">
    <w:name w:val="List 3"/>
    <w:basedOn w:val="BodyText"/>
    <w:rsid w:val="000708F2"/>
    <w:pPr>
      <w:tabs>
        <w:tab w:val="left" w:pos="1021"/>
      </w:tabs>
      <w:spacing w:before="60" w:after="60"/>
      <w:ind w:left="1020" w:hanging="340"/>
    </w:pPr>
  </w:style>
  <w:style w:type="paragraph" w:styleId="List4">
    <w:name w:val="List 4"/>
    <w:basedOn w:val="BodyText"/>
    <w:rsid w:val="000708F2"/>
    <w:pPr>
      <w:tabs>
        <w:tab w:val="left" w:pos="1361"/>
      </w:tabs>
      <w:spacing w:before="60" w:after="60"/>
      <w:ind w:left="1361" w:hanging="340"/>
    </w:pPr>
  </w:style>
  <w:style w:type="paragraph" w:styleId="List5">
    <w:name w:val="List 5"/>
    <w:basedOn w:val="BodyText"/>
    <w:rsid w:val="000708F2"/>
    <w:pPr>
      <w:tabs>
        <w:tab w:val="left" w:pos="1701"/>
      </w:tabs>
      <w:spacing w:before="60" w:after="60"/>
      <w:ind w:left="1701" w:hanging="340"/>
    </w:pPr>
  </w:style>
  <w:style w:type="paragraph" w:styleId="ListBullet3">
    <w:name w:val="List Bullet 3"/>
    <w:basedOn w:val="List3"/>
    <w:rsid w:val="000708F2"/>
    <w:pPr>
      <w:numPr>
        <w:numId w:val="14"/>
      </w:numPr>
      <w:tabs>
        <w:tab w:val="clear" w:pos="1021"/>
      </w:tabs>
      <w:ind w:left="1037" w:hanging="357"/>
    </w:pPr>
  </w:style>
  <w:style w:type="paragraph" w:styleId="ListBullet4">
    <w:name w:val="List Bullet 4"/>
    <w:basedOn w:val="List4"/>
    <w:rsid w:val="000708F2"/>
    <w:pPr>
      <w:numPr>
        <w:numId w:val="3"/>
      </w:numPr>
      <w:tabs>
        <w:tab w:val="clear" w:pos="1361"/>
      </w:tabs>
    </w:pPr>
  </w:style>
  <w:style w:type="paragraph" w:styleId="ListBullet5">
    <w:name w:val="List Bullet 5"/>
    <w:basedOn w:val="List5"/>
    <w:rsid w:val="000708F2"/>
    <w:pPr>
      <w:numPr>
        <w:numId w:val="4"/>
      </w:numPr>
    </w:pPr>
  </w:style>
  <w:style w:type="paragraph" w:styleId="ListContinue2">
    <w:name w:val="List Continue 2"/>
    <w:basedOn w:val="List2"/>
    <w:rsid w:val="000708F2"/>
    <w:pPr>
      <w:ind w:firstLine="0"/>
    </w:pPr>
  </w:style>
  <w:style w:type="paragraph" w:styleId="ListContinue3">
    <w:name w:val="List Continue 3"/>
    <w:basedOn w:val="List3"/>
    <w:rsid w:val="000708F2"/>
    <w:pPr>
      <w:ind w:left="1021" w:firstLine="0"/>
    </w:pPr>
  </w:style>
  <w:style w:type="paragraph" w:styleId="ListContinue4">
    <w:name w:val="List Continue 4"/>
    <w:basedOn w:val="List4"/>
    <w:rsid w:val="000708F2"/>
    <w:pPr>
      <w:ind w:firstLine="0"/>
    </w:pPr>
  </w:style>
  <w:style w:type="paragraph" w:styleId="ListContinue5">
    <w:name w:val="List Continue 5"/>
    <w:basedOn w:val="List5"/>
    <w:rsid w:val="000708F2"/>
    <w:pPr>
      <w:ind w:firstLine="0"/>
    </w:pPr>
  </w:style>
  <w:style w:type="paragraph" w:styleId="ListNumber3">
    <w:name w:val="List Number 3"/>
    <w:basedOn w:val="List3"/>
    <w:rsid w:val="000708F2"/>
    <w:pPr>
      <w:numPr>
        <w:numId w:val="5"/>
      </w:numPr>
    </w:pPr>
  </w:style>
  <w:style w:type="paragraph" w:styleId="ListNumber4">
    <w:name w:val="List Number 4"/>
    <w:basedOn w:val="List4"/>
    <w:rsid w:val="000708F2"/>
    <w:pPr>
      <w:numPr>
        <w:numId w:val="6"/>
      </w:numPr>
    </w:pPr>
  </w:style>
  <w:style w:type="paragraph" w:styleId="ListNumber5">
    <w:name w:val="List Number 5"/>
    <w:basedOn w:val="List5"/>
    <w:rsid w:val="000708F2"/>
    <w:pPr>
      <w:numPr>
        <w:numId w:val="7"/>
      </w:numPr>
    </w:pPr>
  </w:style>
  <w:style w:type="paragraph" w:styleId="BlockText">
    <w:name w:val="Block Text"/>
    <w:basedOn w:val="Normal"/>
    <w:rsid w:val="000708F2"/>
    <w:pPr>
      <w:spacing w:after="120"/>
      <w:ind w:left="1440" w:right="1440"/>
    </w:pPr>
  </w:style>
  <w:style w:type="character" w:customStyle="1" w:styleId="Subscript">
    <w:name w:val="Subscript"/>
    <w:basedOn w:val="DefaultParagraphFont"/>
    <w:rsid w:val="000708F2"/>
    <w:rPr>
      <w:sz w:val="16"/>
      <w:vertAlign w:val="subscript"/>
    </w:rPr>
  </w:style>
  <w:style w:type="character" w:customStyle="1" w:styleId="Superscript">
    <w:name w:val="Superscript"/>
    <w:basedOn w:val="DefaultParagraphFont"/>
    <w:rsid w:val="000708F2"/>
    <w:rPr>
      <w:sz w:val="16"/>
      <w:vertAlign w:val="superscript"/>
    </w:rPr>
  </w:style>
  <w:style w:type="character" w:customStyle="1" w:styleId="Symbols">
    <w:name w:val="Symbols"/>
    <w:basedOn w:val="DefaultParagraphFont"/>
    <w:rsid w:val="000708F2"/>
    <w:rPr>
      <w:rFonts w:ascii="Symbol" w:hAnsi="Symbol"/>
    </w:rPr>
  </w:style>
  <w:style w:type="character" w:customStyle="1" w:styleId="MenuOptions">
    <w:name w:val="Menu Options"/>
    <w:basedOn w:val="DefaultParagraphFont"/>
    <w:rsid w:val="000708F2"/>
    <w:rPr>
      <w:rFonts w:ascii="Arial Narrow" w:hAnsi="Arial Narrow"/>
      <w:smallCaps/>
    </w:rPr>
  </w:style>
  <w:style w:type="character" w:customStyle="1" w:styleId="Buttons">
    <w:name w:val="Buttons"/>
    <w:basedOn w:val="DefaultParagraphFont"/>
    <w:rsid w:val="000708F2"/>
    <w:rPr>
      <w:b/>
    </w:rPr>
  </w:style>
  <w:style w:type="character" w:customStyle="1" w:styleId="Underlined">
    <w:name w:val="Underlined"/>
    <w:basedOn w:val="DefaultParagraphFont"/>
    <w:rsid w:val="000708F2"/>
    <w:rPr>
      <w:u w:val="single"/>
    </w:rPr>
  </w:style>
  <w:style w:type="paragraph" w:customStyle="1" w:styleId="TableBodyTextRight">
    <w:name w:val="Table Body Text Right"/>
    <w:basedOn w:val="TableBodyText"/>
    <w:rsid w:val="000708F2"/>
    <w:pPr>
      <w:widowControl w:val="0"/>
      <w:autoSpaceDE w:val="0"/>
      <w:autoSpaceDN w:val="0"/>
      <w:adjustRightInd w:val="0"/>
      <w:jc w:val="right"/>
    </w:pPr>
    <w:rPr>
      <w:rFonts w:cs="Arial"/>
      <w:szCs w:val="18"/>
    </w:rPr>
  </w:style>
  <w:style w:type="paragraph" w:customStyle="1" w:styleId="CopyrightText">
    <w:name w:val="Copyright Text"/>
    <w:basedOn w:val="BodyText"/>
    <w:rsid w:val="000708F2"/>
    <w:rPr>
      <w:sz w:val="18"/>
    </w:rPr>
  </w:style>
  <w:style w:type="paragraph" w:customStyle="1" w:styleId="BodySmallRight">
    <w:name w:val="Body Small Right"/>
    <w:basedOn w:val="BodyTextRight"/>
    <w:rsid w:val="000708F2"/>
    <w:rPr>
      <w:sz w:val="18"/>
      <w:szCs w:val="18"/>
    </w:rPr>
  </w:style>
  <w:style w:type="paragraph" w:customStyle="1" w:styleId="MarginEdition">
    <w:name w:val="Margin Edition"/>
    <w:basedOn w:val="MarginNote"/>
    <w:rsid w:val="000708F2"/>
    <w:pPr>
      <w:spacing w:before="0" w:after="0"/>
    </w:pPr>
    <w:rPr>
      <w:rFonts w:ascii="Times New Roman" w:hAnsi="Times New Roman"/>
      <w:color w:val="999999"/>
    </w:rPr>
  </w:style>
  <w:style w:type="paragraph" w:customStyle="1" w:styleId="Spacer">
    <w:name w:val="Spacer"/>
    <w:basedOn w:val="Normal"/>
    <w:rsid w:val="000708F2"/>
    <w:rPr>
      <w:sz w:val="2"/>
      <w:szCs w:val="2"/>
    </w:rPr>
  </w:style>
  <w:style w:type="character" w:customStyle="1" w:styleId="Small">
    <w:name w:val="Small"/>
    <w:basedOn w:val="DefaultParagraphFont"/>
    <w:rsid w:val="000708F2"/>
    <w:rPr>
      <w:sz w:val="16"/>
    </w:rPr>
  </w:style>
  <w:style w:type="paragraph" w:customStyle="1" w:styleId="WideTable">
    <w:name w:val="Wide Table"/>
    <w:basedOn w:val="Normal"/>
    <w:rsid w:val="000708F2"/>
    <w:pPr>
      <w:ind w:left="-1418"/>
    </w:pPr>
    <w:rPr>
      <w:sz w:val="2"/>
      <w:szCs w:val="2"/>
    </w:rPr>
  </w:style>
  <w:style w:type="character" w:styleId="PageNumber">
    <w:name w:val="page number"/>
    <w:basedOn w:val="DefaultParagraphFont"/>
    <w:rsid w:val="000708F2"/>
  </w:style>
  <w:style w:type="paragraph" w:styleId="Quote">
    <w:name w:val="Quote"/>
    <w:basedOn w:val="Heading1"/>
    <w:link w:val="QuoteChar"/>
    <w:qFormat/>
    <w:rsid w:val="000708F2"/>
    <w:rPr>
      <w:b w:val="0"/>
      <w:sz w:val="72"/>
      <w:szCs w:val="72"/>
      <w:lang w:val="en-NZ"/>
    </w:rPr>
  </w:style>
  <w:style w:type="character" w:customStyle="1" w:styleId="QuoteChar">
    <w:name w:val="Quote Char"/>
    <w:basedOn w:val="DefaultParagraphFont"/>
    <w:link w:val="Quote"/>
    <w:rsid w:val="000708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08F2"/>
    <w:pPr>
      <w:pageBreakBefore/>
    </w:pPr>
  </w:style>
  <w:style w:type="paragraph" w:customStyle="1" w:styleId="Border">
    <w:name w:val="Border"/>
    <w:basedOn w:val="Normal"/>
    <w:qFormat/>
    <w:rsid w:val="000708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08F2"/>
    <w:rPr>
      <w:b/>
      <w:bCs/>
      <w:i/>
      <w:iCs/>
      <w:color w:val="auto"/>
    </w:rPr>
  </w:style>
  <w:style w:type="paragraph" w:styleId="IntenseQuote">
    <w:name w:val="Intense Quote"/>
    <w:basedOn w:val="Normal"/>
    <w:next w:val="Normal"/>
    <w:link w:val="IntenseQuoteChar"/>
    <w:uiPriority w:val="30"/>
    <w:qFormat/>
    <w:rsid w:val="000708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08F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08F2"/>
    <w:rPr>
      <w:smallCaps/>
      <w:color w:val="auto"/>
      <w:u w:val="single"/>
    </w:rPr>
  </w:style>
  <w:style w:type="character" w:styleId="IntenseReference">
    <w:name w:val="Intense Reference"/>
    <w:basedOn w:val="DefaultParagraphFont"/>
    <w:uiPriority w:val="32"/>
    <w:qFormat/>
    <w:rsid w:val="000708F2"/>
    <w:rPr>
      <w:b/>
      <w:bCs/>
      <w:smallCaps/>
      <w:color w:val="auto"/>
      <w:spacing w:val="5"/>
      <w:u w:val="single"/>
    </w:rPr>
  </w:style>
  <w:style w:type="paragraph" w:customStyle="1" w:styleId="2ColumnHeading">
    <w:name w:val="2Column Heading"/>
    <w:basedOn w:val="BodyText"/>
    <w:qFormat/>
    <w:rsid w:val="000708F2"/>
    <w:pPr>
      <w:spacing w:after="60"/>
      <w:ind w:left="-2268"/>
    </w:pPr>
    <w:rPr>
      <w:b/>
    </w:rPr>
  </w:style>
  <w:style w:type="paragraph" w:customStyle="1" w:styleId="Heading1TOC">
    <w:name w:val="Heading1 TOC"/>
    <w:basedOn w:val="Normal"/>
    <w:qFormat/>
    <w:rsid w:val="000708F2"/>
    <w:pPr>
      <w:spacing w:before="240" w:after="120"/>
    </w:pPr>
    <w:rPr>
      <w:rFonts w:ascii="Times New Roman" w:hAnsi="Times New Roman"/>
      <w:b/>
      <w:sz w:val="32"/>
    </w:rPr>
  </w:style>
  <w:style w:type="paragraph" w:customStyle="1" w:styleId="Heading2TOC">
    <w:name w:val="Heading2 TOC"/>
    <w:basedOn w:val="Normal"/>
    <w:qFormat/>
    <w:rsid w:val="000708F2"/>
    <w:pPr>
      <w:spacing w:before="240" w:after="60"/>
    </w:pPr>
    <w:rPr>
      <w:rFonts w:ascii="Times New Roman" w:hAnsi="Times New Roman"/>
      <w:b/>
      <w:sz w:val="28"/>
    </w:rPr>
  </w:style>
  <w:style w:type="character" w:customStyle="1" w:styleId="Underline">
    <w:name w:val="Underline"/>
    <w:basedOn w:val="DefaultParagraphFont"/>
    <w:qFormat/>
    <w:rsid w:val="000708F2"/>
    <w:rPr>
      <w:u w:val="single"/>
    </w:rPr>
  </w:style>
  <w:style w:type="character" w:customStyle="1" w:styleId="BoldandItalics">
    <w:name w:val="Bold and Italics"/>
    <w:qFormat/>
    <w:rsid w:val="000708F2"/>
    <w:rPr>
      <w:b/>
      <w:i/>
      <w:u w:val="none"/>
    </w:rPr>
  </w:style>
  <w:style w:type="paragraph" w:styleId="BalloonText">
    <w:name w:val="Balloon Text"/>
    <w:basedOn w:val="Normal"/>
    <w:link w:val="BalloonTextChar"/>
    <w:rsid w:val="000708F2"/>
    <w:rPr>
      <w:rFonts w:ascii="Tahoma" w:hAnsi="Tahoma" w:cs="Tahoma"/>
      <w:sz w:val="16"/>
      <w:szCs w:val="16"/>
    </w:rPr>
  </w:style>
  <w:style w:type="character" w:customStyle="1" w:styleId="BalloonTextChar">
    <w:name w:val="Balloon Text Char"/>
    <w:basedOn w:val="DefaultParagraphFont"/>
    <w:link w:val="BalloonText"/>
    <w:rsid w:val="000708F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08F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708F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08F2"/>
    <w:rPr>
      <w:b/>
      <w:color w:val="660033"/>
      <w:spacing w:val="0"/>
    </w:rPr>
  </w:style>
  <w:style w:type="paragraph" w:customStyle="1" w:styleId="Nameditemlist">
    <w:name w:val="Named item list"/>
    <w:basedOn w:val="BodyText"/>
    <w:qFormat/>
    <w:rsid w:val="000708F2"/>
    <w:pPr>
      <w:tabs>
        <w:tab w:val="left" w:pos="2835"/>
      </w:tabs>
      <w:ind w:left="2835" w:hanging="2835"/>
    </w:pPr>
  </w:style>
  <w:style w:type="paragraph" w:customStyle="1" w:styleId="BodyTextnopadding">
    <w:name w:val="Body Text no padding"/>
    <w:basedOn w:val="BodyText"/>
    <w:qFormat/>
    <w:rsid w:val="000708F2"/>
    <w:pPr>
      <w:spacing w:before="0" w:after="0"/>
    </w:pPr>
  </w:style>
  <w:style w:type="paragraph" w:customStyle="1" w:styleId="BodyTextBold">
    <w:name w:val="Body Text Bold"/>
    <w:basedOn w:val="BodyText"/>
    <w:qFormat/>
    <w:rsid w:val="000708F2"/>
    <w:rPr>
      <w:b/>
    </w:rPr>
  </w:style>
  <w:style w:type="character" w:styleId="Hyperlink">
    <w:name w:val="Hyperlink"/>
    <w:basedOn w:val="DefaultParagraphFont"/>
    <w:uiPriority w:val="99"/>
    <w:unhideWhenUsed/>
    <w:rsid w:val="007B0D8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931</Words>
  <Characters>5924</Characters>
  <Application>Microsoft Office Word</Application>
  <DocSecurity>0</DocSecurity>
  <Lines>185</Lines>
  <Paragraphs>131</Paragraphs>
  <ScaleCrop>false</ScaleCrop>
  <Company>Author-it Software Corporation Ltd.</Company>
  <LinksUpToDate>false</LinksUpToDate>
  <CharactersWithSpaces>6724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ICPCBF3430 Set up machine for complex collating</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2025-03-01T11:25:00Z</dcterms:created>
  <dcterms:modified xsi:type="dcterms:W3CDTF">2025-03-01T11:25:00Z</dcterms:modified>
</cp:coreProperties>
</file>